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B46B" w14:textId="77777777" w:rsidR="00F83A4D" w:rsidRDefault="00F83A4D" w:rsidP="00F83A4D">
      <w:pPr>
        <w:pStyle w:val="afffffffffffffffffffffffffff5"/>
        <w:rPr>
          <w:rFonts w:ascii="Verdana" w:hAnsi="Verdana"/>
          <w:color w:val="000000"/>
          <w:sz w:val="21"/>
          <w:szCs w:val="21"/>
        </w:rPr>
      </w:pPr>
      <w:r>
        <w:rPr>
          <w:rFonts w:ascii="Helvetica Neue" w:hAnsi="Helvetica Neue"/>
          <w:b/>
          <w:bCs w:val="0"/>
          <w:color w:val="222222"/>
          <w:sz w:val="21"/>
          <w:szCs w:val="21"/>
        </w:rPr>
        <w:t>Викулов, Сергей Павлович.</w:t>
      </w:r>
    </w:p>
    <w:p w14:paraId="73B30AC4" w14:textId="77777777" w:rsidR="00F83A4D" w:rsidRDefault="00F83A4D" w:rsidP="00F83A4D">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Распределенная система автоматизации лабораторных физических экспериментов, использующих последовательную магистраль </w:t>
      </w:r>
      <w:proofErr w:type="gramStart"/>
      <w:r>
        <w:rPr>
          <w:rFonts w:ascii="Helvetica Neue" w:hAnsi="Helvetica Neue" w:cs="Arial"/>
          <w:caps/>
          <w:color w:val="222222"/>
          <w:sz w:val="21"/>
          <w:szCs w:val="21"/>
        </w:rPr>
        <w:t>КАМАК :</w:t>
      </w:r>
      <w:proofErr w:type="gramEnd"/>
      <w:r>
        <w:rPr>
          <w:rFonts w:ascii="Helvetica Neue" w:hAnsi="Helvetica Neue" w:cs="Arial"/>
          <w:caps/>
          <w:color w:val="222222"/>
          <w:sz w:val="21"/>
          <w:szCs w:val="21"/>
        </w:rPr>
        <w:t xml:space="preserve"> диссертация ... кандидата технических наук : 01.04.01. - Москва, 1985. - 126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36B0ED41" w14:textId="77777777" w:rsidR="00F83A4D" w:rsidRDefault="00F83A4D" w:rsidP="00F83A4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технических наук Викулов, Сергей Павлович</w:t>
      </w:r>
    </w:p>
    <w:p w14:paraId="3C8A95A1"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ВВЕДЕНИЕ .</w:t>
      </w:r>
      <w:proofErr w:type="gramEnd"/>
      <w:r>
        <w:rPr>
          <w:rFonts w:ascii="Arial" w:hAnsi="Arial" w:cs="Arial"/>
          <w:color w:val="333333"/>
          <w:sz w:val="21"/>
          <w:szCs w:val="21"/>
        </w:rPr>
        <w:t xml:space="preserve"> б</w:t>
      </w:r>
    </w:p>
    <w:p w14:paraId="2B9B121D"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ЗАДАЧА СОЗДАНИЯ И ИССЛЕДОВАНИЯ ИЗМЕРИТЕЛЬНО-ВЫЧИСЛИТЕЛЬНЫХ СИСТЕМ КОЛЛЕКТИВНОГО ПОЛЬЗОВАНИЯ ДЛЯ АВТОМАТИЗАЦИИ ФИЗИЧЕСКИХ ЭКСПЕРИМЕНТОВ</w:t>
      </w:r>
    </w:p>
    <w:p w14:paraId="7712A717"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Применение ЭВМ в экспериментальных исследованиях</w:t>
      </w:r>
    </w:p>
    <w:p w14:paraId="21A12547"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Программно-управляемые магистрально-модульные структуры - основа построения современных систем автоматизации экспериментальных исследований</w:t>
      </w:r>
    </w:p>
    <w:p w14:paraId="3E1FDB73"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Особенности функционирования системы автоматизации экспериментов коллективного пользования</w:t>
      </w:r>
    </w:p>
    <w:p w14:paraId="6732AFA1"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Показатели для оценки производительности измеритель-но-</w:t>
      </w:r>
      <w:proofErr w:type="spellStart"/>
      <w:r>
        <w:rPr>
          <w:rFonts w:ascii="Arial" w:hAnsi="Arial" w:cs="Arial"/>
          <w:color w:val="333333"/>
          <w:sz w:val="21"/>
          <w:szCs w:val="21"/>
        </w:rPr>
        <w:t>вычиелйтельных</w:t>
      </w:r>
      <w:proofErr w:type="spellEnd"/>
      <w:r>
        <w:rPr>
          <w:rFonts w:ascii="Arial" w:hAnsi="Arial" w:cs="Arial"/>
          <w:color w:val="333333"/>
          <w:sz w:val="21"/>
          <w:szCs w:val="21"/>
        </w:rPr>
        <w:t xml:space="preserve"> систем коллективного пользования</w:t>
      </w:r>
    </w:p>
    <w:p w14:paraId="1E88A010"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Обзор методов оценки производительности измерительно-вычислительных систем.</w:t>
      </w:r>
    </w:p>
    <w:p w14:paraId="7A7140DA"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Комплекс средств измерения и натурного моделирования для анализа работы измерительно-вычислительных систем</w:t>
      </w:r>
    </w:p>
    <w:p w14:paraId="65D1F07E"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203F102"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ИЗМЕРИТЕЛЬНО-ВЫЧИСЛИТЕЛЬНАЯ СИСТЕМА КОЛЛЕКТИВНОГО</w:t>
      </w:r>
    </w:p>
    <w:p w14:paraId="2C41AE66"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ПОЛЬЗОВАНИЯ (ИВСКП) ИРЭ АН СССР.</w:t>
      </w:r>
    </w:p>
    <w:p w14:paraId="6ECC3C45"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Концептуальная модель физического эксперимента, проводимого в интерактивном режиме, и требования, предъявляемые им к производительности ИВСКП</w:t>
      </w:r>
    </w:p>
    <w:p w14:paraId="2C310C44"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Общий подход к построению и оценке производительности систем автоматизации экспериментальных исследований</w:t>
      </w:r>
    </w:p>
    <w:p w14:paraId="70B06770"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Структура и логическая организация ИВСКП</w:t>
      </w:r>
    </w:p>
    <w:p w14:paraId="3A7D329E"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Аппаратное обеспечение сопряжения ЭВМ с лабораторными экспериментальными подсистемами.</w:t>
      </w:r>
    </w:p>
    <w:p w14:paraId="700BA5D9"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2.5. Организация программных средств для работы с </w:t>
      </w:r>
      <w:proofErr w:type="spellStart"/>
      <w:r>
        <w:rPr>
          <w:rFonts w:ascii="Arial" w:hAnsi="Arial" w:cs="Arial"/>
          <w:color w:val="333333"/>
          <w:sz w:val="21"/>
          <w:szCs w:val="21"/>
        </w:rPr>
        <w:t>крейтами</w:t>
      </w:r>
      <w:proofErr w:type="spellEnd"/>
    </w:p>
    <w:p w14:paraId="09E6567E"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КАМАК.</w:t>
      </w:r>
    </w:p>
    <w:p w14:paraId="6490DF89"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Примеры использования ИВСКП для автоматизации физического эксперимента</w:t>
      </w:r>
    </w:p>
    <w:p w14:paraId="24DC7AB7"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w:t>
      </w:r>
      <w:proofErr w:type="gramStart"/>
      <w:r>
        <w:rPr>
          <w:rFonts w:ascii="Arial" w:hAnsi="Arial" w:cs="Arial"/>
          <w:color w:val="333333"/>
          <w:sz w:val="21"/>
          <w:szCs w:val="21"/>
        </w:rPr>
        <w:t>1.Лабораторная</w:t>
      </w:r>
      <w:proofErr w:type="gramEnd"/>
      <w:r>
        <w:rPr>
          <w:rFonts w:ascii="Arial" w:hAnsi="Arial" w:cs="Arial"/>
          <w:color w:val="333333"/>
          <w:sz w:val="21"/>
          <w:szCs w:val="21"/>
        </w:rPr>
        <w:t xml:space="preserve"> подсистема для исследования пленочных переходов сверхпроводник-изолятор-сверхпроводник</w:t>
      </w:r>
    </w:p>
    <w:p w14:paraId="395C8031"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w:t>
      </w:r>
      <w:proofErr w:type="gramStart"/>
      <w:r>
        <w:rPr>
          <w:rFonts w:ascii="Arial" w:hAnsi="Arial" w:cs="Arial"/>
          <w:color w:val="333333"/>
          <w:sz w:val="21"/>
          <w:szCs w:val="21"/>
        </w:rPr>
        <w:t>2.Автоматизация</w:t>
      </w:r>
      <w:proofErr w:type="gramEnd"/>
      <w:r>
        <w:rPr>
          <w:rFonts w:ascii="Arial" w:hAnsi="Arial" w:cs="Arial"/>
          <w:color w:val="333333"/>
          <w:sz w:val="21"/>
          <w:szCs w:val="21"/>
        </w:rPr>
        <w:t xml:space="preserve"> исследования микроконтактов сверхпроводников и сверхпроводников с нормальным металлом.</w:t>
      </w:r>
    </w:p>
    <w:p w14:paraId="2CAEBD1B"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w:t>
      </w:r>
      <w:proofErr w:type="gramStart"/>
      <w:r>
        <w:rPr>
          <w:rFonts w:ascii="Arial" w:hAnsi="Arial" w:cs="Arial"/>
          <w:color w:val="333333"/>
          <w:sz w:val="21"/>
          <w:szCs w:val="21"/>
        </w:rPr>
        <w:t>3.Подсистема</w:t>
      </w:r>
      <w:proofErr w:type="gramEnd"/>
      <w:r>
        <w:rPr>
          <w:rFonts w:ascii="Arial" w:hAnsi="Arial" w:cs="Arial"/>
          <w:color w:val="333333"/>
          <w:sz w:val="21"/>
          <w:szCs w:val="21"/>
        </w:rPr>
        <w:t xml:space="preserve"> исследования шумовых свойств объектов со слабой связью.</w:t>
      </w:r>
    </w:p>
    <w:p w14:paraId="46997E77"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w:t>
      </w:r>
      <w:proofErr w:type="gramStart"/>
      <w:r>
        <w:rPr>
          <w:rFonts w:ascii="Arial" w:hAnsi="Arial" w:cs="Arial"/>
          <w:color w:val="333333"/>
          <w:sz w:val="21"/>
          <w:szCs w:val="21"/>
        </w:rPr>
        <w:t>4.Подсистема</w:t>
      </w:r>
      <w:proofErr w:type="gramEnd"/>
      <w:r>
        <w:rPr>
          <w:rFonts w:ascii="Arial" w:hAnsi="Arial" w:cs="Arial"/>
          <w:color w:val="333333"/>
          <w:sz w:val="21"/>
          <w:szCs w:val="21"/>
        </w:rPr>
        <w:t xml:space="preserve"> исследования рекомбинационного излучения </w:t>
      </w:r>
      <w:proofErr w:type="spellStart"/>
      <w:r>
        <w:rPr>
          <w:rFonts w:ascii="Arial" w:hAnsi="Arial" w:cs="Arial"/>
          <w:color w:val="333333"/>
          <w:sz w:val="21"/>
          <w:szCs w:val="21"/>
        </w:rPr>
        <w:t>многочастичных</w:t>
      </w:r>
      <w:proofErr w:type="spellEnd"/>
      <w:r>
        <w:rPr>
          <w:rFonts w:ascii="Arial" w:hAnsi="Arial" w:cs="Arial"/>
          <w:color w:val="333333"/>
          <w:sz w:val="21"/>
          <w:szCs w:val="21"/>
        </w:rPr>
        <w:t xml:space="preserve"> экситон-примесных комплексов (МЭПК)</w:t>
      </w:r>
    </w:p>
    <w:p w14:paraId="099563EA"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w:t>
      </w:r>
      <w:proofErr w:type="gramStart"/>
      <w:r>
        <w:rPr>
          <w:rFonts w:ascii="Arial" w:hAnsi="Arial" w:cs="Arial"/>
          <w:color w:val="333333"/>
          <w:sz w:val="21"/>
          <w:szCs w:val="21"/>
        </w:rPr>
        <w:t>6.Подсистема</w:t>
      </w:r>
      <w:proofErr w:type="gramEnd"/>
      <w:r>
        <w:rPr>
          <w:rFonts w:ascii="Arial" w:hAnsi="Arial" w:cs="Arial"/>
          <w:color w:val="333333"/>
          <w:sz w:val="21"/>
          <w:szCs w:val="21"/>
        </w:rPr>
        <w:t xml:space="preserve"> автоматизации спектроскопии поглощения в газовых средах электромагнитного излучения инфракрасного и видимого диапазона длин. волн.</w:t>
      </w:r>
    </w:p>
    <w:p w14:paraId="4326C2D4"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10D090C"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АППАРАТНО-ПРОГРАММНЫЙ МОНИТОР ДЛЯ ИЗМЕРЕНИЯ СТАТИСТИЧЕСКИХ</w:t>
      </w:r>
    </w:p>
    <w:p w14:paraId="2C20D685"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ХАРАКТЕРИСТИК ИВСКП</w:t>
      </w:r>
    </w:p>
    <w:p w14:paraId="02D278E6"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Модель рабочей нагрузки ИВСКП</w:t>
      </w:r>
    </w:p>
    <w:p w14:paraId="5F74B518"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Логическая организация и принцип работы монитора</w:t>
      </w:r>
    </w:p>
    <w:p w14:paraId="1B5433A3"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Таймер-анализатор состояний в стандарте КАМАК</w:t>
      </w:r>
    </w:p>
    <w:p w14:paraId="084DBD80"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Программное обеспечение монитора</w:t>
      </w:r>
    </w:p>
    <w:p w14:paraId="296B7D57"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Пример использования аппаратно-программного монитора для измерения статистических характеристик функционирования ИВСКП.</w:t>
      </w:r>
    </w:p>
    <w:p w14:paraId="1BB44208"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D55F50F"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ИССЛЕДОВАНИЕ ПРОИЗВОДИТЕЛЬНОСТИ ИВСКП МЕТОДОМ НАТУРНОГО</w:t>
      </w:r>
    </w:p>
    <w:p w14:paraId="15A73D95"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МОДЕЛИРОВАНИЯ</w:t>
      </w:r>
    </w:p>
    <w:p w14:paraId="4BF23DCB"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Принцип построения системы для натурного моделирования</w:t>
      </w:r>
    </w:p>
    <w:p w14:paraId="27396539"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Программная и аппаратная реализация системы натурного моделирования</w:t>
      </w:r>
    </w:p>
    <w:p w14:paraId="5FECF254"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Синтетическая программа для моделирования программ проведения интерактивного физического эксперимента</w:t>
      </w:r>
    </w:p>
    <w:p w14:paraId="20196A51"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Реализация модели ввода и вывода информации с терминала.</w:t>
      </w:r>
    </w:p>
    <w:p w14:paraId="0A106B30"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Реализация модели экспериментальной установки 103 4.3 Исследование характеристик обслуживания экспериментальных подсистем ИВСКП.</w:t>
      </w:r>
    </w:p>
    <w:p w14:paraId="32ECC809" w14:textId="77777777" w:rsidR="00F83A4D" w:rsidRDefault="00F83A4D" w:rsidP="00F83A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435944BE" w:rsidR="00E67B85" w:rsidRPr="00F83A4D" w:rsidRDefault="00E67B85" w:rsidP="00F83A4D"/>
    <w:sectPr w:rsidR="00E67B85" w:rsidRPr="00F83A4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42FA" w14:textId="77777777" w:rsidR="002E6FBB" w:rsidRDefault="002E6FBB">
      <w:pPr>
        <w:spacing w:after="0" w:line="240" w:lineRule="auto"/>
      </w:pPr>
      <w:r>
        <w:separator/>
      </w:r>
    </w:p>
  </w:endnote>
  <w:endnote w:type="continuationSeparator" w:id="0">
    <w:p w14:paraId="2DC6F667" w14:textId="77777777" w:rsidR="002E6FBB" w:rsidRDefault="002E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F320" w14:textId="77777777" w:rsidR="002E6FBB" w:rsidRDefault="002E6FBB"/>
    <w:p w14:paraId="3A08C0C8" w14:textId="77777777" w:rsidR="002E6FBB" w:rsidRDefault="002E6FBB"/>
    <w:p w14:paraId="7CD88E4C" w14:textId="77777777" w:rsidR="002E6FBB" w:rsidRDefault="002E6FBB"/>
    <w:p w14:paraId="1AD8020E" w14:textId="77777777" w:rsidR="002E6FBB" w:rsidRDefault="002E6FBB"/>
    <w:p w14:paraId="6BD3A415" w14:textId="77777777" w:rsidR="002E6FBB" w:rsidRDefault="002E6FBB"/>
    <w:p w14:paraId="314AA108" w14:textId="77777777" w:rsidR="002E6FBB" w:rsidRDefault="002E6FBB"/>
    <w:p w14:paraId="17107CDC" w14:textId="77777777" w:rsidR="002E6FBB" w:rsidRDefault="002E6F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0D6B4D" wp14:editId="67DA3D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4EC0D" w14:textId="77777777" w:rsidR="002E6FBB" w:rsidRDefault="002E6F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0D6B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14EC0D" w14:textId="77777777" w:rsidR="002E6FBB" w:rsidRDefault="002E6F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92CC4D" w14:textId="77777777" w:rsidR="002E6FBB" w:rsidRDefault="002E6FBB"/>
    <w:p w14:paraId="10B491A6" w14:textId="77777777" w:rsidR="002E6FBB" w:rsidRDefault="002E6FBB"/>
    <w:p w14:paraId="7A444187" w14:textId="77777777" w:rsidR="002E6FBB" w:rsidRDefault="002E6F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6A60EF" wp14:editId="1E158C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2D0FA" w14:textId="77777777" w:rsidR="002E6FBB" w:rsidRDefault="002E6FBB"/>
                          <w:p w14:paraId="5037D292" w14:textId="77777777" w:rsidR="002E6FBB" w:rsidRDefault="002E6F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6A60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A2D0FA" w14:textId="77777777" w:rsidR="002E6FBB" w:rsidRDefault="002E6FBB"/>
                    <w:p w14:paraId="5037D292" w14:textId="77777777" w:rsidR="002E6FBB" w:rsidRDefault="002E6F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92C909" w14:textId="77777777" w:rsidR="002E6FBB" w:rsidRDefault="002E6FBB"/>
    <w:p w14:paraId="453734D0" w14:textId="77777777" w:rsidR="002E6FBB" w:rsidRDefault="002E6FBB">
      <w:pPr>
        <w:rPr>
          <w:sz w:val="2"/>
          <w:szCs w:val="2"/>
        </w:rPr>
      </w:pPr>
    </w:p>
    <w:p w14:paraId="71F1E188" w14:textId="77777777" w:rsidR="002E6FBB" w:rsidRDefault="002E6FBB"/>
    <w:p w14:paraId="676613AB" w14:textId="77777777" w:rsidR="002E6FBB" w:rsidRDefault="002E6FBB">
      <w:pPr>
        <w:spacing w:after="0" w:line="240" w:lineRule="auto"/>
      </w:pPr>
    </w:p>
  </w:footnote>
  <w:footnote w:type="continuationSeparator" w:id="0">
    <w:p w14:paraId="0B4771D7" w14:textId="77777777" w:rsidR="002E6FBB" w:rsidRDefault="002E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BB"/>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124516</TotalTime>
  <Pages>3</Pages>
  <Words>471</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3080</cp:revision>
  <cp:lastPrinted>2009-02-06T05:36:00Z</cp:lastPrinted>
  <dcterms:created xsi:type="dcterms:W3CDTF">2024-01-07T13:43:00Z</dcterms:created>
  <dcterms:modified xsi:type="dcterms:W3CDTF">2025-06-29T11:05:00Z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