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6D05814" w:rsidR="005E72A2" w:rsidRPr="00F27E84" w:rsidRDefault="00F27E84" w:rsidP="00F27E84">
      <w:r>
        <w:rPr>
          <w:rFonts w:ascii="Verdana" w:hAnsi="Verdana"/>
          <w:b/>
          <w:bCs/>
          <w:color w:val="000000"/>
          <w:shd w:val="clear" w:color="auto" w:fill="FFFFFF"/>
        </w:rPr>
        <w:t>Саркисян Инна Робертовна. Теоретические основы профессионально-ориентированного обучения русскому языку на основе сопоставительно-типологического анализа языкового материала (на филологических факультетах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гос. пед. ун-т им. Х. Абовяна. - Ереван, 2012.- 340 с.</w:t>
      </w:r>
    </w:p>
    <w:sectPr w:rsidR="005E72A2" w:rsidRPr="00F27E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C890" w14:textId="77777777" w:rsidR="007B6136" w:rsidRDefault="007B6136">
      <w:pPr>
        <w:spacing w:after="0" w:line="240" w:lineRule="auto"/>
      </w:pPr>
      <w:r>
        <w:separator/>
      </w:r>
    </w:p>
  </w:endnote>
  <w:endnote w:type="continuationSeparator" w:id="0">
    <w:p w14:paraId="5A8E3F10" w14:textId="77777777" w:rsidR="007B6136" w:rsidRDefault="007B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AEED" w14:textId="77777777" w:rsidR="007B6136" w:rsidRDefault="007B6136">
      <w:pPr>
        <w:spacing w:after="0" w:line="240" w:lineRule="auto"/>
      </w:pPr>
      <w:r>
        <w:separator/>
      </w:r>
    </w:p>
  </w:footnote>
  <w:footnote w:type="continuationSeparator" w:id="0">
    <w:p w14:paraId="20742890" w14:textId="77777777" w:rsidR="007B6136" w:rsidRDefault="007B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61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36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3742</cp:revision>
  <dcterms:created xsi:type="dcterms:W3CDTF">2024-06-20T08:51:00Z</dcterms:created>
  <dcterms:modified xsi:type="dcterms:W3CDTF">2024-07-11T20:45:00Z</dcterms:modified>
  <cp:category/>
</cp:coreProperties>
</file>