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CF01" w14:textId="77777777" w:rsidR="008B40CC" w:rsidRPr="008B40CC" w:rsidRDefault="008B40CC" w:rsidP="008B40CC">
      <w:pPr>
        <w:rPr>
          <w:rFonts w:ascii="Helvetica" w:eastAsia="Symbol" w:hAnsi="Helvetica" w:cs="Helvetica"/>
          <w:b/>
          <w:bCs/>
          <w:color w:val="222222"/>
          <w:kern w:val="0"/>
          <w:sz w:val="21"/>
          <w:szCs w:val="21"/>
          <w:lang w:eastAsia="ru-RU"/>
        </w:rPr>
      </w:pPr>
      <w:r w:rsidRPr="008B40CC">
        <w:rPr>
          <w:rFonts w:ascii="Helvetica" w:eastAsia="Symbol" w:hAnsi="Helvetica" w:cs="Helvetica"/>
          <w:b/>
          <w:bCs/>
          <w:color w:val="222222"/>
          <w:kern w:val="0"/>
          <w:sz w:val="21"/>
          <w:szCs w:val="21"/>
          <w:lang w:eastAsia="ru-RU"/>
        </w:rPr>
        <w:t>Глебова, Ирина Сергеевна.</w:t>
      </w:r>
    </w:p>
    <w:p w14:paraId="6E4B305A" w14:textId="77777777" w:rsidR="008B40CC" w:rsidRPr="008B40CC" w:rsidRDefault="008B40CC" w:rsidP="008B40CC">
      <w:pPr>
        <w:rPr>
          <w:rFonts w:ascii="Helvetica" w:eastAsia="Symbol" w:hAnsi="Helvetica" w:cs="Helvetica"/>
          <w:b/>
          <w:bCs/>
          <w:color w:val="222222"/>
          <w:kern w:val="0"/>
          <w:sz w:val="21"/>
          <w:szCs w:val="21"/>
          <w:lang w:eastAsia="ru-RU"/>
        </w:rPr>
      </w:pPr>
      <w:r w:rsidRPr="008B40CC">
        <w:rPr>
          <w:rFonts w:ascii="Helvetica" w:eastAsia="Symbol" w:hAnsi="Helvetica" w:cs="Helvetica"/>
          <w:b/>
          <w:bCs/>
          <w:color w:val="222222"/>
          <w:kern w:val="0"/>
          <w:sz w:val="21"/>
          <w:szCs w:val="21"/>
          <w:lang w:eastAsia="ru-RU"/>
        </w:rPr>
        <w:t xml:space="preserve">Развитие информационных технологий во внешнеполитической деятельности Российской Федерации: проблемы и </w:t>
      </w:r>
      <w:proofErr w:type="gramStart"/>
      <w:r w:rsidRPr="008B40CC">
        <w:rPr>
          <w:rFonts w:ascii="Helvetica" w:eastAsia="Symbol" w:hAnsi="Helvetica" w:cs="Helvetica"/>
          <w:b/>
          <w:bCs/>
          <w:color w:val="222222"/>
          <w:kern w:val="0"/>
          <w:sz w:val="21"/>
          <w:szCs w:val="21"/>
          <w:lang w:eastAsia="ru-RU"/>
        </w:rPr>
        <w:t>перспективы :</w:t>
      </w:r>
      <w:proofErr w:type="gramEnd"/>
      <w:r w:rsidRPr="008B40CC">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2005. - 200 с.</w:t>
      </w:r>
    </w:p>
    <w:p w14:paraId="558AE87A" w14:textId="77777777" w:rsidR="008B40CC" w:rsidRPr="008B40CC" w:rsidRDefault="008B40CC" w:rsidP="008B40CC">
      <w:pPr>
        <w:rPr>
          <w:rFonts w:ascii="Helvetica" w:eastAsia="Symbol" w:hAnsi="Helvetica" w:cs="Helvetica"/>
          <w:b/>
          <w:bCs/>
          <w:color w:val="222222"/>
          <w:kern w:val="0"/>
          <w:sz w:val="21"/>
          <w:szCs w:val="21"/>
          <w:lang w:eastAsia="ru-RU"/>
        </w:rPr>
      </w:pPr>
      <w:r w:rsidRPr="008B40CC">
        <w:rPr>
          <w:rFonts w:ascii="Helvetica" w:eastAsia="Symbol" w:hAnsi="Helvetica" w:cs="Helvetica"/>
          <w:b/>
          <w:bCs/>
          <w:color w:val="222222"/>
          <w:kern w:val="0"/>
          <w:sz w:val="21"/>
          <w:szCs w:val="21"/>
          <w:lang w:eastAsia="ru-RU"/>
        </w:rPr>
        <w:t xml:space="preserve">Оглавление </w:t>
      </w:r>
      <w:proofErr w:type="spellStart"/>
      <w:r w:rsidRPr="008B40CC">
        <w:rPr>
          <w:rFonts w:ascii="Helvetica" w:eastAsia="Symbol" w:hAnsi="Helvetica" w:cs="Helvetica"/>
          <w:b/>
          <w:bCs/>
          <w:color w:val="222222"/>
          <w:kern w:val="0"/>
          <w:sz w:val="21"/>
          <w:szCs w:val="21"/>
          <w:lang w:eastAsia="ru-RU"/>
        </w:rPr>
        <w:t>диссертациикандидат</w:t>
      </w:r>
      <w:proofErr w:type="spellEnd"/>
      <w:r w:rsidRPr="008B40CC">
        <w:rPr>
          <w:rFonts w:ascii="Helvetica" w:eastAsia="Symbol" w:hAnsi="Helvetica" w:cs="Helvetica"/>
          <w:b/>
          <w:bCs/>
          <w:color w:val="222222"/>
          <w:kern w:val="0"/>
          <w:sz w:val="21"/>
          <w:szCs w:val="21"/>
          <w:lang w:eastAsia="ru-RU"/>
        </w:rPr>
        <w:t xml:space="preserve"> политических наук Глебова, Ирина Сергеевна</w:t>
      </w:r>
    </w:p>
    <w:p w14:paraId="4D056CDB" w14:textId="77777777" w:rsidR="008B40CC" w:rsidRPr="008B40CC" w:rsidRDefault="008B40CC" w:rsidP="008B40CC">
      <w:pPr>
        <w:rPr>
          <w:rFonts w:ascii="Helvetica" w:eastAsia="Symbol" w:hAnsi="Helvetica" w:cs="Helvetica"/>
          <w:b/>
          <w:bCs/>
          <w:color w:val="222222"/>
          <w:kern w:val="0"/>
          <w:sz w:val="21"/>
          <w:szCs w:val="21"/>
          <w:lang w:eastAsia="ru-RU"/>
        </w:rPr>
      </w:pPr>
      <w:r w:rsidRPr="008B40CC">
        <w:rPr>
          <w:rFonts w:ascii="Helvetica" w:eastAsia="Symbol" w:hAnsi="Helvetica" w:cs="Helvetica"/>
          <w:b/>
          <w:bCs/>
          <w:color w:val="222222"/>
          <w:kern w:val="0"/>
          <w:sz w:val="21"/>
          <w:szCs w:val="21"/>
          <w:lang w:eastAsia="ru-RU"/>
        </w:rPr>
        <w:t>ВВЕДЕНИЕ 3-17 стр.</w:t>
      </w:r>
    </w:p>
    <w:p w14:paraId="642DF3E9" w14:textId="77777777" w:rsidR="008B40CC" w:rsidRPr="008B40CC" w:rsidRDefault="008B40CC" w:rsidP="008B40CC">
      <w:pPr>
        <w:rPr>
          <w:rFonts w:ascii="Helvetica" w:eastAsia="Symbol" w:hAnsi="Helvetica" w:cs="Helvetica"/>
          <w:b/>
          <w:bCs/>
          <w:color w:val="222222"/>
          <w:kern w:val="0"/>
          <w:sz w:val="21"/>
          <w:szCs w:val="21"/>
          <w:lang w:eastAsia="ru-RU"/>
        </w:rPr>
      </w:pPr>
      <w:r w:rsidRPr="008B40CC">
        <w:rPr>
          <w:rFonts w:ascii="Helvetica" w:eastAsia="Symbol" w:hAnsi="Helvetica" w:cs="Helvetica"/>
          <w:b/>
          <w:bCs/>
          <w:color w:val="222222"/>
          <w:kern w:val="0"/>
          <w:sz w:val="21"/>
          <w:szCs w:val="21"/>
          <w:lang w:eastAsia="ru-RU"/>
        </w:rPr>
        <w:t>ГЛАВА I 18-71 стр.</w:t>
      </w:r>
    </w:p>
    <w:p w14:paraId="51F31021" w14:textId="77777777" w:rsidR="008B40CC" w:rsidRPr="008B40CC" w:rsidRDefault="008B40CC" w:rsidP="008B40CC">
      <w:pPr>
        <w:rPr>
          <w:rFonts w:ascii="Helvetica" w:eastAsia="Symbol" w:hAnsi="Helvetica" w:cs="Helvetica"/>
          <w:b/>
          <w:bCs/>
          <w:color w:val="222222"/>
          <w:kern w:val="0"/>
          <w:sz w:val="21"/>
          <w:szCs w:val="21"/>
          <w:lang w:eastAsia="ru-RU"/>
        </w:rPr>
      </w:pPr>
      <w:r w:rsidRPr="008B40CC">
        <w:rPr>
          <w:rFonts w:ascii="Helvetica" w:eastAsia="Symbol" w:hAnsi="Helvetica" w:cs="Helvetica"/>
          <w:b/>
          <w:bCs/>
          <w:color w:val="222222"/>
          <w:kern w:val="0"/>
          <w:sz w:val="21"/>
          <w:szCs w:val="21"/>
          <w:lang w:eastAsia="ru-RU"/>
        </w:rPr>
        <w:t>Эволюция технологий информационно-пропагандистского воздействия как инструмента внешней политики</w:t>
      </w:r>
    </w:p>
    <w:p w14:paraId="74BE9DB3" w14:textId="77777777" w:rsidR="008B40CC" w:rsidRPr="008B40CC" w:rsidRDefault="008B40CC" w:rsidP="008B40CC">
      <w:pPr>
        <w:rPr>
          <w:rFonts w:ascii="Helvetica" w:eastAsia="Symbol" w:hAnsi="Helvetica" w:cs="Helvetica"/>
          <w:b/>
          <w:bCs/>
          <w:color w:val="222222"/>
          <w:kern w:val="0"/>
          <w:sz w:val="21"/>
          <w:szCs w:val="21"/>
          <w:lang w:eastAsia="ru-RU"/>
        </w:rPr>
      </w:pPr>
      <w:r w:rsidRPr="008B40CC">
        <w:rPr>
          <w:rFonts w:ascii="Helvetica" w:eastAsia="Symbol" w:hAnsi="Helvetica" w:cs="Helvetica"/>
          <w:b/>
          <w:bCs/>
          <w:color w:val="222222"/>
          <w:kern w:val="0"/>
          <w:sz w:val="21"/>
          <w:szCs w:val="21"/>
          <w:lang w:eastAsia="ru-RU"/>
        </w:rPr>
        <w:t>§ 1.1. Социально-политические причины возникновения и предпосылки 18 стр. развития технологий внешнеполитического информационно-пропагандистского воздействия</w:t>
      </w:r>
    </w:p>
    <w:p w14:paraId="4FB4C274" w14:textId="77777777" w:rsidR="008B40CC" w:rsidRPr="008B40CC" w:rsidRDefault="008B40CC" w:rsidP="008B40CC">
      <w:pPr>
        <w:rPr>
          <w:rFonts w:ascii="Helvetica" w:eastAsia="Symbol" w:hAnsi="Helvetica" w:cs="Helvetica"/>
          <w:b/>
          <w:bCs/>
          <w:color w:val="222222"/>
          <w:kern w:val="0"/>
          <w:sz w:val="21"/>
          <w:szCs w:val="21"/>
          <w:lang w:eastAsia="ru-RU"/>
        </w:rPr>
      </w:pPr>
      <w:r w:rsidRPr="008B40CC">
        <w:rPr>
          <w:rFonts w:ascii="Helvetica" w:eastAsia="Symbol" w:hAnsi="Helvetica" w:cs="Helvetica"/>
          <w:b/>
          <w:bCs/>
          <w:color w:val="222222"/>
          <w:kern w:val="0"/>
          <w:sz w:val="21"/>
          <w:szCs w:val="21"/>
          <w:lang w:eastAsia="ru-RU"/>
        </w:rPr>
        <w:t>§ 1.2. Совершенствование инструментария пропагандистских технологий 27 стр. в историческом процессе</w:t>
      </w:r>
    </w:p>
    <w:p w14:paraId="6494C1AB" w14:textId="77777777" w:rsidR="008B40CC" w:rsidRPr="008B40CC" w:rsidRDefault="008B40CC" w:rsidP="008B40CC">
      <w:pPr>
        <w:rPr>
          <w:rFonts w:ascii="Helvetica" w:eastAsia="Symbol" w:hAnsi="Helvetica" w:cs="Helvetica"/>
          <w:b/>
          <w:bCs/>
          <w:color w:val="222222"/>
          <w:kern w:val="0"/>
          <w:sz w:val="21"/>
          <w:szCs w:val="21"/>
          <w:lang w:eastAsia="ru-RU"/>
        </w:rPr>
      </w:pPr>
      <w:r w:rsidRPr="008B40CC">
        <w:rPr>
          <w:rFonts w:ascii="Helvetica" w:eastAsia="Symbol" w:hAnsi="Helvetica" w:cs="Helvetica"/>
          <w:b/>
          <w:bCs/>
          <w:color w:val="222222"/>
          <w:kern w:val="0"/>
          <w:sz w:val="21"/>
          <w:szCs w:val="21"/>
          <w:lang w:eastAsia="ru-RU"/>
        </w:rPr>
        <w:t>§ 1.3. Пропагандистская «холодная война» и ее последствия 57 стр.</w:t>
      </w:r>
    </w:p>
    <w:p w14:paraId="39D69BAE" w14:textId="77777777" w:rsidR="008B40CC" w:rsidRPr="008B40CC" w:rsidRDefault="008B40CC" w:rsidP="008B40CC">
      <w:pPr>
        <w:rPr>
          <w:rFonts w:ascii="Helvetica" w:eastAsia="Symbol" w:hAnsi="Helvetica" w:cs="Helvetica"/>
          <w:b/>
          <w:bCs/>
          <w:color w:val="222222"/>
          <w:kern w:val="0"/>
          <w:sz w:val="21"/>
          <w:szCs w:val="21"/>
          <w:lang w:eastAsia="ru-RU"/>
        </w:rPr>
      </w:pPr>
      <w:r w:rsidRPr="008B40CC">
        <w:rPr>
          <w:rFonts w:ascii="Helvetica" w:eastAsia="Symbol" w:hAnsi="Helvetica" w:cs="Helvetica"/>
          <w:b/>
          <w:bCs/>
          <w:color w:val="222222"/>
          <w:kern w:val="0"/>
          <w:sz w:val="21"/>
          <w:szCs w:val="21"/>
          <w:lang w:eastAsia="ru-RU"/>
        </w:rPr>
        <w:t>ГЛАВА II 72-124 стр.</w:t>
      </w:r>
    </w:p>
    <w:p w14:paraId="791F44E3" w14:textId="77777777" w:rsidR="008B40CC" w:rsidRPr="008B40CC" w:rsidRDefault="008B40CC" w:rsidP="008B40CC">
      <w:pPr>
        <w:rPr>
          <w:rFonts w:ascii="Helvetica" w:eastAsia="Symbol" w:hAnsi="Helvetica" w:cs="Helvetica"/>
          <w:b/>
          <w:bCs/>
          <w:color w:val="222222"/>
          <w:kern w:val="0"/>
          <w:sz w:val="21"/>
          <w:szCs w:val="21"/>
          <w:lang w:eastAsia="ru-RU"/>
        </w:rPr>
      </w:pPr>
      <w:r w:rsidRPr="008B40CC">
        <w:rPr>
          <w:rFonts w:ascii="Helvetica" w:eastAsia="Symbol" w:hAnsi="Helvetica" w:cs="Helvetica"/>
          <w:b/>
          <w:bCs/>
          <w:color w:val="222222"/>
          <w:kern w:val="0"/>
          <w:sz w:val="21"/>
          <w:szCs w:val="21"/>
          <w:lang w:eastAsia="ru-RU"/>
        </w:rPr>
        <w:t>Современные информационно-пропагандистские технологии: внешнеполитический аспект применения</w:t>
      </w:r>
    </w:p>
    <w:p w14:paraId="3FA2C122" w14:textId="77777777" w:rsidR="008B40CC" w:rsidRPr="008B40CC" w:rsidRDefault="008B40CC" w:rsidP="008B40CC">
      <w:pPr>
        <w:rPr>
          <w:rFonts w:ascii="Helvetica" w:eastAsia="Symbol" w:hAnsi="Helvetica" w:cs="Helvetica"/>
          <w:b/>
          <w:bCs/>
          <w:color w:val="222222"/>
          <w:kern w:val="0"/>
          <w:sz w:val="21"/>
          <w:szCs w:val="21"/>
          <w:lang w:eastAsia="ru-RU"/>
        </w:rPr>
      </w:pPr>
      <w:r w:rsidRPr="008B40CC">
        <w:rPr>
          <w:rFonts w:ascii="Helvetica" w:eastAsia="Symbol" w:hAnsi="Helvetica" w:cs="Helvetica"/>
          <w:b/>
          <w:bCs/>
          <w:color w:val="222222"/>
          <w:kern w:val="0"/>
          <w:sz w:val="21"/>
          <w:szCs w:val="21"/>
          <w:lang w:eastAsia="ru-RU"/>
        </w:rPr>
        <w:t>§ 2.1. Концептуальные основы внешнеполитической информационной 72 стр. деятельности государства в современных условиях</w:t>
      </w:r>
    </w:p>
    <w:p w14:paraId="61D81B2D" w14:textId="77777777" w:rsidR="008B40CC" w:rsidRPr="008B40CC" w:rsidRDefault="008B40CC" w:rsidP="008B40CC">
      <w:pPr>
        <w:rPr>
          <w:rFonts w:ascii="Helvetica" w:eastAsia="Symbol" w:hAnsi="Helvetica" w:cs="Helvetica"/>
          <w:b/>
          <w:bCs/>
          <w:color w:val="222222"/>
          <w:kern w:val="0"/>
          <w:sz w:val="21"/>
          <w:szCs w:val="21"/>
          <w:lang w:eastAsia="ru-RU"/>
        </w:rPr>
      </w:pPr>
      <w:r w:rsidRPr="008B40CC">
        <w:rPr>
          <w:rFonts w:ascii="Helvetica" w:eastAsia="Symbol" w:hAnsi="Helvetica" w:cs="Helvetica"/>
          <w:b/>
          <w:bCs/>
          <w:color w:val="222222"/>
          <w:kern w:val="0"/>
          <w:sz w:val="21"/>
          <w:szCs w:val="21"/>
          <w:lang w:eastAsia="ru-RU"/>
        </w:rPr>
        <w:t>§ 2.2. Манипулятивный характер пропагандистского воздействия 85 стр.</w:t>
      </w:r>
    </w:p>
    <w:p w14:paraId="3A9787C8" w14:textId="77777777" w:rsidR="008B40CC" w:rsidRPr="008B40CC" w:rsidRDefault="008B40CC" w:rsidP="008B40CC">
      <w:pPr>
        <w:rPr>
          <w:rFonts w:ascii="Helvetica" w:eastAsia="Symbol" w:hAnsi="Helvetica" w:cs="Helvetica"/>
          <w:b/>
          <w:bCs/>
          <w:color w:val="222222"/>
          <w:kern w:val="0"/>
          <w:sz w:val="21"/>
          <w:szCs w:val="21"/>
          <w:lang w:eastAsia="ru-RU"/>
        </w:rPr>
      </w:pPr>
      <w:r w:rsidRPr="008B40CC">
        <w:rPr>
          <w:rFonts w:ascii="Helvetica" w:eastAsia="Symbol" w:hAnsi="Helvetica" w:cs="Helvetica"/>
          <w:b/>
          <w:bCs/>
          <w:color w:val="222222"/>
          <w:kern w:val="0"/>
          <w:sz w:val="21"/>
          <w:szCs w:val="21"/>
          <w:lang w:eastAsia="ru-RU"/>
        </w:rPr>
        <w:t>§ 2.3. Основные приемы и методы пропаганды и их применимость во 98 стр. внешнеполитической деятельности государства</w:t>
      </w:r>
    </w:p>
    <w:p w14:paraId="6240D5DA" w14:textId="77777777" w:rsidR="008B40CC" w:rsidRPr="008B40CC" w:rsidRDefault="008B40CC" w:rsidP="008B40CC">
      <w:pPr>
        <w:rPr>
          <w:rFonts w:ascii="Helvetica" w:eastAsia="Symbol" w:hAnsi="Helvetica" w:cs="Helvetica"/>
          <w:b/>
          <w:bCs/>
          <w:color w:val="222222"/>
          <w:kern w:val="0"/>
          <w:sz w:val="21"/>
          <w:szCs w:val="21"/>
          <w:lang w:eastAsia="ru-RU"/>
        </w:rPr>
      </w:pPr>
      <w:r w:rsidRPr="008B40CC">
        <w:rPr>
          <w:rFonts w:ascii="Helvetica" w:eastAsia="Symbol" w:hAnsi="Helvetica" w:cs="Helvetica"/>
          <w:b/>
          <w:bCs/>
          <w:color w:val="222222"/>
          <w:kern w:val="0"/>
          <w:sz w:val="21"/>
          <w:szCs w:val="21"/>
          <w:lang w:eastAsia="ru-RU"/>
        </w:rPr>
        <w:t>§ 2.4. Влияние технических средств и других политических технологий на 114 стр. развитие механизмов и методов внешнеполитического информационного воздействия</w:t>
      </w:r>
    </w:p>
    <w:p w14:paraId="6C58EFFF" w14:textId="77777777" w:rsidR="008B40CC" w:rsidRPr="008B40CC" w:rsidRDefault="008B40CC" w:rsidP="008B40CC">
      <w:pPr>
        <w:rPr>
          <w:rFonts w:ascii="Helvetica" w:eastAsia="Symbol" w:hAnsi="Helvetica" w:cs="Helvetica"/>
          <w:b/>
          <w:bCs/>
          <w:color w:val="222222"/>
          <w:kern w:val="0"/>
          <w:sz w:val="21"/>
          <w:szCs w:val="21"/>
          <w:lang w:eastAsia="ru-RU"/>
        </w:rPr>
      </w:pPr>
      <w:r w:rsidRPr="008B40CC">
        <w:rPr>
          <w:rFonts w:ascii="Helvetica" w:eastAsia="Symbol" w:hAnsi="Helvetica" w:cs="Helvetica"/>
          <w:b/>
          <w:bCs/>
          <w:color w:val="222222"/>
          <w:kern w:val="0"/>
          <w:sz w:val="21"/>
          <w:szCs w:val="21"/>
          <w:lang w:eastAsia="ru-RU"/>
        </w:rPr>
        <w:t>ГЛАВА III 125 172 стр.</w:t>
      </w:r>
    </w:p>
    <w:p w14:paraId="2AFC07BE" w14:textId="77777777" w:rsidR="008B40CC" w:rsidRPr="008B40CC" w:rsidRDefault="008B40CC" w:rsidP="008B40CC">
      <w:pPr>
        <w:rPr>
          <w:rFonts w:ascii="Helvetica" w:eastAsia="Symbol" w:hAnsi="Helvetica" w:cs="Helvetica"/>
          <w:b/>
          <w:bCs/>
          <w:color w:val="222222"/>
          <w:kern w:val="0"/>
          <w:sz w:val="21"/>
          <w:szCs w:val="21"/>
          <w:lang w:eastAsia="ru-RU"/>
        </w:rPr>
      </w:pPr>
      <w:r w:rsidRPr="008B40CC">
        <w:rPr>
          <w:rFonts w:ascii="Helvetica" w:eastAsia="Symbol" w:hAnsi="Helvetica" w:cs="Helvetica"/>
          <w:b/>
          <w:bCs/>
          <w:color w:val="222222"/>
          <w:kern w:val="0"/>
          <w:sz w:val="21"/>
          <w:szCs w:val="21"/>
          <w:lang w:eastAsia="ru-RU"/>
        </w:rPr>
        <w:t>Новые задачи, методы, ресурсы и организация внешнеполитической информационно-пропагандистской работы России на современном этапе</w:t>
      </w:r>
    </w:p>
    <w:p w14:paraId="21C1D27A" w14:textId="77777777" w:rsidR="008B40CC" w:rsidRPr="008B40CC" w:rsidRDefault="008B40CC" w:rsidP="008B40CC">
      <w:pPr>
        <w:rPr>
          <w:rFonts w:ascii="Helvetica" w:eastAsia="Symbol" w:hAnsi="Helvetica" w:cs="Helvetica"/>
          <w:b/>
          <w:bCs/>
          <w:color w:val="222222"/>
          <w:kern w:val="0"/>
          <w:sz w:val="21"/>
          <w:szCs w:val="21"/>
          <w:lang w:eastAsia="ru-RU"/>
        </w:rPr>
      </w:pPr>
      <w:r w:rsidRPr="008B40CC">
        <w:rPr>
          <w:rFonts w:ascii="Helvetica" w:eastAsia="Symbol" w:hAnsi="Helvetica" w:cs="Helvetica"/>
          <w:b/>
          <w:bCs/>
          <w:color w:val="222222"/>
          <w:kern w:val="0"/>
          <w:sz w:val="21"/>
          <w:szCs w:val="21"/>
          <w:lang w:eastAsia="ru-RU"/>
        </w:rPr>
        <w:t xml:space="preserve">§ 3.1. </w:t>
      </w:r>
      <w:proofErr w:type="spellStart"/>
      <w:r w:rsidRPr="008B40CC">
        <w:rPr>
          <w:rFonts w:ascii="Helvetica" w:eastAsia="Symbol" w:hAnsi="Helvetica" w:cs="Helvetica"/>
          <w:b/>
          <w:bCs/>
          <w:color w:val="222222"/>
          <w:kern w:val="0"/>
          <w:sz w:val="21"/>
          <w:szCs w:val="21"/>
          <w:lang w:eastAsia="ru-RU"/>
        </w:rPr>
        <w:t>Позщионирование</w:t>
      </w:r>
      <w:proofErr w:type="spellEnd"/>
      <w:r w:rsidRPr="008B40CC">
        <w:rPr>
          <w:rFonts w:ascii="Helvetica" w:eastAsia="Symbol" w:hAnsi="Helvetica" w:cs="Helvetica"/>
          <w:b/>
          <w:bCs/>
          <w:color w:val="222222"/>
          <w:kern w:val="0"/>
          <w:sz w:val="21"/>
          <w:szCs w:val="21"/>
          <w:lang w:eastAsia="ru-RU"/>
        </w:rPr>
        <w:t xml:space="preserve"> России в мировой системе координат 125 стр. информационно-психологического соперничества</w:t>
      </w:r>
    </w:p>
    <w:p w14:paraId="23B44C9E" w14:textId="77777777" w:rsidR="008B40CC" w:rsidRPr="008B40CC" w:rsidRDefault="008B40CC" w:rsidP="008B40CC">
      <w:pPr>
        <w:rPr>
          <w:rFonts w:ascii="Helvetica" w:eastAsia="Symbol" w:hAnsi="Helvetica" w:cs="Helvetica"/>
          <w:b/>
          <w:bCs/>
          <w:color w:val="222222"/>
          <w:kern w:val="0"/>
          <w:sz w:val="21"/>
          <w:szCs w:val="21"/>
          <w:lang w:eastAsia="ru-RU"/>
        </w:rPr>
      </w:pPr>
      <w:r w:rsidRPr="008B40CC">
        <w:rPr>
          <w:rFonts w:ascii="Helvetica" w:eastAsia="Symbol" w:hAnsi="Helvetica" w:cs="Helvetica"/>
          <w:b/>
          <w:bCs/>
          <w:color w:val="222222"/>
          <w:kern w:val="0"/>
          <w:sz w:val="21"/>
          <w:szCs w:val="21"/>
          <w:lang w:eastAsia="ru-RU"/>
        </w:rPr>
        <w:t>§ 3.2. Содержание и формы российской внешнеполитической пропаганды 135 стр. на современном этапе: оптимизация имеющихся и поиск новых ресурсов</w:t>
      </w:r>
    </w:p>
    <w:p w14:paraId="56EC0903" w14:textId="77777777" w:rsidR="008B40CC" w:rsidRPr="008B40CC" w:rsidRDefault="008B40CC" w:rsidP="008B40CC">
      <w:pPr>
        <w:rPr>
          <w:rFonts w:ascii="Helvetica" w:eastAsia="Symbol" w:hAnsi="Helvetica" w:cs="Helvetica"/>
          <w:b/>
          <w:bCs/>
          <w:color w:val="222222"/>
          <w:kern w:val="0"/>
          <w:sz w:val="21"/>
          <w:szCs w:val="21"/>
          <w:lang w:eastAsia="ru-RU"/>
        </w:rPr>
      </w:pPr>
      <w:r w:rsidRPr="008B40CC">
        <w:rPr>
          <w:rFonts w:ascii="Helvetica" w:eastAsia="Symbol" w:hAnsi="Helvetica" w:cs="Helvetica"/>
          <w:b/>
          <w:bCs/>
          <w:color w:val="222222"/>
          <w:kern w:val="0"/>
          <w:sz w:val="21"/>
          <w:szCs w:val="21"/>
          <w:lang w:eastAsia="ru-RU"/>
        </w:rPr>
        <w:t>§ 3.3. Централизация и координация как императивы организационно- 154 стр. структурной реформы</w:t>
      </w:r>
    </w:p>
    <w:p w14:paraId="4FDAD129" w14:textId="74BA4CFE" w:rsidR="00BD642D" w:rsidRPr="008B40CC" w:rsidRDefault="00BD642D" w:rsidP="008B40CC"/>
    <w:sectPr w:rsidR="00BD642D" w:rsidRPr="008B40C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C613" w14:textId="77777777" w:rsidR="00DF4479" w:rsidRDefault="00DF4479">
      <w:pPr>
        <w:spacing w:after="0" w:line="240" w:lineRule="auto"/>
      </w:pPr>
      <w:r>
        <w:separator/>
      </w:r>
    </w:p>
  </w:endnote>
  <w:endnote w:type="continuationSeparator" w:id="0">
    <w:p w14:paraId="543019D3" w14:textId="77777777" w:rsidR="00DF4479" w:rsidRDefault="00DF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CBCA" w14:textId="77777777" w:rsidR="00DF4479" w:rsidRDefault="00DF4479"/>
    <w:p w14:paraId="0D7ACF64" w14:textId="77777777" w:rsidR="00DF4479" w:rsidRDefault="00DF4479"/>
    <w:p w14:paraId="3B72DBFC" w14:textId="77777777" w:rsidR="00DF4479" w:rsidRDefault="00DF4479"/>
    <w:p w14:paraId="406E3647" w14:textId="77777777" w:rsidR="00DF4479" w:rsidRDefault="00DF4479"/>
    <w:p w14:paraId="5F251290" w14:textId="77777777" w:rsidR="00DF4479" w:rsidRDefault="00DF4479"/>
    <w:p w14:paraId="2C46172C" w14:textId="77777777" w:rsidR="00DF4479" w:rsidRDefault="00DF4479"/>
    <w:p w14:paraId="17F3CC4D" w14:textId="77777777" w:rsidR="00DF4479" w:rsidRDefault="00DF44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CDDA5A" wp14:editId="033E88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E8668" w14:textId="77777777" w:rsidR="00DF4479" w:rsidRDefault="00DF44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CDDA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2E8668" w14:textId="77777777" w:rsidR="00DF4479" w:rsidRDefault="00DF44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F16D3A" w14:textId="77777777" w:rsidR="00DF4479" w:rsidRDefault="00DF4479"/>
    <w:p w14:paraId="0EF8404F" w14:textId="77777777" w:rsidR="00DF4479" w:rsidRDefault="00DF4479"/>
    <w:p w14:paraId="64C7E273" w14:textId="77777777" w:rsidR="00DF4479" w:rsidRDefault="00DF44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0E8130" wp14:editId="747EB9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BFCA8" w14:textId="77777777" w:rsidR="00DF4479" w:rsidRDefault="00DF4479"/>
                          <w:p w14:paraId="2788B1BE" w14:textId="77777777" w:rsidR="00DF4479" w:rsidRDefault="00DF44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0E81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2BFCA8" w14:textId="77777777" w:rsidR="00DF4479" w:rsidRDefault="00DF4479"/>
                    <w:p w14:paraId="2788B1BE" w14:textId="77777777" w:rsidR="00DF4479" w:rsidRDefault="00DF44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47481E" w14:textId="77777777" w:rsidR="00DF4479" w:rsidRDefault="00DF4479"/>
    <w:p w14:paraId="40A687C8" w14:textId="77777777" w:rsidR="00DF4479" w:rsidRDefault="00DF4479">
      <w:pPr>
        <w:rPr>
          <w:sz w:val="2"/>
          <w:szCs w:val="2"/>
        </w:rPr>
      </w:pPr>
    </w:p>
    <w:p w14:paraId="4FB3D82D" w14:textId="77777777" w:rsidR="00DF4479" w:rsidRDefault="00DF4479"/>
    <w:p w14:paraId="41790BFE" w14:textId="77777777" w:rsidR="00DF4479" w:rsidRDefault="00DF4479">
      <w:pPr>
        <w:spacing w:after="0" w:line="240" w:lineRule="auto"/>
      </w:pPr>
    </w:p>
  </w:footnote>
  <w:footnote w:type="continuationSeparator" w:id="0">
    <w:p w14:paraId="2DA50CA8" w14:textId="77777777" w:rsidR="00DF4479" w:rsidRDefault="00DF4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79"/>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90719</TotalTime>
  <Pages>1</Pages>
  <Words>273</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3481</cp:revision>
  <cp:lastPrinted>2009-02-06T05:36:00Z</cp:lastPrinted>
  <dcterms:created xsi:type="dcterms:W3CDTF">2024-01-07T13:43:00Z</dcterms:created>
  <dcterms:modified xsi:type="dcterms:W3CDTF">2025-05-07T19:58:00Z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