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E25A" w14:textId="77777777" w:rsidR="007C7819" w:rsidRDefault="007C7819" w:rsidP="007C7819">
      <w:pPr>
        <w:pStyle w:val="afffffffffffffffffffffffffff5"/>
        <w:rPr>
          <w:rFonts w:ascii="Verdana" w:hAnsi="Verdana"/>
          <w:color w:val="000000"/>
          <w:sz w:val="21"/>
          <w:szCs w:val="21"/>
        </w:rPr>
      </w:pPr>
      <w:r>
        <w:rPr>
          <w:rFonts w:ascii="Helvetica Neue" w:hAnsi="Helvetica Neue"/>
          <w:b/>
          <w:bCs w:val="0"/>
          <w:color w:val="222222"/>
          <w:sz w:val="21"/>
          <w:szCs w:val="21"/>
        </w:rPr>
        <w:t>Тарковский, Евгений Ильич.</w:t>
      </w:r>
    </w:p>
    <w:p w14:paraId="194B40BC" w14:textId="77777777" w:rsidR="007C7819" w:rsidRDefault="007C7819" w:rsidP="007C7819">
      <w:pPr>
        <w:pStyle w:val="20"/>
        <w:spacing w:before="0" w:after="312"/>
        <w:rPr>
          <w:rFonts w:ascii="Arial" w:hAnsi="Arial" w:cs="Arial"/>
          <w:caps/>
          <w:color w:val="333333"/>
          <w:sz w:val="27"/>
          <w:szCs w:val="27"/>
        </w:rPr>
      </w:pPr>
      <w:r>
        <w:rPr>
          <w:rFonts w:ascii="Helvetica Neue" w:hAnsi="Helvetica Neue" w:cs="Arial"/>
          <w:caps/>
          <w:color w:val="222222"/>
          <w:sz w:val="21"/>
          <w:szCs w:val="21"/>
        </w:rPr>
        <w:t>Поиск распадов KLo-мезонов на две заряженные частицы и электрон-позитронную пару : диссертация ... кандидата физико-математических наук : 01.04.01. - Москва, 1984. - 190 с. : ил.</w:t>
      </w:r>
    </w:p>
    <w:p w14:paraId="76FF1BF3" w14:textId="77777777" w:rsidR="007C7819" w:rsidRDefault="007C7819" w:rsidP="007C781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Тарковский, Евгений Ильич</w:t>
      </w:r>
    </w:p>
    <w:p w14:paraId="33E03E3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3CBF0D5C"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704C4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ПО ВОПРОСУ РЕДКИХ РАСПАДОВ 15 К°-МЕ30Н0В НА ЭЛЕКТР0Н-П03ИТР0ННУЮ ПАРУ И ДВЕ ЗАРЯЯЕННЫЕ ЧАСТИЦЫ</w:t>
      </w:r>
    </w:p>
    <w:p w14:paraId="572C038F"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Распады К ® -мезонов на лептонную пару и другие частицы и структура вершины</w:t>
      </w:r>
    </w:p>
    <w:p w14:paraId="4E9159C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Распад К1-» з+уе+е' и электрический радиус К® -мезона.</w:t>
      </w:r>
    </w:p>
    <w:p w14:paraId="392DA5B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Теоретические предсказания для вероятности распада k°L</w:t>
      </w:r>
    </w:p>
    <w:p w14:paraId="273B64C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Экспериментальные работы по поиску распада jr+дге+е</w:t>
      </w:r>
    </w:p>
    <w:p w14:paraId="2C96E7F6"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Другие способы измерения электрического радиуса К® -мезона</w:t>
      </w:r>
    </w:p>
    <w:p w14:paraId="344D99E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заключения. Оценка достижимой точности при поиске распада Jri-Ji~e+e. -.</w:t>
      </w:r>
    </w:p>
    <w:p w14:paraId="20158B4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МАГНИТНЫЙ СПЕКТРОМЕТР - ПРИБОР ДЛЯ ПОИСКА</w:t>
      </w:r>
    </w:p>
    <w:p w14:paraId="758D1F9F"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РЕДКИХ РАСПАДОВ -МЕЗОНОВ.</w:t>
      </w:r>
    </w:p>
    <w:p w14:paraId="42030821"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Общее описание установки</w:t>
      </w:r>
    </w:p>
    <w:p w14:paraId="095BAD16"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Пучок, магнит, счетчики</w:t>
      </w:r>
    </w:p>
    <w:p w14:paraId="1D0BE95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Искровые камеры</w:t>
      </w:r>
    </w:p>
    <w:p w14:paraId="6D03082A"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Детектор электронов</w:t>
      </w:r>
    </w:p>
    <w:p w14:paraId="285D2C7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Система отбора событий</w:t>
      </w:r>
    </w:p>
    <w:p w14:paraId="1980B3B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Система передачи данных в ЭВМ и контроль работы установки с помощью</w:t>
      </w:r>
    </w:p>
    <w:p w14:paraId="797B5A6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2.1.6. Программы математической обработки событий.</w:t>
      </w:r>
    </w:p>
    <w:p w14:paraId="0C491DD5"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Годоскопическая система счетчиков</w:t>
      </w:r>
    </w:p>
    <w:p w14:paraId="6C0A2F32"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Требования к системе счетчиков</w:t>
      </w:r>
    </w:p>
    <w:p w14:paraId="5DC1818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Конструкция счетчика</w:t>
      </w:r>
    </w:p>
    <w:p w14:paraId="6394101B"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Характеристики сцинтилляционной пластмассы.</w:t>
      </w:r>
    </w:p>
    <w:p w14:paraId="423ACEC0"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Делитель для ФЭУ</w:t>
      </w:r>
    </w:p>
    <w:p w14:paraId="651A67A7"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Схема питания счетчиков</w:t>
      </w:r>
    </w:p>
    <w:p w14:paraId="41074B95"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Характеристики счетчиков и наладка на заряженном пучке</w:t>
      </w:r>
    </w:p>
    <w:p w14:paraId="4FEB6BC5"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Проверка работы счетчиков на нейтральном пучке.</w:t>
      </w:r>
    </w:p>
    <w:p w14:paraId="159239D6"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Идентификатор частиц - ливневый детектор</w:t>
      </w:r>
    </w:p>
    <w:p w14:paraId="25C1955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Конструкция детектора</w:t>
      </w:r>
    </w:p>
    <w:p w14:paraId="0E8B193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Делитель для ФЭУ-63.</w:t>
      </w:r>
    </w:p>
    <w:p w14:paraId="09529744"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Характеристики детектора, измеренные на заряженном пучке</w:t>
      </w:r>
    </w:p>
    <w:p w14:paraId="4081C81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Калибровка детектора на нейтральном пучке</w:t>
      </w:r>
    </w:p>
    <w:p w14:paraId="4DE629F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Система отбора событий</w:t>
      </w:r>
    </w:p>
    <w:p w14:paraId="11E5D6FC"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Выбор оптимального включения счетчиков . по результатам расчетов методом Монте-Карло.</w:t>
      </w:r>
    </w:p>
    <w:p w14:paraId="39752FA1"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Описание выбранной системы отбора</w:t>
      </w:r>
    </w:p>
    <w:p w14:paraId="5FB10229"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Результаты наладки системы отбора событий.</w:t>
      </w:r>
    </w:p>
    <w:p w14:paraId="24ACD476"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Определение разрешающей способности спектрометра в измерении массы и поперечной составляющей импульса распавшейся частицы . III</w:t>
      </w:r>
    </w:p>
    <w:p w14:paraId="155F661F"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заключения.</w:t>
      </w:r>
    </w:p>
    <w:p w14:paraId="07DD7008"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ИЗМЕРЕНИЯ И ОБРАБОТКА СТАТИСТИЧЕСКОГО</w:t>
      </w:r>
    </w:p>
    <w:p w14:paraId="551FA24B"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МАТЕРИАЛА.</w:t>
      </w:r>
    </w:p>
    <w:p w14:paraId="39A20AB6"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Условия измерений</w:t>
      </w:r>
    </w:p>
    <w:p w14:paraId="1881BE70"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Распад I-основной процесс для мониторирования пучка и текущего контроля установки</w:t>
      </w:r>
    </w:p>
    <w:p w14:paraId="44738BC1"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Дополнительные программы обработки четырехчастичных событий для ускорения счета на ЭВМ БЭСМ-б.</w:t>
      </w:r>
    </w:p>
    <w:p w14:paraId="1FC54661"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Первичный отбор событий.</w:t>
      </w:r>
    </w:p>
    <w:p w14:paraId="6E29B3DA"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Выделение событий распада кЬЛГЛ0-» Л+JTe+e-y С 0ее&lt;О,О2.</w:t>
      </w:r>
    </w:p>
    <w:p w14:paraId="50E5B060"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Результаты контроля спектрометра по событиям распада kl-*JT+JimJl0-+Jrfj!-e+e-){ с 6ее&lt;0,02.</w:t>
      </w:r>
    </w:p>
    <w:p w14:paraId="16AC2839"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Поиск событий распадов К®-»Jr+JTefe"y</w:t>
      </w:r>
    </w:p>
    <w:p w14:paraId="658FC1E9"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Ktе+е-е+е~</w:t>
      </w:r>
    </w:p>
    <w:p w14:paraId="570EF21E"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 Получение верхних пределов для распадов rtjre+e- , l^i-yit^-ete</w:t>
      </w:r>
    </w:p>
    <w:p w14:paraId="736B4701"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заключения</w:t>
      </w:r>
    </w:p>
    <w:p w14:paraId="758FF6F5"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ВОЗМОЖНОСТИ ПОВЫШЕНИЯ ТОЧНОСТИ ЭКСПЕРИМЕНТА ' ДЛЯ НАБЛЮДЕНИЯ И ИССЛЕДОВАНИЯ РАСПАДОВ</w:t>
      </w:r>
    </w:p>
    <w:p w14:paraId="2F02101D"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KZ -МЕЗОНОВ НА 4 ЗАРЯЖЕННЫЕ ЧАСТИЦЫ</w:t>
      </w:r>
    </w:p>
    <w:p w14:paraId="7D30ECCB"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Оценка возможного фона при поиске распадов е+е-е+е</w:t>
      </w:r>
    </w:p>
    <w:p w14:paraId="58F913CB"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Условия, необходимые для снижения фона при повышении точности эксперимента в 300 раз.</w:t>
      </w:r>
    </w:p>
    <w:p w14:paraId="667929E3" w14:textId="77777777" w:rsidR="007C7819" w:rsidRDefault="007C7819" w:rsidP="007C78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заключения</w:t>
      </w:r>
    </w:p>
    <w:p w14:paraId="071EBB05" w14:textId="2AD9EA7F" w:rsidR="00E67B85" w:rsidRPr="007C7819" w:rsidRDefault="00E67B85" w:rsidP="007C7819"/>
    <w:sectPr w:rsidR="00E67B85" w:rsidRPr="007C78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C054" w14:textId="77777777" w:rsidR="00576627" w:rsidRDefault="00576627">
      <w:pPr>
        <w:spacing w:after="0" w:line="240" w:lineRule="auto"/>
      </w:pPr>
      <w:r>
        <w:separator/>
      </w:r>
    </w:p>
  </w:endnote>
  <w:endnote w:type="continuationSeparator" w:id="0">
    <w:p w14:paraId="577206D1" w14:textId="77777777" w:rsidR="00576627" w:rsidRDefault="0057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E886" w14:textId="77777777" w:rsidR="00576627" w:rsidRDefault="00576627"/>
    <w:p w14:paraId="30E33B51" w14:textId="77777777" w:rsidR="00576627" w:rsidRDefault="00576627"/>
    <w:p w14:paraId="186755B7" w14:textId="77777777" w:rsidR="00576627" w:rsidRDefault="00576627"/>
    <w:p w14:paraId="4F50054D" w14:textId="77777777" w:rsidR="00576627" w:rsidRDefault="00576627"/>
    <w:p w14:paraId="4BE8412D" w14:textId="77777777" w:rsidR="00576627" w:rsidRDefault="00576627"/>
    <w:p w14:paraId="28192BE6" w14:textId="77777777" w:rsidR="00576627" w:rsidRDefault="00576627"/>
    <w:p w14:paraId="68B5D425" w14:textId="77777777" w:rsidR="00576627" w:rsidRDefault="005766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AC22A" wp14:editId="24178E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BA09" w14:textId="77777777" w:rsidR="00576627" w:rsidRDefault="00576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AC2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45BA09" w14:textId="77777777" w:rsidR="00576627" w:rsidRDefault="00576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98751F" w14:textId="77777777" w:rsidR="00576627" w:rsidRDefault="00576627"/>
    <w:p w14:paraId="4DD1EC65" w14:textId="77777777" w:rsidR="00576627" w:rsidRDefault="00576627"/>
    <w:p w14:paraId="0966B922" w14:textId="77777777" w:rsidR="00576627" w:rsidRDefault="005766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26FB0" wp14:editId="42139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96E9" w14:textId="77777777" w:rsidR="00576627" w:rsidRDefault="00576627"/>
                          <w:p w14:paraId="16E05D9C" w14:textId="77777777" w:rsidR="00576627" w:rsidRDefault="005766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26F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AE96E9" w14:textId="77777777" w:rsidR="00576627" w:rsidRDefault="00576627"/>
                    <w:p w14:paraId="16E05D9C" w14:textId="77777777" w:rsidR="00576627" w:rsidRDefault="005766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90A0B" w14:textId="77777777" w:rsidR="00576627" w:rsidRDefault="00576627"/>
    <w:p w14:paraId="556326C8" w14:textId="77777777" w:rsidR="00576627" w:rsidRDefault="00576627">
      <w:pPr>
        <w:rPr>
          <w:sz w:val="2"/>
          <w:szCs w:val="2"/>
        </w:rPr>
      </w:pPr>
    </w:p>
    <w:p w14:paraId="57D397E1" w14:textId="77777777" w:rsidR="00576627" w:rsidRDefault="00576627"/>
    <w:p w14:paraId="6B7668AE" w14:textId="77777777" w:rsidR="00576627" w:rsidRDefault="00576627">
      <w:pPr>
        <w:spacing w:after="0" w:line="240" w:lineRule="auto"/>
      </w:pPr>
    </w:p>
  </w:footnote>
  <w:footnote w:type="continuationSeparator" w:id="0">
    <w:p w14:paraId="488A8968" w14:textId="77777777" w:rsidR="00576627" w:rsidRDefault="00576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27"/>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124466</TotalTime>
  <Pages>3</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3053</cp:revision>
  <cp:lastPrinted>2009-02-06T05:36:00Z</cp:lastPrinted>
  <dcterms:created xsi:type="dcterms:W3CDTF">2024-01-07T13:43:00Z</dcterms:created>
  <dcterms:modified xsi:type="dcterms:W3CDTF">2025-06-29T10:15:00Z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