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62376" w:rsidRDefault="00462376" w:rsidP="00462376">
      <w:r w:rsidRPr="00632A5A">
        <w:rPr>
          <w:rFonts w:ascii="Times New Roman" w:hAnsi="Times New Roman" w:cs="Times New Roman"/>
          <w:b/>
          <w:sz w:val="24"/>
          <w:szCs w:val="24"/>
        </w:rPr>
        <w:t>Самарець Олександр Іванович</w:t>
      </w:r>
      <w:r w:rsidRPr="00632A5A">
        <w:rPr>
          <w:rFonts w:ascii="Times New Roman" w:hAnsi="Times New Roman" w:cs="Times New Roman"/>
          <w:sz w:val="24"/>
          <w:szCs w:val="24"/>
        </w:rPr>
        <w:t xml:space="preserve">, </w:t>
      </w:r>
      <w:r w:rsidRPr="00632A5A">
        <w:rPr>
          <w:rFonts w:ascii="Times New Roman" w:hAnsi="Times New Roman" w:cs="Times New Roman"/>
          <w:sz w:val="24"/>
          <w:szCs w:val="24"/>
          <w:lang w:eastAsia="ru-RU"/>
        </w:rPr>
        <w:t>адвокат. Назва дисертації</w:t>
      </w:r>
      <w:r w:rsidRPr="00632A5A">
        <w:rPr>
          <w:rFonts w:ascii="Times New Roman" w:hAnsi="Times New Roman" w:cs="Times New Roman"/>
          <w:bCs/>
          <w:sz w:val="24"/>
          <w:szCs w:val="24"/>
          <w:lang w:eastAsia="ru-RU"/>
        </w:rPr>
        <w:t>: «</w:t>
      </w:r>
      <w:r w:rsidRPr="00632A5A">
        <w:rPr>
          <w:rFonts w:ascii="Times New Roman" w:hAnsi="Times New Roman" w:cs="Times New Roman"/>
          <w:sz w:val="24"/>
          <w:szCs w:val="24"/>
        </w:rPr>
        <w:t xml:space="preserve">Адміністративно-правові засади проходження державної служби в органах судової влади України». </w:t>
      </w:r>
      <w:r w:rsidRPr="00632A5A">
        <w:rPr>
          <w:rFonts w:ascii="Times New Roman" w:hAnsi="Times New Roman" w:cs="Times New Roman"/>
          <w:color w:val="000000"/>
          <w:sz w:val="24"/>
          <w:szCs w:val="24"/>
        </w:rPr>
        <w:t xml:space="preserve">Шифр та назва спеціальності </w:t>
      </w:r>
      <w:r w:rsidRPr="00632A5A">
        <w:rPr>
          <w:rFonts w:ascii="Times New Roman" w:hAnsi="Times New Roman" w:cs="Times New Roman"/>
          <w:sz w:val="24"/>
          <w:szCs w:val="24"/>
        </w:rPr>
        <w:t>– 12.00.07 – адміністративне право і процес; фінансове право; інформаційне право</w:t>
      </w:r>
      <w:r w:rsidRPr="00632A5A">
        <w:rPr>
          <w:rFonts w:ascii="Times New Roman" w:hAnsi="Times New Roman" w:cs="Times New Roman"/>
          <w:color w:val="000000"/>
          <w:sz w:val="24"/>
          <w:szCs w:val="24"/>
        </w:rPr>
        <w:t xml:space="preserve">. Спецрада </w:t>
      </w:r>
      <w:r w:rsidRPr="00632A5A">
        <w:rPr>
          <w:rStyle w:val="af2"/>
          <w:rFonts w:ascii="Times New Roman" w:hAnsi="Times New Roman" w:cs="Times New Roman"/>
          <w:sz w:val="24"/>
          <w:szCs w:val="24"/>
        </w:rPr>
        <w:t xml:space="preserve">Д 08.893.03 </w:t>
      </w:r>
      <w:r w:rsidRPr="00632A5A">
        <w:rPr>
          <w:rFonts w:ascii="Times New Roman" w:hAnsi="Times New Roman" w:cs="Times New Roman"/>
          <w:bCs/>
          <w:sz w:val="24"/>
          <w:szCs w:val="24"/>
        </w:rPr>
        <w:t>Університету митної справи та фінансів</w:t>
      </w:r>
    </w:p>
    <w:sectPr w:rsidR="00706318" w:rsidRPr="0046237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462376" w:rsidRPr="0046237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7B0A5-C8A0-429B-AC78-6F20CD1E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2538</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414</cp:revision>
  <cp:lastPrinted>2009-02-06T05:36:00Z</cp:lastPrinted>
  <dcterms:created xsi:type="dcterms:W3CDTF">2020-11-12T19:39:00Z</dcterms:created>
  <dcterms:modified xsi:type="dcterms:W3CDTF">2020-11-26T12:41:00Z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