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54F16" w14:textId="77777777" w:rsidR="00397B9D" w:rsidRPr="00397B9D" w:rsidRDefault="00397B9D" w:rsidP="00397B9D">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Сравнительный анализ российской и континентальной моделей формирования финансовых результатов</w:t>
      </w:r>
    </w:p>
    <w:p w14:paraId="67682690" w14:textId="77777777" w:rsidR="00397B9D" w:rsidRPr="00397B9D" w:rsidRDefault="00397B9D" w:rsidP="00397B9D">
      <w:pPr>
        <w:pStyle w:val="1"/>
        <w:spacing w:before="0" w:after="0" w:line="288" w:lineRule="atLeast"/>
        <w:rPr>
          <w:rFonts w:ascii="Tahoma" w:hAnsi="Tahoma" w:cs="Tahoma"/>
          <w:b w:val="0"/>
          <w:bCs w:val="0"/>
          <w:color w:val="535353"/>
          <w:kern w:val="36"/>
          <w:sz w:val="29"/>
          <w:szCs w:val="29"/>
          <w:lang w:eastAsia="ru-RU"/>
        </w:rPr>
      </w:pPr>
    </w:p>
    <w:p w14:paraId="219C60DE" w14:textId="77777777" w:rsidR="00397B9D" w:rsidRPr="00397B9D" w:rsidRDefault="00397B9D" w:rsidP="00397B9D">
      <w:pPr>
        <w:pStyle w:val="1"/>
        <w:spacing w:before="0" w:after="0" w:line="288" w:lineRule="atLeast"/>
        <w:rPr>
          <w:rFonts w:ascii="Tahoma" w:hAnsi="Tahoma" w:cs="Tahoma"/>
          <w:b w:val="0"/>
          <w:bCs w:val="0"/>
          <w:color w:val="535353"/>
          <w:kern w:val="36"/>
          <w:sz w:val="29"/>
          <w:szCs w:val="29"/>
          <w:lang w:eastAsia="ru-RU"/>
        </w:rPr>
      </w:pPr>
    </w:p>
    <w:p w14:paraId="131D139D" w14:textId="1557E13A" w:rsidR="00397B9D" w:rsidRDefault="00397B9D" w:rsidP="00397B9D">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Золотарева, Юлия Валерьевна</w:t>
      </w:r>
    </w:p>
    <w:p w14:paraId="4D026135" w14:textId="77777777" w:rsidR="00397B9D" w:rsidRDefault="00397B9D" w:rsidP="00397B9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581162"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2009</w:t>
      </w:r>
    </w:p>
    <w:p w14:paraId="209FC25B" w14:textId="77777777" w:rsidR="00397B9D" w:rsidRDefault="00397B9D" w:rsidP="00397B9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BEFEA50"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Золотарева, Юлия Валерьевна</w:t>
      </w:r>
    </w:p>
    <w:p w14:paraId="2DFCBCF4" w14:textId="77777777" w:rsidR="00397B9D" w:rsidRDefault="00397B9D" w:rsidP="00397B9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3E9B7D4"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3E1C07" w14:textId="77777777" w:rsidR="00397B9D" w:rsidRDefault="00397B9D" w:rsidP="00397B9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C6147C"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Москва</w:t>
      </w:r>
    </w:p>
    <w:p w14:paraId="770C87A6" w14:textId="77777777" w:rsidR="00397B9D" w:rsidRDefault="00397B9D" w:rsidP="00397B9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BCEAC2"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08.00.12</w:t>
      </w:r>
    </w:p>
    <w:p w14:paraId="0886ED45" w14:textId="77777777" w:rsidR="00397B9D" w:rsidRDefault="00397B9D" w:rsidP="00397B9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492CE9"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14CAD02" w14:textId="77777777" w:rsidR="00397B9D" w:rsidRDefault="00397B9D" w:rsidP="00397B9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595C857" w14:textId="77777777" w:rsidR="00397B9D" w:rsidRDefault="00397B9D" w:rsidP="00397B9D">
      <w:pPr>
        <w:spacing w:line="270" w:lineRule="atLeast"/>
        <w:rPr>
          <w:rFonts w:ascii="Verdana" w:hAnsi="Verdana"/>
          <w:color w:val="000000"/>
          <w:sz w:val="18"/>
          <w:szCs w:val="18"/>
        </w:rPr>
      </w:pPr>
      <w:r>
        <w:rPr>
          <w:rFonts w:ascii="Verdana" w:hAnsi="Verdana"/>
          <w:color w:val="000000"/>
          <w:sz w:val="18"/>
          <w:szCs w:val="18"/>
        </w:rPr>
        <w:t>206</w:t>
      </w:r>
    </w:p>
    <w:p w14:paraId="0E33AEAA" w14:textId="77777777" w:rsidR="00397B9D" w:rsidRDefault="00397B9D" w:rsidP="00397B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Золотарева, Юлия Валерьевна</w:t>
      </w:r>
    </w:p>
    <w:p w14:paraId="6FC074E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5227F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представления в 9</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7BD3615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Классификация видов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749BB5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Статическая и динамическая теории отчетности</w:t>
      </w:r>
    </w:p>
    <w:p w14:paraId="62A5D5B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Статическая теория отчетности</w:t>
      </w:r>
    </w:p>
    <w:p w14:paraId="0F03F1B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Динамическая теория отчетности</w:t>
      </w:r>
    </w:p>
    <w:p w14:paraId="255BFFF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Концепции отражения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отчетности</w:t>
      </w:r>
    </w:p>
    <w:p w14:paraId="5576CF4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Синтаксическая концепция</w:t>
      </w:r>
    </w:p>
    <w:p w14:paraId="49FB24B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Семантическая концепция</w:t>
      </w:r>
    </w:p>
    <w:p w14:paraId="42BBA03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Прагматическая концепция</w:t>
      </w:r>
    </w:p>
    <w:p w14:paraId="32FD8EB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Сравнительная характеристика различных показателей прибыли</w:t>
      </w:r>
    </w:p>
    <w:p w14:paraId="445888D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Сравнительный</w:t>
      </w:r>
      <w:r>
        <w:rPr>
          <w:rStyle w:val="WW8Num2z0"/>
          <w:rFonts w:ascii="Verdana" w:hAnsi="Verdana"/>
          <w:color w:val="000000"/>
          <w:sz w:val="18"/>
          <w:szCs w:val="18"/>
        </w:rPr>
        <w:t> </w:t>
      </w:r>
      <w:r>
        <w:rPr>
          <w:rFonts w:ascii="Verdana" w:hAnsi="Verdana"/>
          <w:color w:val="000000"/>
          <w:sz w:val="18"/>
          <w:szCs w:val="18"/>
        </w:rPr>
        <w:t>анализ влияния процессов гармонизации на 56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России и странах</w:t>
      </w:r>
      <w:r>
        <w:rPr>
          <w:rStyle w:val="WW8Num2z0"/>
          <w:rFonts w:ascii="Verdana" w:hAnsi="Verdana"/>
          <w:color w:val="000000"/>
          <w:sz w:val="18"/>
          <w:szCs w:val="18"/>
        </w:rPr>
        <w:t> </w:t>
      </w:r>
      <w:r>
        <w:rPr>
          <w:rStyle w:val="WW8Num3z0"/>
          <w:rFonts w:ascii="Verdana" w:hAnsi="Verdana"/>
          <w:color w:val="4682B4"/>
          <w:sz w:val="18"/>
          <w:szCs w:val="18"/>
        </w:rPr>
        <w:t>континентальной</w:t>
      </w:r>
      <w:r>
        <w:rPr>
          <w:rStyle w:val="WW8Num2z0"/>
          <w:rFonts w:ascii="Verdana" w:hAnsi="Verdana"/>
          <w:color w:val="000000"/>
          <w:sz w:val="18"/>
          <w:szCs w:val="18"/>
        </w:rPr>
        <w:t> </w:t>
      </w:r>
      <w:r>
        <w:rPr>
          <w:rFonts w:ascii="Verdana" w:hAnsi="Verdana"/>
          <w:color w:val="000000"/>
          <w:sz w:val="18"/>
          <w:szCs w:val="18"/>
        </w:rPr>
        <w:t>Европы в рамках интеграции с</w:t>
      </w:r>
      <w:r>
        <w:rPr>
          <w:rStyle w:val="WW8Num2z0"/>
          <w:rFonts w:ascii="Verdana" w:hAnsi="Verdana"/>
          <w:color w:val="000000"/>
          <w:sz w:val="18"/>
          <w:szCs w:val="18"/>
        </w:rPr>
        <w:t> </w:t>
      </w:r>
      <w:r>
        <w:rPr>
          <w:rStyle w:val="WW8Num3z0"/>
          <w:rFonts w:ascii="Verdana" w:hAnsi="Verdana"/>
          <w:color w:val="4682B4"/>
          <w:sz w:val="18"/>
          <w:szCs w:val="18"/>
        </w:rPr>
        <w:t>МСФО</w:t>
      </w:r>
    </w:p>
    <w:p w14:paraId="1386D78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основ подготовки бухгалтерской отчетности в 55 Германии и МСФО</w:t>
      </w:r>
    </w:p>
    <w:p w14:paraId="3707490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Сравнительный анализ концептуальных основ бухгалтерской 74 отчетности во Франции и МСФО</w:t>
      </w:r>
    </w:p>
    <w:p w14:paraId="2D8A975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концептуальных основ бухгалтерской</w:t>
      </w:r>
    </w:p>
    <w:p w14:paraId="38DBFA9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отчетности в России и МСФО</w:t>
      </w:r>
    </w:p>
    <w:p w14:paraId="6A28FF2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Сравнительный анализ структуры и содержания отчета о 105</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России и зарубежных странах</w:t>
      </w:r>
    </w:p>
    <w:p w14:paraId="41D1003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Структура и содержание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Германии \</w:t>
      </w:r>
    </w:p>
    <w:p w14:paraId="0A0111C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Структура и содержание отчета о прибылях и убытках во Франции</w:t>
      </w:r>
    </w:p>
    <w:p w14:paraId="6614893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Структура и содержание отчета о прибылях и убытках в России</w:t>
      </w:r>
    </w:p>
    <w:p w14:paraId="3CE0CF1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Модели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разработанные на 149 основе опыта Германии, Франции и МСФО</w:t>
      </w:r>
    </w:p>
    <w:p w14:paraId="17762DA1" w14:textId="77777777" w:rsidR="00397B9D" w:rsidRDefault="00397B9D" w:rsidP="00397B9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"Сравнительный анализ российской и континентальной моделей формирования финансовых результатов"</w:t>
      </w:r>
    </w:p>
    <w:p w14:paraId="2BC145C4"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МСФО является объективным процессом, который обусловлен усилением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в мировой экономике и деятельностью</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Однако внедрение МСФО во всем мире сталкивается с целым рядом трудностей, поскольку в результате происходит нарушение интересов традиционных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государства, менеджмента,</w:t>
      </w:r>
      <w:r>
        <w:rPr>
          <w:rStyle w:val="WW8Num3z0"/>
          <w:rFonts w:ascii="Verdana" w:hAnsi="Verdana"/>
          <w:color w:val="4682B4"/>
          <w:sz w:val="18"/>
          <w:szCs w:val="18"/>
        </w:rPr>
        <w:t>кредиторов</w:t>
      </w:r>
      <w:r>
        <w:rPr>
          <w:rFonts w:ascii="Verdana" w:hAnsi="Verdana"/>
          <w:color w:val="000000"/>
          <w:sz w:val="18"/>
          <w:szCs w:val="18"/>
        </w:rPr>
        <w:t>, работников - в пользу интересов относительно узкой группы пользователей —</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рыночных аналитиков. В связи с этим возникает вопрос, как рационально, не нарушая существенным образом интересы традиционных пользователей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осуществить интеграцию национальных учетных систем в рамках</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09E4699"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 преувеличения можно сказать, что ключевым показателем бухгалтерской отчетности является финансовый результат, который позволяет оценивать эффективность деятельности предприятия, обосновывать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прогнозировать результаты деятельности компаний, принимать решения о распределении</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 т.д. В рамках сравнительного международного учета финансовый результат также имеет огромное значение, так как аккумулирует в себе практически все различия, существующие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разных стран.</w:t>
      </w:r>
    </w:p>
    <w:p w14:paraId="43071F9E"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тенденции в мировой экономике требуют от бухгалтерской отчетности расширения ее функциональных информационных возможностей. Пользователи рыночно ориентированной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информации, необходимой для принятия решений финансового характера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выработка кредитной политики и др.). Среди целей деятельности организации все большее значение приобретает</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установка на повышение капитализации компании. Современные тенденции в экономике необходимо учитывать при формировании отчетности о финансовых результатах.</w:t>
      </w:r>
    </w:p>
    <w:p w14:paraId="0354C78B"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большой интерес представляет континентальная модель формирования и представления финансовых результатов в бухгалтерской отчетности (на примере Германии и Франции), что можно объяснить следующими причинами.</w:t>
      </w:r>
    </w:p>
    <w:p w14:paraId="6677DC7C"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 течение нескольких десятилетий во Франции и Германии в рамках ЕС реализуется продуманная и достаточно консервативная стратегия по сближению национальных учетных систем и МСФО. Отечественная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по своим признакам традиционно тяготеет к континентальной модели учета, что позволяет использовать опыт указанных стран по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национальных учетных систем в рамках МСФО.</w:t>
      </w:r>
    </w:p>
    <w:p w14:paraId="1F527BB6"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Франция и Германия являются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развитыми странами, а также крупными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в российскую экономику. По данным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по состоянию на сентябрь 2006 г. Германия занимала 5-е, а Франция - 7-е место по объему накопленных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российскую экономику, объем которых составил 10 319 млн.</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и 3 320 млн. долл.</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соответственно1. Исследование проблем бухгалтерской отчетности в странах континентальной Европы (Германия и Франция) будет способствовать дальнейшему развитию и укреплению экономического сотрудничества между нашими странами.</w:t>
      </w:r>
    </w:p>
    <w:p w14:paraId="3A60A67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Франция и Германия имеют яркие национальные особенности в области учета и отчетности, которые относительно мало исследованы в отечественной литературе. Немецкая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школа является одной из самых старых в мире, представители которой внесли огромный вклад в развитие теории отчетности, обосновали статический и динамический </w:t>
      </w:r>
      <w:r>
        <w:rPr>
          <w:rFonts w:ascii="Verdana" w:hAnsi="Verdana"/>
          <w:color w:val="000000"/>
          <w:sz w:val="18"/>
          <w:szCs w:val="18"/>
        </w:rPr>
        <w:lastRenderedPageBreak/>
        <w:t>подходы, оказали влияние на развитие института бухгалтерской отчетности в других странах. Исследование национальных особенностей в области бухгалтерской отчетности во Франции и Германии является конструктивным с точки зрения возможного использования отечественными предприятиями.</w:t>
      </w:r>
    </w:p>
    <w:p w14:paraId="28E02483"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Источник: Мониторинг социально-экономического развития Российской Федерации, декабрь 2006 г. // Мипнстсрстпо экономического развития п торговли РФ</w:t>
      </w:r>
    </w:p>
    <w:p w14:paraId="39E58F48"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определило выбор темы исследования, определив его цели и задачи.</w:t>
      </w:r>
    </w:p>
    <w:p w14:paraId="36B680E4"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сравнительный анализ и согласование базовых принципов подготовки отчетности о финансовых результатах в национальных учетных системах и МСФО, а также усовершенствование отчета о финансовых результатах отдельных компаний в соответствии с современными подходами. Для достижения указанных целей были поставлены следующие задачи:</w:t>
      </w:r>
    </w:p>
    <w:p w14:paraId="127B8C76"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выявить и проанализировать существующие научные подходы к формированию и представлению в отчетности финансового результата как взаимодополняющие концепции;</w:t>
      </w:r>
    </w:p>
    <w:p w14:paraId="28C85858"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показать возможность интеграции концептуальных основ бухгалтерской отчетности в национальных учетных системах (континентальная модель учета) и МСФО;</w:t>
      </w:r>
    </w:p>
    <w:p w14:paraId="28F1FAC4"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изучить опыт стран континентальной Европы (Франция и Германия) по адаптации национальных систем регулирования бухгалтерской отчетности к потребностям глобальной экономики;</w:t>
      </w:r>
    </w:p>
    <w:p w14:paraId="662E0007"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провести сравнительный анализ структуры и содержания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России, Германии Франции и МСФО с целью его усовершенствования;</w:t>
      </w:r>
    </w:p>
    <w:p w14:paraId="0DC3E9A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опыта Германии, Франции и МСФО разработать модели формирования финансовых результатов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w:t>
      </w:r>
    </w:p>
    <w:p w14:paraId="2FE88996"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международные аспекты формирования бухгалтерской отчетности организации, а именно, отчета о финансовых результатах.</w:t>
      </w:r>
    </w:p>
    <w:p w14:paraId="06F2FD03"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структура, логика и методы формирования финансового результата в бухгалтерской отчетности России, Германии, Франции и МСФО.</w:t>
      </w:r>
    </w:p>
    <w:p w14:paraId="32E11470"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проведенного исследования служили труды отечественных и зарубежных ученых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Значительное влияние на содержание исследования оказали работы таких отечественных авторов как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М.А. Бахрушина, Т.Ю. Дружиловская, Е.А.</w:t>
      </w:r>
      <w:r>
        <w:rPr>
          <w:rStyle w:val="WW8Num2z0"/>
          <w:rFonts w:ascii="Verdana" w:hAnsi="Verdana"/>
          <w:color w:val="000000"/>
          <w:sz w:val="18"/>
          <w:szCs w:val="18"/>
        </w:rPr>
        <w:t> </w:t>
      </w:r>
      <w:r>
        <w:rPr>
          <w:rStyle w:val="WW8Num3z0"/>
          <w:rFonts w:ascii="Verdana" w:hAnsi="Verdana"/>
          <w:color w:val="4682B4"/>
          <w:sz w:val="18"/>
          <w:szCs w:val="18"/>
        </w:rPr>
        <w:t>Козельцева</w:t>
      </w:r>
      <w:r>
        <w:rPr>
          <w:rFonts w:ascii="Verdana" w:hAnsi="Verdana"/>
          <w:color w:val="000000"/>
          <w:sz w:val="18"/>
          <w:szCs w:val="18"/>
        </w:rPr>
        <w:t>, Н.П. Кондраков, М.И. Кутер,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В.Ф. Палий, С.А. Рассказова-Николаева,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О.В. Соловьева, JI.B. Сотникова,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Хорин, А.Д. Шеремет, Т.В.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и др. Среди зарубежных специалистов особенно следует выделить работы таких ученых как: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Й. Бетге, Д. Блейк, Ван Бреда, Б.</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М.Р. Мэтьюс, А. Мокстер, К.</w:t>
      </w:r>
      <w:r>
        <w:rPr>
          <w:rStyle w:val="WW8Num2z0"/>
          <w:rFonts w:ascii="Verdana" w:hAnsi="Verdana"/>
          <w:color w:val="000000"/>
          <w:sz w:val="18"/>
          <w:szCs w:val="18"/>
        </w:rPr>
        <w:t> </w:t>
      </w:r>
      <w:r>
        <w:rPr>
          <w:rStyle w:val="WW8Num3z0"/>
          <w:rFonts w:ascii="Verdana" w:hAnsi="Verdana"/>
          <w:color w:val="4682B4"/>
          <w:sz w:val="18"/>
          <w:szCs w:val="18"/>
        </w:rPr>
        <w:t>Ноубс</w:t>
      </w:r>
      <w:r>
        <w:rPr>
          <w:rFonts w:ascii="Verdana" w:hAnsi="Verdana"/>
          <w:color w:val="000000"/>
          <w:sz w:val="18"/>
          <w:szCs w:val="18"/>
        </w:rPr>
        <w:t>, Ф. Обербринкманн, Р. Паркер,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Ж. Ришар, П. Стэндиш,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и др.</w:t>
      </w:r>
    </w:p>
    <w:p w14:paraId="7FD9D6F0"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также использовались нормативные документы России, Германии и Франции, регламентирующие правила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бухгалтерской отчетности; а также директивы ЕС и международные стандарты финансовой отчетности (МСФО); материалы отечественной и зарубежной периодической печати. При этом МСФО использовались в качестве базы для сравнения основных положений нормативных документов России, Германии и Франции.</w:t>
      </w:r>
    </w:p>
    <w:p w14:paraId="6317B59D"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явились публикации в периодической печати и сети Internet, а также данные Министерства экономического развития и торговли РФ.</w:t>
      </w:r>
    </w:p>
    <w:p w14:paraId="1F9F2EC4"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такие общенаучные методы познания как сравнение, анализ и синтез, индукция и дедукция, принцип историзма, а также системный и логический подходы.</w:t>
      </w:r>
    </w:p>
    <w:p w14:paraId="38D1C9CE"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диссертации заключается в теоретическом обосновании современных подходов к формированию финансового результата в бухгалтерской отчетности организации, а также в анализе влияния процессов гармонизации бухгалтерского учета на </w:t>
      </w:r>
      <w:r>
        <w:rPr>
          <w:rFonts w:ascii="Verdana" w:hAnsi="Verdana"/>
          <w:color w:val="000000"/>
          <w:sz w:val="18"/>
          <w:szCs w:val="18"/>
        </w:rPr>
        <w:lastRenderedPageBreak/>
        <w:t>индивидуальную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6337AAF1"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обладающие элементами научной новизны:</w:t>
      </w:r>
    </w:p>
    <w:p w14:paraId="69A5C7D9"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предложена новая систематизация подходов к формированию и представлению в отчетности финансовых результатов, а также выявлена тенденция сближения концепций бухгалтерской и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современном финансовом учете (МСФО);</w:t>
      </w:r>
    </w:p>
    <w:p w14:paraId="17F0CA0B"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исследовано влияние процессов гармонизации на концептуальные основы бухгалтерской отчетности в Германии, Франции и России в рамках интеграции с МСФО;</w:t>
      </w:r>
    </w:p>
    <w:p w14:paraId="0B83C54A"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определения уровня осмотрительности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законодательстве, на основе которой исследован уровень осмотрительности в учетных системах России, Германии, Франции, МСФО;</w:t>
      </w:r>
    </w:p>
    <w:p w14:paraId="593471B0"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основе опыта Франции предложены подходы к изменению отечественной модели регулирования бухгалтерской отчетности для обеспечения совместного участия органов государственной власти и профессионального сообщества в процессе регулирования;</w:t>
      </w:r>
    </w:p>
    <w:p w14:paraId="4BFA438E"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предложены рекомендации по усовершенствованию отечественных нормативных документов по бухгалтерскому учету, регулирующих формирование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5AFE7786"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разработаны три модели формирования финансовых результатов для целей управленческого и финансового учета, представляющие практический интерес для отечественных предприятий. Практическая значимость проведенного исследования заключается в следующем:</w:t>
      </w:r>
    </w:p>
    <w:p w14:paraId="6F3C40D2"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выявленные различия между индивидуальной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в России, Германии, Франции и МСФО могут использоваться при трансформации бухгалтерской отчетности отечественных компаний в соответствии с национальными стандартами Германии, Франции или МСФО;</w:t>
      </w:r>
    </w:p>
    <w:p w14:paraId="758F9CC4"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систематизированные современные подходы к формированию финансового результата могут использоваться отечественными предприятиями при разработке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финансового и управленческого учета;</w:t>
      </w:r>
    </w:p>
    <w:p w14:paraId="217DFB5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опыт Германии и Франции в вопросах регулирования бухгалтерского учета и создания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может быть использован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системы бухгалтерского учета.</w:t>
      </w:r>
    </w:p>
    <w:p w14:paraId="79214233"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диссертационной работы использовались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БДО Юникон при выработке подходов к трансформации бухгалтерской отчетности в соответствии со стандартами Германии и МСФО, а также</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организацией «Фонд «</w:t>
      </w:r>
      <w:r>
        <w:rPr>
          <w:rStyle w:val="WW8Num3z0"/>
          <w:rFonts w:ascii="Verdana" w:hAnsi="Verdana"/>
          <w:color w:val="4682B4"/>
          <w:sz w:val="18"/>
          <w:szCs w:val="18"/>
        </w:rPr>
        <w:t>Территория</w:t>
      </w:r>
      <w:r>
        <w:rPr>
          <w:rFonts w:ascii="Verdana" w:hAnsi="Verdana"/>
          <w:color w:val="000000"/>
          <w:sz w:val="18"/>
          <w:szCs w:val="18"/>
        </w:rPr>
        <w:t>» при разработке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0BF5A4CD"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отражены в 6 печатных работах общим объемом 2,08 п.л. (лич. авт. - 1,93 п.л.)</w:t>
      </w:r>
    </w:p>
    <w:p w14:paraId="69C01321"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библиографического списка использованных материалов, приложений.</w:t>
      </w:r>
    </w:p>
    <w:p w14:paraId="08AABDD8" w14:textId="77777777" w:rsidR="00397B9D" w:rsidRDefault="00397B9D" w:rsidP="00397B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Золотарева, Юлия Валерьевна</w:t>
      </w:r>
    </w:p>
    <w:p w14:paraId="1941CDAE"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7C4742"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выявлены и проанализированы взаимодополняющие научные подходы к формированию и представлению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финансового результата.</w:t>
      </w:r>
    </w:p>
    <w:p w14:paraId="16C6678D"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основными видами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которые принципиально по-разному определяют финансовый результат, являются</w:t>
      </w:r>
      <w:r>
        <w:rPr>
          <w:rStyle w:val="WW8Num2z0"/>
          <w:rFonts w:ascii="Verdana" w:hAnsi="Verdana"/>
          <w:color w:val="000000"/>
          <w:sz w:val="18"/>
          <w:szCs w:val="18"/>
        </w:rPr>
        <w:t> </w:t>
      </w:r>
      <w:r>
        <w:rPr>
          <w:rStyle w:val="WW8Num3z0"/>
          <w:rFonts w:ascii="Verdana" w:hAnsi="Verdana"/>
          <w:color w:val="4682B4"/>
          <w:sz w:val="18"/>
          <w:szCs w:val="18"/>
        </w:rPr>
        <w:t>камеральный</w:t>
      </w:r>
      <w:r>
        <w:rPr>
          <w:rStyle w:val="WW8Num2z0"/>
          <w:rFonts w:ascii="Verdana" w:hAnsi="Verdana"/>
          <w:color w:val="000000"/>
          <w:sz w:val="18"/>
          <w:szCs w:val="18"/>
        </w:rPr>
        <w:t> </w:t>
      </w:r>
      <w:r>
        <w:rPr>
          <w:rFonts w:ascii="Verdana" w:hAnsi="Verdana"/>
          <w:color w:val="000000"/>
          <w:sz w:val="18"/>
          <w:szCs w:val="18"/>
        </w:rPr>
        <w:t>учет; статический учет; динамический учет;</w:t>
      </w:r>
      <w:r>
        <w:rPr>
          <w:rStyle w:val="WW8Num2z0"/>
          <w:rFonts w:ascii="Verdana" w:hAnsi="Verdana"/>
          <w:color w:val="000000"/>
          <w:sz w:val="18"/>
          <w:szCs w:val="18"/>
        </w:rPr>
        <w:t> </w:t>
      </w:r>
      <w:r>
        <w:rPr>
          <w:rStyle w:val="WW8Num3z0"/>
          <w:rFonts w:ascii="Verdana" w:hAnsi="Verdana"/>
          <w:color w:val="4682B4"/>
          <w:sz w:val="18"/>
          <w:szCs w:val="18"/>
        </w:rPr>
        <w:t>актуарный</w:t>
      </w:r>
      <w:r>
        <w:rPr>
          <w:rStyle w:val="WW8Num2z0"/>
          <w:rFonts w:ascii="Verdana" w:hAnsi="Verdana"/>
          <w:color w:val="000000"/>
          <w:sz w:val="18"/>
          <w:szCs w:val="18"/>
        </w:rPr>
        <w:t> </w:t>
      </w:r>
      <w:r>
        <w:rPr>
          <w:rFonts w:ascii="Verdana" w:hAnsi="Verdana"/>
          <w:color w:val="000000"/>
          <w:sz w:val="18"/>
          <w:szCs w:val="18"/>
        </w:rPr>
        <w:t>учет (экономическая концепция прибыли).</w:t>
      </w:r>
    </w:p>
    <w:p w14:paraId="547F4504"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бухгалтерии финансовый результат определяется как разница между суммой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поступлений и денежных выплат;</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при этом не регистрируются.</w:t>
      </w:r>
    </w:p>
    <w:p w14:paraId="31879E85"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первых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Германии лежали статические принципы учета. Суть статической трактовки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содержится в Решении имперского верховного суда Германии 1873 г., которое гласит,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баланс имеет </w:t>
      </w:r>
      <w:r>
        <w:rPr>
          <w:rFonts w:ascii="Verdana" w:hAnsi="Verdana"/>
          <w:color w:val="000000"/>
          <w:sz w:val="18"/>
          <w:szCs w:val="18"/>
        </w:rPr>
        <w:lastRenderedPageBreak/>
        <w:t>задачи «.обзора и констатации имущественного положения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определенный момент времени, и тем самым, одновременно, путем сравнения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на различные моменты времени, должен быть средством оценки результатов деятельности предприятия за периоды между составлением балансов». В качестве методов оценки предпочтение отдается рыночно обусловленным объективным оценкам.</w:t>
      </w:r>
    </w:p>
    <w:p w14:paraId="3AD915A8"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Динамический подход развивался немецкими учеными как критика господствующей в законодательстве и научных кругах статической концепции. По мнению выдающегося немецкого ученого Ойгена</w:t>
      </w:r>
      <w:r>
        <w:rPr>
          <w:rStyle w:val="WW8Num2z0"/>
          <w:rFonts w:ascii="Verdana" w:hAnsi="Verdana"/>
          <w:color w:val="000000"/>
          <w:sz w:val="18"/>
          <w:szCs w:val="18"/>
        </w:rPr>
        <w:t> </w:t>
      </w:r>
      <w:r>
        <w:rPr>
          <w:rStyle w:val="WW8Num3z0"/>
          <w:rFonts w:ascii="Verdana" w:hAnsi="Verdana"/>
          <w:color w:val="4682B4"/>
          <w:sz w:val="18"/>
          <w:szCs w:val="18"/>
        </w:rPr>
        <w:t>Шмаленбаха</w:t>
      </w:r>
      <w:r>
        <w:rPr>
          <w:rFonts w:ascii="Verdana" w:hAnsi="Verdana"/>
          <w:color w:val="000000"/>
          <w:sz w:val="18"/>
          <w:szCs w:val="18"/>
        </w:rPr>
        <w:t>, прибыль предприятия следует определять как разницу между</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и расходами от реализации, при этом изменение стоимости имущества учитывать не следует. Необходимым условием для расчета прибыли подобным образом является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себестоимости.</w:t>
      </w:r>
    </w:p>
    <w:p w14:paraId="3520907E"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20 веке получил распространение информационный подход в теории бухгалтерского учета, сторонники которого используют понятие релевантности информации, под которым понимается ее значимость, важность. В работах американских ученых сделан обзор концепций отражения прибыли в отчетности с точки зрения релевантности показателя прибыли (синтаксическая концепция, семантичеркая концепция и прагматическая концепция).</w:t>
      </w:r>
    </w:p>
    <w:p w14:paraId="3D541009"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Семантическая (экономическая) концепция рассматривает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исходя из ее экономического содержания и через взаимосвязь с основополагающими экономическими реалиями. В качестве экономических реалий ученые рассматривают изменение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w:t>
      </w:r>
    </w:p>
    <w:p w14:paraId="5CF7F013"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предприятия</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определяется как стоимость фирмы, поэтому прибыль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определяется по формуле: дивиденды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капитал + изменение стоимости фирмы. Наиболее часто в качестве оценки стоимости фирмы используется приведенная</w:t>
      </w:r>
      <w:r>
        <w:rPr>
          <w:rStyle w:val="WW8Num2z0"/>
          <w:rFonts w:ascii="Verdana" w:hAnsi="Verdana"/>
          <w:color w:val="000000"/>
          <w:sz w:val="18"/>
          <w:szCs w:val="18"/>
        </w:rPr>
        <w:t>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стоимость предполагаемых потоков денежных средств. В условиях эффективного рынка предполагается, что рыночная цена на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долговые ценные бумаги предприятия может применяться для замены</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дисконтированной оценки ожидаемых денежных поступлений. Прибыль, которая определяется за счет изменения рыночной оценки фирмы, называется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С точки зрения семантической концепции прибыли релевантным является показатель</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прибыли (comprehensive income).</w:t>
      </w:r>
    </w:p>
    <w:p w14:paraId="2EC1FBB2"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подчеркивается, что ориентация предприятия на определенную группу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оказывает влияние на выбор концепции прибыли. Стремление составителей отчетности удовлетворить информационные потребности различных групп пользователей приводит к применению комбинации различных подходов к формированию финансового результата, в результате чего достигается определенный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информационных потребностей различных групп пользователей.</w:t>
      </w:r>
    </w:p>
    <w:p w14:paraId="62E199A1"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выявлена тенденция сближения концепций бухгалтерской и экономической прибыли в современном финансовом учете, сводом которого являются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03CF97A6"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показана возможность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концептуальных основ бухгалтерской отчетности в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(континентальная модель учета) и МСФО.</w:t>
      </w:r>
    </w:p>
    <w:p w14:paraId="4DF96CD5"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исследованы нормативные документы Германии, Франции и России, в которых содержатся требования к индивидуальной бухгалтерской отчетности. Нормативные документы проанализированы на предмет влияния процессов гармонизации, а также традиционных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концепций.</w:t>
      </w:r>
    </w:p>
    <w:p w14:paraId="74D103B0"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Нормативными источниками гармонизации бухгалтерского учета для стран-участниц ЕС являются директивы и регламенты ЕС (</w:t>
      </w:r>
      <w:r>
        <w:rPr>
          <w:rStyle w:val="WW8Num3z0"/>
          <w:rFonts w:ascii="Verdana" w:hAnsi="Verdana"/>
          <w:color w:val="4682B4"/>
          <w:sz w:val="18"/>
          <w:szCs w:val="18"/>
        </w:rPr>
        <w:t>ЕЭС</w:t>
      </w:r>
      <w:r>
        <w:rPr>
          <w:rFonts w:ascii="Verdana" w:hAnsi="Verdana"/>
          <w:color w:val="000000"/>
          <w:sz w:val="18"/>
          <w:szCs w:val="18"/>
        </w:rPr>
        <w:t>), и в первую очередь Четвертая Директива «Об унификации форм отчетности и правилах их</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которая оказала наибольшее влияние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торгового права Германии и Франции.</w:t>
      </w:r>
    </w:p>
    <w:p w14:paraId="11876EC0"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сделан вывод о том, что концепция «</w:t>
      </w:r>
      <w:r>
        <w:rPr>
          <w:rStyle w:val="WW8Num3z0"/>
          <w:rFonts w:ascii="Verdana" w:hAnsi="Verdana"/>
          <w:color w:val="4682B4"/>
          <w:sz w:val="18"/>
          <w:szCs w:val="18"/>
        </w:rPr>
        <w:t>достоверного и объективного представления</w:t>
      </w:r>
      <w:r>
        <w:rPr>
          <w:rFonts w:ascii="Verdana" w:hAnsi="Verdana"/>
          <w:color w:val="000000"/>
          <w:sz w:val="18"/>
          <w:szCs w:val="18"/>
        </w:rPr>
        <w:t>» тесно увязывается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праве Германии с требованием соблюдения принципов надлежащего бухгалтерского учета (Grundsatze ordnungsmäßiger Buchführung или GoB), которое является по своей сути неопределенным правовым положением. На практике большое значение в интерпретации принципов надлежащего бухгалтерского учета играют судебные решения.</w:t>
      </w:r>
    </w:p>
    <w:p w14:paraId="13B08050"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выявлено, что законодательство Германии не содержит универсальных </w:t>
      </w:r>
      <w:r>
        <w:rPr>
          <w:rFonts w:ascii="Verdana" w:hAnsi="Verdana"/>
          <w:color w:val="000000"/>
          <w:sz w:val="18"/>
          <w:szCs w:val="18"/>
        </w:rPr>
        <w:lastRenderedPageBreak/>
        <w:t>определений элементов бухгалтерской отчетности (активов,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обязательств, доходов, расходов), а также четких критериев их признания. Более того, закрепленные в немецком налоговом праве принципы целесообразности (Massgeblichkeitprinzip) и обратной целесообразности (umgekehrte Massgeblichkeitprinzip) позволяют использовать действующие положения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при составлении налоговой отчетности, и, наоборот, применяемые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льготы должны быть отражены в бухгалтерской отчетности, в результате чего налоговое право оказывает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75373841"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несмотря на внедрение Четвертой Директивы ЕС, индивидуальная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 Германии в большей степени направлена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кредиторов и предотвращение</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нежели на выполнение других функций отчетности.</w:t>
      </w:r>
    </w:p>
    <w:p w14:paraId="6276027B"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Франции концепция «</w:t>
      </w:r>
      <w:r>
        <w:rPr>
          <w:rStyle w:val="WW8Num3z0"/>
          <w:rFonts w:ascii="Verdana" w:hAnsi="Verdana"/>
          <w:color w:val="4682B4"/>
          <w:sz w:val="18"/>
          <w:szCs w:val="18"/>
        </w:rPr>
        <w:t>достоверного и объективного представления</w:t>
      </w:r>
      <w:r>
        <w:rPr>
          <w:rFonts w:ascii="Verdana" w:hAnsi="Verdana"/>
          <w:color w:val="000000"/>
          <w:sz w:val="18"/>
          <w:szCs w:val="18"/>
        </w:rPr>
        <w:t>» связана с традиционными французскими концепциями регулятивности (régularité) и искренности (sincérité), в соответствии с которыми бухгалтерский учет должен соответствовать действующим правилам и процедурам, которые должны применяться с искренностью для того, чтобы передать знания лиц, ответственных за ведение бухгалтерского учета, о реальности и относительной важности отражаемых событий. Влияние налогового права заключается в том, что расходы, принимаемые для целей налогообложения, должны быть отражены в индивидуальной бухгалтерской отчетности. Примечания к бухгалтерской отчетности являются связующим звеном между концепцией «</w:t>
      </w:r>
      <w:r>
        <w:rPr>
          <w:rStyle w:val="WW8Num3z0"/>
          <w:rFonts w:ascii="Verdana" w:hAnsi="Verdana"/>
          <w:color w:val="4682B4"/>
          <w:sz w:val="18"/>
          <w:szCs w:val="18"/>
        </w:rPr>
        <w:t>достоверного и объективного представления</w:t>
      </w:r>
      <w:r>
        <w:rPr>
          <w:rFonts w:ascii="Verdana" w:hAnsi="Verdana"/>
          <w:color w:val="000000"/>
          <w:sz w:val="18"/>
          <w:szCs w:val="18"/>
        </w:rPr>
        <w:t>» и влиянием налоговых правил на индивидуальную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644A2609"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отмечено, что законодательство Франции содержит унифицированные определения таких элементов бухгалтерской отчетности как активы и</w:t>
      </w:r>
      <w:r>
        <w:rPr>
          <w:rStyle w:val="WW8Num2z0"/>
          <w:rFonts w:ascii="Verdana" w:hAnsi="Verdana"/>
          <w:color w:val="000000"/>
          <w:sz w:val="18"/>
          <w:szCs w:val="18"/>
        </w:rPr>
        <w:t> </w:t>
      </w:r>
      <w:r>
        <w:rPr>
          <w:rStyle w:val="WW8Num3z0"/>
          <w:rFonts w:ascii="Verdana" w:hAnsi="Verdana"/>
          <w:color w:val="4682B4"/>
          <w:sz w:val="18"/>
          <w:szCs w:val="18"/>
        </w:rPr>
        <w:t>пассивы</w:t>
      </w:r>
      <w:r>
        <w:rPr>
          <w:rFonts w:ascii="Verdana" w:hAnsi="Verdana"/>
          <w:color w:val="000000"/>
          <w:sz w:val="18"/>
          <w:szCs w:val="18"/>
        </w:rPr>
        <w:t>, которые по тексту близки аналогичным определениям из Концепции подготовки и представления финансовой отчетности (МСФО). Конвергенция французских правил и МСФО по определенным проблемам свидетельствуют о большей степени влияния процессов гармонизации на индивидуальную бухгалтерскую отчетность во Франции, чем в Германии.</w:t>
      </w:r>
    </w:p>
    <w:p w14:paraId="0BA2230E"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сделан вывод о том, что Четвертая Директива ЕС является достаточно «</w:t>
      </w:r>
      <w:r>
        <w:rPr>
          <w:rStyle w:val="WW8Num3z0"/>
          <w:rFonts w:ascii="Verdana" w:hAnsi="Verdana"/>
          <w:color w:val="4682B4"/>
          <w:sz w:val="18"/>
          <w:szCs w:val="18"/>
        </w:rPr>
        <w:t>мягким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гармонизации бухгалтерского учета, поскольку разрешает применение различных форматов бухгалтерской отчетности и позволяет странам-участницам ЕС во многом сохранить национальные традиции в области бухгалтерского учета.</w:t>
      </w:r>
    </w:p>
    <w:p w14:paraId="66278642"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подчеркивает, что различия между концептуальными основами бухгалтерской отчетности в странах континентальной Европы (Франция, Германия) и МСФО остаются существенными.</w:t>
      </w:r>
    </w:p>
    <w:p w14:paraId="15567855"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нашей стране МСФО были выбраны в качестве основы развития бухгалтерского учета и поэтому оказали значительно большее влияние на концептуальные основы бухгалтерской отчетности по сравнению с Францией и Германией.</w:t>
      </w:r>
    </w:p>
    <w:p w14:paraId="31530D00"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сделан вывод о том, что большинство принципов, содержащихся в Концепции подготовки и представления финансовой отчетности (МСФО), нашли свое отражение в российском законодательстве, тем не менее, остаются и различия.</w:t>
      </w:r>
    </w:p>
    <w:p w14:paraId="5A2694B6"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проанализированы различные критерии, позволяющие определить степень осмотрительности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Германии, Франции, России и МСФО. Исходя из проведенного исследования, уровень осмотрительности в Германии можно считать высоким, во Франции -умеренно высоким, в России - средним, в МСФО - умеренно средним.</w:t>
      </w:r>
    </w:p>
    <w:p w14:paraId="1523F08C"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отмечено, что в российском законодательстве отсутствуют универсальные определения таких элементов бухгалтерской отчетности как активы и пассивы, а также общие критерии их признания. Несмотря на некоторые различия в критериях признания в целом отечественные концепции дохода и расхода основываются на положениях МСФО и являются результатом влияния процессов гармонизации бухгалтерского учета.</w:t>
      </w:r>
    </w:p>
    <w:p w14:paraId="1ECFE9F4"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отличие от стран континентальной Европы (Германия и Франция), в нашей </w:t>
      </w:r>
      <w:r>
        <w:rPr>
          <w:rFonts w:ascii="Verdana" w:hAnsi="Verdana"/>
          <w:color w:val="000000"/>
          <w:sz w:val="18"/>
          <w:szCs w:val="18"/>
        </w:rPr>
        <w:lastRenderedPageBreak/>
        <w:t>стране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закреплено требование для промышленных предприятий составлять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в соответствии с МСФО. В то же время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согласно требованиям Банка России обязаны предоставлять финансовую отчетность в соответствии с МСФО.</w:t>
      </w:r>
    </w:p>
    <w:p w14:paraId="294EE6DF"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изучен опыт стран континентальной Европы (Франция и Германия) по адаптации национальных систем регулирования бухгалтерской отчетности к потребностям глобальной экономики.</w:t>
      </w:r>
    </w:p>
    <w:p w14:paraId="52FBB973"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Франции действует смешанная государственно-общественная модель регулирования бухгалтерской отчетности с преобладающей ролью государства. Профессиональное сообщество принимает активное участие в процессе разработки бухгалтерской доктрины в составе Национального Совета по бухгалтерскому учету (далее -</w:t>
      </w:r>
      <w:r>
        <w:rPr>
          <w:rStyle w:val="WW8Num2z0"/>
          <w:rFonts w:ascii="Verdana" w:hAnsi="Verdana"/>
          <w:color w:val="000000"/>
          <w:sz w:val="18"/>
          <w:szCs w:val="18"/>
        </w:rPr>
        <w:t> </w:t>
      </w:r>
      <w:r>
        <w:rPr>
          <w:rStyle w:val="WW8Num3z0"/>
          <w:rFonts w:ascii="Verdana" w:hAnsi="Verdana"/>
          <w:color w:val="4682B4"/>
          <w:sz w:val="18"/>
          <w:szCs w:val="18"/>
        </w:rPr>
        <w:t>НСБУ</w:t>
      </w:r>
      <w:r>
        <w:rPr>
          <w:rFonts w:ascii="Verdana" w:hAnsi="Verdana"/>
          <w:color w:val="000000"/>
          <w:sz w:val="18"/>
          <w:szCs w:val="18"/>
        </w:rPr>
        <w:t>). НСБУ является смешанной организацией, абсолютное большинство в которой принадлежит представителям профессионального сообщества 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Государство сохраняет доминирующее влияние на процесс утверждения бухгалтерских стандартов через деятельность смешанной организации - Комитета по регламентации бухгалтерского учета.</w:t>
      </w:r>
    </w:p>
    <w:p w14:paraId="1E0652B6"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опыт Франции по созданию смешанной государственно-общественной модели регулирования бухгалтерской отчетности с преобладающей ролью государства может применяться в нашей стране.</w:t>
      </w:r>
    </w:p>
    <w:p w14:paraId="739FD31A"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сравнительный анализ структуры и содержания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России, Германии, Франции и МСФО с целью его усовершенствования.</w:t>
      </w:r>
    </w:p>
    <w:p w14:paraId="5572751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сделан вывод о том, что структура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Германии основывается на синтаксическом подходе к формированию показателя прибыли, характерными чертами которого являются разделение финансового результата на компоненты, глубокая детализация отчета, законодательная регламентация структуры отчета о прибылях и убытках, приоритет первоначальной стоимости перед другими видами оценки.</w:t>
      </w:r>
    </w:p>
    <w:p w14:paraId="2303F6A9"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исследовано содержание отчета о прибылях и убытках. В диссертации отмечено, что структура французского отчета о прибылях и убытках основывается на сочетании синтаксического и прагматического подходов к формированию показателя прибыли. Признаком синтаксического подхода является законодательное закрепление структуры отчета о прибылях и убытках с выделением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доходов и расходов, а также приоритет первоначальной стоимости перед другими видами оценки. Признаком прагматического подхода являются аналитические возможности отчета, позволяющие проследить формирование и распределение добавленной стоимости между различными социальными группами.</w:t>
      </w:r>
    </w:p>
    <w:p w14:paraId="6A1A8769"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исследовано содержание французского отчета о прибылях и убытках. В работе выявлены значительные отличия в содержании отчета о прибылях и убытках, подготовленного в соответствии с требованиями законодательства Франции и МСФО. Содержание французского отчета о прибылях и убытках во многом обусловлено умеренно высоким уровнем осмотрительности в бухгалтерском учете, а также влиянием налогового права на бухгалтерскую отчетность.</w:t>
      </w:r>
    </w:p>
    <w:p w14:paraId="16C9B511"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сделан вывод о том, что структура отчета о прибылях и убытках основывается на синтаксическом подходе к отражению прибыли в отчетности. Признаками синтаксического подхода являются возможность разделить отчет на</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законодательно закрепленная структура отчета с выделением промежуточных показателей, приоритет первоначальной стоимости перед другими видами оценок.</w:t>
      </w:r>
    </w:p>
    <w:p w14:paraId="5334128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исследовано содержание отечественного отчета о прибылях и убытках, а также определены основные методы оценки статьи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проданных товаров, продукции, работ, услуг». В работе проанализированы основные отличия в содержании отчета о прибылях и убытках в России и в международных стандартах финансовой отчетности.</w:t>
      </w:r>
    </w:p>
    <w:p w14:paraId="0FB8D96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опыта Германии, Франции и МСФО разработаны три модели формирования финансовых результатов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w:t>
      </w:r>
    </w:p>
    <w:p w14:paraId="417A36DD"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немецкой практики в диссертации разработана модель формирования финансовых результатов, которая основывается на методе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реализованной продукции по </w:t>
      </w:r>
      <w:r>
        <w:rPr>
          <w:rFonts w:ascii="Verdana" w:hAnsi="Verdana"/>
          <w:color w:val="000000"/>
          <w:sz w:val="18"/>
          <w:szCs w:val="18"/>
        </w:rPr>
        <w:lastRenderedPageBreak/>
        <w:t>переменным статьям затрат.</w:t>
      </w:r>
    </w:p>
    <w:p w14:paraId="08979754"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Основанная на немецком опыте модель отчета о прибылях и убытках обладает</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Fonts w:ascii="Verdana" w:hAnsi="Verdana"/>
          <w:color w:val="000000"/>
          <w:sz w:val="18"/>
          <w:szCs w:val="18"/>
        </w:rPr>
        <w:t>, связанными с применением метода ограниченной себестоимости. Разработанная модель отчета о прибылях и убытках обладает также рядом</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по сравнению с отечественным отчетом о прибылях и убытках.</w:t>
      </w:r>
    </w:p>
    <w:p w14:paraId="3A95193A"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предложенная модель позволяет определить такой важный показатель как «Прибыль (</w:t>
      </w:r>
      <w:r>
        <w:rPr>
          <w:rStyle w:val="WW8Num3z0"/>
          <w:rFonts w:ascii="Verdana" w:hAnsi="Verdana"/>
          <w:color w:val="4682B4"/>
          <w:sz w:val="18"/>
          <w:szCs w:val="18"/>
        </w:rPr>
        <w:t>убыток</w:t>
      </w:r>
      <w:r>
        <w:rPr>
          <w:rFonts w:ascii="Verdana" w:hAnsi="Verdana"/>
          <w:color w:val="000000"/>
          <w:sz w:val="18"/>
          <w:szCs w:val="18"/>
        </w:rPr>
        <w:t>) от операционной деятельности». Данный показатель имеет принципиальное значение, так как характеризует результат деятельности, которая является основным источником дохода для предприятия, и для осуществления которой предприятие было создано.</w:t>
      </w:r>
    </w:p>
    <w:p w14:paraId="04F5AA41"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предложенное в модели разделение показателя прибыли на</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финансовые статьи является, на наш взгляд, более определенным и более информативным для пользователей бухгалтерской отчетности, чем разделение на доходы и расходы от обычных видов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w:t>
      </w:r>
    </w:p>
    <w:p w14:paraId="5F912D78"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выделение чрезвычайных статей в качестве отдельного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позволяет выявить влияние совершенно случайных факторов, не зависящих от предприятия, на финансовый результат.</w:t>
      </w:r>
    </w:p>
    <w:p w14:paraId="5F8A34BA"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французского опыта в диссертации разработана модель формирования финансовых результатов для производственной компании. Разработанную модель формирования финансовых результатов рекомендуется использовать крупным</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Fonts w:ascii="Verdana" w:hAnsi="Verdana"/>
          <w:color w:val="000000"/>
          <w:sz w:val="18"/>
          <w:szCs w:val="18"/>
        </w:rPr>
        <w:t>, оказывающим влияние на социально-экономическое развитие регионов страны.</w:t>
      </w:r>
    </w:p>
    <w:p w14:paraId="54159F22"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Приведенная модель позволяет определить некоторые аспекты социальной ответственности предприятия перед обществом.</w:t>
      </w:r>
    </w:p>
    <w:p w14:paraId="5C86B3D7"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приведенная в отчете о формировании финансовых результатов детализация расходов позволяет выделить показатель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добавленная стоимость», который определяется как разница между выручкой от реализации и приобретенными на стороне материалами и услугами (промежуточное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Приведенная в отчете о формировании финансовых результатов информация позволяет оценить</w:t>
      </w:r>
      <w:r>
        <w:rPr>
          <w:rStyle w:val="WW8Num2z0"/>
          <w:rFonts w:ascii="Verdana" w:hAnsi="Verdana"/>
          <w:color w:val="000000"/>
          <w:sz w:val="18"/>
          <w:szCs w:val="18"/>
        </w:rPr>
        <w:t> </w:t>
      </w:r>
      <w:r>
        <w:rPr>
          <w:rStyle w:val="WW8Num3z0"/>
          <w:rFonts w:ascii="Verdana" w:hAnsi="Verdana"/>
          <w:color w:val="4682B4"/>
          <w:sz w:val="18"/>
          <w:szCs w:val="18"/>
        </w:rPr>
        <w:t>макроэкономическое</w:t>
      </w:r>
      <w:r>
        <w:rPr>
          <w:rFonts w:ascii="Verdana" w:hAnsi="Verdana"/>
          <w:color w:val="000000"/>
          <w:sz w:val="18"/>
          <w:szCs w:val="18"/>
        </w:rPr>
        <w:t>значение компании, а также распределение добавленной стоимости между различными социальными группами.</w:t>
      </w:r>
    </w:p>
    <w:p w14:paraId="36AE2CCD"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детализация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расходов позволяет выявить показатель «Стоимость</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предприятия по отношению к его</w:t>
      </w:r>
      <w:r>
        <w:rPr>
          <w:rStyle w:val="WW8Num2z0"/>
          <w:rFonts w:ascii="Verdana" w:hAnsi="Verdana"/>
          <w:color w:val="000000"/>
          <w:sz w:val="18"/>
          <w:szCs w:val="18"/>
        </w:rPr>
        <w:t> </w:t>
      </w:r>
      <w:r>
        <w:rPr>
          <w:rStyle w:val="WW8Num3z0"/>
          <w:rFonts w:ascii="Verdana" w:hAnsi="Verdana"/>
          <w:color w:val="4682B4"/>
          <w:sz w:val="18"/>
          <w:szCs w:val="18"/>
        </w:rPr>
        <w:t>импорту</w:t>
      </w:r>
      <w:r>
        <w:rPr>
          <w:rFonts w:ascii="Verdana" w:hAnsi="Verdana"/>
          <w:color w:val="000000"/>
          <w:sz w:val="18"/>
          <w:szCs w:val="18"/>
        </w:rPr>
        <w:t>». На его основе пользователи бухгалтерской отчетности могут определить такую важную</w:t>
      </w:r>
      <w:r>
        <w:rPr>
          <w:rStyle w:val="WW8Num2z0"/>
          <w:rFonts w:ascii="Verdana" w:hAnsi="Verdana"/>
          <w:color w:val="000000"/>
          <w:sz w:val="18"/>
          <w:szCs w:val="18"/>
        </w:rPr>
        <w:t> </w:t>
      </w:r>
      <w:r>
        <w:rPr>
          <w:rStyle w:val="WW8Num3z0"/>
          <w:rFonts w:ascii="Verdana" w:hAnsi="Verdana"/>
          <w:color w:val="4682B4"/>
          <w:sz w:val="18"/>
          <w:szCs w:val="18"/>
        </w:rPr>
        <w:t>макроэкономическую</w:t>
      </w:r>
      <w:r>
        <w:rPr>
          <w:rStyle w:val="WW8Num2z0"/>
          <w:rFonts w:ascii="Verdana" w:hAnsi="Verdana"/>
          <w:color w:val="000000"/>
          <w:sz w:val="18"/>
          <w:szCs w:val="18"/>
        </w:rPr>
        <w:t> </w:t>
      </w:r>
      <w:r>
        <w:rPr>
          <w:rFonts w:ascii="Verdana" w:hAnsi="Verdana"/>
          <w:color w:val="000000"/>
          <w:sz w:val="18"/>
          <w:szCs w:val="18"/>
        </w:rPr>
        <w:t>характеристику компании как вклад в</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баланс страны.</w:t>
      </w:r>
    </w:p>
    <w:p w14:paraId="52F98B50"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положений МСФО в работе предложена модель отчета о совокупной прибыли, которая обладает следующими преимуществами.</w:t>
      </w:r>
    </w:p>
    <w:p w14:paraId="4A6269E8"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 отчете о совокупной прибыли происходит расширение традиционного понимания бухгалтерской прибыли до ее экономического значения как результата использования капитала. В результате составления данного отчета происходит расширение информационной функции бухгалтерской отчетности, что соответствует интересам, прежде всего,</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Информационная функция отчета о совокупной прибыли в нашей стране ограничивается тем, что основным методом оценки продолжает оставаться первоначальная стоимость. Тем не менее, составление данного отчета является определенным шагом в сторону рыночно ориентированной отчетности.</w:t>
      </w:r>
    </w:p>
    <w:p w14:paraId="3C85CE0F" w14:textId="77777777" w:rsidR="00397B9D" w:rsidRDefault="00397B9D" w:rsidP="00397B9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отчет о совокупной прибыли выполняет важную контрольную функцию, поскольку позволяет пользователю увидеть все изменения в</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 капитале (за исключением операций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в одном отчете. В результате чего понижается риск фальсификации данных бухгалтерской отчетности.</w:t>
      </w:r>
    </w:p>
    <w:p w14:paraId="743EFB0D" w14:textId="77777777" w:rsidR="00397B9D" w:rsidRDefault="00397B9D" w:rsidP="00397B9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показывает опыт стран континентальной Европы (Германия и Франция), для согласования информационных потребностей различных групп пользователей необходимо выделять различные уровни формирования финансового результата в бухгалтерской отчетности. В работе предложены рекомендации по усовершенствованию отечественного отчета о прибылях и убытках.</w:t>
      </w:r>
    </w:p>
    <w:p w14:paraId="2F320740" w14:textId="77777777" w:rsidR="00397B9D" w:rsidRDefault="00397B9D" w:rsidP="00397B9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Золотарева, Юлия Валерьевна, 2009 год</w:t>
      </w:r>
    </w:p>
    <w:p w14:paraId="2D4D00E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 Российская газета. </w:t>
      </w:r>
      <w:r>
        <w:rPr>
          <w:rFonts w:ascii="Verdana" w:hAnsi="Verdana"/>
          <w:color w:val="000000"/>
          <w:sz w:val="18"/>
          <w:szCs w:val="18"/>
        </w:rPr>
        <w:lastRenderedPageBreak/>
        <w:t>28.11.1996, № 228.2. 22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И указаний и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Российской Федерации. Ось-89, 2008. — 416 с.</w:t>
      </w:r>
    </w:p>
    <w:p w14:paraId="7E27C7B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Финансовая газета. 2003, № 33.</w:t>
      </w:r>
    </w:p>
    <w:p w14:paraId="5726EEE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 июля 2004 года № 180.</w:t>
      </w:r>
    </w:p>
    <w:p w14:paraId="0BA92D1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06.03.1998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Российская газета. 18.03.1998, № 52.</w:t>
      </w:r>
    </w:p>
    <w:p w14:paraId="743415F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Минфина РФ от 31.10.2000 № 94н (ред. от 07.05.2003) «Об утверждении Плана счетов бухгалтерского учета финансово-хозяйственной деятельности организаций и инструкции по его применению»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(приложение). 2000, № 23.</w:t>
      </w:r>
    </w:p>
    <w:p w14:paraId="0D3B5E3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17.02.1997 № 15 (ред. 23.01.2001)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 Финансовая газета. 1997, №15.1. Германия</w:t>
      </w:r>
    </w:p>
    <w:p w14:paraId="3999B0A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Aktiengesetz von 06.09.1965 // Bundesgesetzblatt, 1965 I. S. 3089.</w:t>
      </w:r>
    </w:p>
    <w:p w14:paraId="581AE69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Einkommensteuergesetz //Bundesgesetzblatt, 2003 I. S. 179.</w:t>
      </w:r>
    </w:p>
    <w:p w14:paraId="1B0DD6C0"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9. Gesetz betreffend die Gesellschaften mit beschraenkter Haftung von 20.04.1892 // Reichsgesetzblatt, 1892. S. 477.</w:t>
      </w:r>
    </w:p>
    <w:p w14:paraId="7CF442B0"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10. Gesetz zur Durchfuehrung der Vierten, Siebenten und Achten Richtlinie des Rates der Europaeischen Gemeinschaften zur Koordinierung des</w:t>
      </w:r>
    </w:p>
    <w:p w14:paraId="41AF49F5"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11. Gesellschaftsrechts (Bilanzrichtlinien-Gesetz) von 19.12,1985// Bundesgesetzblatt, 1985 I. S. 2355.</w:t>
      </w:r>
    </w:p>
    <w:p w14:paraId="7CB504C2"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12. Handelsgesetzbuch von 10.05.1897 // Reichsgesetzblatt, 1897. S. 219.</w:t>
      </w:r>
    </w:p>
    <w:p w14:paraId="47846EA0"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 xml:space="preserve">13. Koerperschaftsteuergesetz // Bundesgesetzblatt, 2002 I. S. 4145.1. </w:t>
      </w:r>
      <w:r>
        <w:rPr>
          <w:rFonts w:ascii="Verdana" w:hAnsi="Verdana"/>
          <w:color w:val="000000"/>
          <w:sz w:val="18"/>
          <w:szCs w:val="18"/>
        </w:rPr>
        <w:t>Франция</w:t>
      </w:r>
    </w:p>
    <w:p w14:paraId="3E94DC8C"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14. Code de Commerce de la France. Legifrance. Paris, 2005.</w:t>
      </w:r>
    </w:p>
    <w:p w14:paraId="6FDDBA54" w14:textId="77777777" w:rsidR="00397B9D" w:rsidRPr="00397B9D" w:rsidRDefault="00397B9D" w:rsidP="00397B9D">
      <w:pPr>
        <w:pStyle w:val="WW8Num1z2"/>
        <w:shd w:val="clear" w:color="auto" w:fill="F7F7F7"/>
        <w:spacing w:after="0" w:line="270" w:lineRule="atLeast"/>
        <w:rPr>
          <w:rFonts w:ascii="Verdana" w:hAnsi="Verdana"/>
          <w:color w:val="000000"/>
          <w:sz w:val="18"/>
          <w:szCs w:val="18"/>
          <w:lang w:val="en-US"/>
        </w:rPr>
      </w:pPr>
      <w:r w:rsidRPr="00397B9D">
        <w:rPr>
          <w:rFonts w:ascii="Verdana" w:hAnsi="Verdana"/>
          <w:color w:val="000000"/>
          <w:sz w:val="18"/>
          <w:szCs w:val="18"/>
          <w:lang w:val="en-US"/>
        </w:rPr>
        <w:t>15. Plan Comptable Général. Règlement n°99-03 of April 29, 1999// Official journal of 21/09/1999.</w:t>
      </w:r>
    </w:p>
    <w:p w14:paraId="28420FB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Монографии, учебники и учебные пособия</w:t>
      </w:r>
    </w:p>
    <w:p w14:paraId="0960D7C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2001. 183 с.</w:t>
      </w:r>
    </w:p>
    <w:p w14:paraId="634315B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Стратегия трансформации бухгалтерского учета в рыночной экономике.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2005. - 200 с.</w:t>
      </w:r>
    </w:p>
    <w:p w14:paraId="1FA58D5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2008.-534 с.</w:t>
      </w:r>
    </w:p>
    <w:p w14:paraId="2D2CE7E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Заварихин Н.М. Экономический анализ: ситуации, тесты, примеры, задачи, выбор оптимальных решений, финансовое прогнозирование.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656 с.</w:t>
      </w:r>
    </w:p>
    <w:p w14:paraId="2EC853F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М.: Бухгалтерский учет, 2000. -454 с.</w:t>
      </w:r>
    </w:p>
    <w:p w14:paraId="564A118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JL: Экономическое образование, 1931.</w:t>
      </w:r>
    </w:p>
    <w:p w14:paraId="728F705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Блейк Джон,</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Ориол Европейский бухгалтерский учет. Справочник.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400 с.</w:t>
      </w:r>
    </w:p>
    <w:p w14:paraId="03D57C9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учебник / под ред. П.С. Безруких. М.: Бухгалтерский учет, 2004. - 736 с.</w:t>
      </w:r>
    </w:p>
    <w:p w14:paraId="301995A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Бюрло Ален, Жио Анри, Ален и Бар, Тоден Клод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М.: Международный центр финансово-экономического развития, 1998. - 184 с.</w:t>
      </w:r>
    </w:p>
    <w:p w14:paraId="6090127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Валуева</w:t>
      </w:r>
      <w:r>
        <w:rPr>
          <w:rStyle w:val="WW8Num2z0"/>
          <w:rFonts w:ascii="Verdana" w:hAnsi="Verdana"/>
          <w:color w:val="000000"/>
          <w:sz w:val="18"/>
          <w:szCs w:val="18"/>
        </w:rPr>
        <w:t> </w:t>
      </w:r>
      <w:r>
        <w:rPr>
          <w:rFonts w:ascii="Verdana" w:hAnsi="Verdana"/>
          <w:color w:val="000000"/>
          <w:sz w:val="18"/>
          <w:szCs w:val="18"/>
        </w:rPr>
        <w:t>Т.Ф. Организация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компаниях Франции.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1983. - 89 с.</w:t>
      </w:r>
    </w:p>
    <w:p w14:paraId="122172C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JI.A., Пласкова Н.С. Международные стандарты учета и финансовой отчетности: Учебное пособие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2008. - 320 с.</w:t>
      </w:r>
    </w:p>
    <w:p w14:paraId="283C95A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Рассказова-Николаева С.А., Сидорова М.И.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1: учебное пособие по Программе подготовки и аттестации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базовый курс. — М.: Издательский дом БИНФА, 2008.-171 с.</w:t>
      </w:r>
    </w:p>
    <w:p w14:paraId="374525D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Вильяме Ян Справочник GAAP с комментариями.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1998.- 127 с.</w:t>
      </w:r>
    </w:p>
    <w:p w14:paraId="72C8A51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Вильяме Ян Справочник GAAP с комментариями. Выпуск 2. М.: ИНФРА-М, 2000.- 118 с.</w:t>
      </w:r>
    </w:p>
    <w:p w14:paraId="1671EE8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В.А. Экономические преобразования во Франции на рубеже веков: четыре волны</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 М.: Наука, 2006. 215 с.</w:t>
      </w:r>
    </w:p>
    <w:p w14:paraId="2BD840B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1929. 227 с.</w:t>
      </w:r>
    </w:p>
    <w:p w14:paraId="223711C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Горбатова JI.B. Международные стандарты финансовой отчетности. Справочное руководство. М.: Волтерс Клувер, 2006. — 544 с.</w:t>
      </w:r>
    </w:p>
    <w:p w14:paraId="35B2F29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М.: ФАИР-ПРЕСС, 2003. - 288 с.</w:t>
      </w:r>
    </w:p>
    <w:p w14:paraId="2D10594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М.: ЗАО «Олимп-Бизнес», 2004. - 320 с.</w:t>
      </w:r>
    </w:p>
    <w:p w14:paraId="673DBFE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2000. - 432 с.</w:t>
      </w:r>
    </w:p>
    <w:p w14:paraId="46F7C2D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Основы счетоведения. -М.: Госиздат, 1928. 366 с.</w:t>
      </w:r>
    </w:p>
    <w:p w14:paraId="29FB1F6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2007.-717 с.</w:t>
      </w:r>
    </w:p>
    <w:p w14:paraId="21F0961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Уланова И.Н. Бухгалтерская (финансовая) отчетность. Учебное пособие. М.: Финансы и статистика, 2006. — 256 с.</w:t>
      </w:r>
    </w:p>
    <w:p w14:paraId="25BA20B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Правовые системы современного мира: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«Зерцало-М», 2008. 528 с.</w:t>
      </w:r>
    </w:p>
    <w:p w14:paraId="7085965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Международные стандарты финансовой отчетности 2007: издание на русском языке. -М.: Аскери-АССА, 2007. 1078 с.</w:t>
      </w:r>
    </w:p>
    <w:p w14:paraId="4FE6937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- 663 с.</w:t>
      </w:r>
    </w:p>
    <w:p w14:paraId="5BB393F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1999. - 134 с.</w:t>
      </w:r>
    </w:p>
    <w:p w14:paraId="134162B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2004. - 496 с.</w:t>
      </w:r>
    </w:p>
    <w:p w14:paraId="4E7518D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Изд. 6-е. M.:URSS, 2006.-320 с.</w:t>
      </w:r>
    </w:p>
    <w:p w14:paraId="7D45D9F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М.: ИНФРА-М, 2003.-464 с.</w:t>
      </w:r>
    </w:p>
    <w:p w14:paraId="7BC718D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Финансы и статистика, 2003. — 416 с.</w:t>
      </w:r>
    </w:p>
    <w:p w14:paraId="200FE62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 М.: ИНФРА-М, 2007. 512 с.</w:t>
      </w:r>
    </w:p>
    <w:p w14:paraId="1CFDA3D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Бухгалтерский учет, 2003.-792 с.</w:t>
      </w:r>
    </w:p>
    <w:p w14:paraId="4982322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 - 279 с.</w:t>
      </w:r>
    </w:p>
    <w:p w14:paraId="22CA3EC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Петрова В.И. Комплексный анализ финансовой деятельности банка. М.: Финансы и статистика, 2007. — 558 с.</w:t>
      </w:r>
    </w:p>
    <w:p w14:paraId="43D859B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Скачко Г.А. Бухгалтерский учет, анализ и аудит деятельности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М.: Финансы и статистика, 2008.-398 с.</w:t>
      </w:r>
    </w:p>
    <w:p w14:paraId="5DF6F5D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Старовойтова Е.В., Соловьева О.В. Бухгалтерский учет: Учебное пособие. М.: ИНФРА-М, 2004. - 389 с.</w:t>
      </w:r>
    </w:p>
    <w:p w14:paraId="6641CE3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Рассказова</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расходы, активы,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капитал.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Учетная политика организации.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2006. — 608 с.</w:t>
      </w:r>
    </w:p>
    <w:p w14:paraId="0591B62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Рассказова</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организации. Учетная политика. Технологии принятия решений внестандартных ситуациях (руководство). М.: АКДИ «</w:t>
      </w:r>
      <w:r>
        <w:rPr>
          <w:rStyle w:val="WW8Num3z0"/>
          <w:rFonts w:ascii="Verdana" w:hAnsi="Verdana"/>
          <w:color w:val="4682B4"/>
          <w:sz w:val="18"/>
          <w:szCs w:val="18"/>
        </w:rPr>
        <w:t>Экономика и жизнь</w:t>
      </w:r>
      <w:r>
        <w:rPr>
          <w:rFonts w:ascii="Verdana" w:hAnsi="Verdana"/>
          <w:color w:val="000000"/>
          <w:sz w:val="18"/>
          <w:szCs w:val="18"/>
        </w:rPr>
        <w:t>», 2008. - 607 с.</w:t>
      </w:r>
    </w:p>
    <w:p w14:paraId="4206C92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хозяйственной деятельности предприятий.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1997.-375 с.</w:t>
      </w:r>
    </w:p>
    <w:p w14:paraId="195F606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Ришар Ж. Бухгалтерский учет: теория и практика. М.: Финансы и статистика, 2000. — 160 с.</w:t>
      </w:r>
    </w:p>
    <w:p w14:paraId="7B01AEE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М.: «</w:t>
      </w:r>
      <w:r>
        <w:rPr>
          <w:rStyle w:val="WW8Num3z0"/>
          <w:rFonts w:ascii="Verdana" w:hAnsi="Verdana"/>
          <w:color w:val="4682B4"/>
          <w:sz w:val="18"/>
          <w:szCs w:val="18"/>
        </w:rPr>
        <w:t>МАКИЗ</w:t>
      </w:r>
      <w:r>
        <w:rPr>
          <w:rFonts w:ascii="Verdana" w:hAnsi="Verdana"/>
          <w:color w:val="000000"/>
          <w:sz w:val="18"/>
          <w:szCs w:val="18"/>
        </w:rPr>
        <w:t>», 1925.-271 с.</w:t>
      </w:r>
    </w:p>
    <w:p w14:paraId="0A9F8DD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М.: «</w:t>
      </w:r>
      <w:r>
        <w:rPr>
          <w:rStyle w:val="WW8Num3z0"/>
          <w:rFonts w:ascii="Verdana" w:hAnsi="Verdana"/>
          <w:color w:val="4682B4"/>
          <w:sz w:val="18"/>
          <w:szCs w:val="18"/>
        </w:rPr>
        <w:t>МАКИЗ</w:t>
      </w:r>
      <w:r>
        <w:rPr>
          <w:rFonts w:ascii="Verdana" w:hAnsi="Verdana"/>
          <w:color w:val="000000"/>
          <w:sz w:val="18"/>
          <w:szCs w:val="18"/>
        </w:rPr>
        <w:t>», 1928. - 174 с.</w:t>
      </w:r>
    </w:p>
    <w:p w14:paraId="2611345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1996.-638 с.</w:t>
      </w:r>
    </w:p>
    <w:p w14:paraId="7D10DEA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 М.: Финансы и статистика, 2006. 286 с.</w:t>
      </w:r>
    </w:p>
    <w:p w14:paraId="0B3A23E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2005. — 496 с.</w:t>
      </w:r>
    </w:p>
    <w:p w14:paraId="5080252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Горецкая Л.Л.,</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в зарубежных странах: учебник. — М.: Проспект, 2007. 672 с.</w:t>
      </w:r>
    </w:p>
    <w:p w14:paraId="5F1EAAB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 М.: ИНФРА-М, 2005. 332 с.</w:t>
      </w:r>
    </w:p>
    <w:p w14:paraId="36878B3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2003.-328 с.</w:t>
      </w:r>
    </w:p>
    <w:p w14:paraId="08F39B7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Стандарты отчетности в Синоптическом Представлении: Федеративная республика Германии, Российская Федерация, Международные Стандарты Отчетности / под научным руководством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Вольфганга Циманна. М.: Финансовая Академия, 1997. - 74 с.</w:t>
      </w:r>
    </w:p>
    <w:p w14:paraId="049ED9D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-М.: Бизнес-информ, 1999. 159 с.</w:t>
      </w:r>
    </w:p>
    <w:p w14:paraId="5D18429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- 159 с.</w:t>
      </w:r>
    </w:p>
    <w:p w14:paraId="06BF256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512 с.</w:t>
      </w:r>
    </w:p>
    <w:p w14:paraId="6E0B6B2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Философский энциклопедический словарь / под редакцией Л.Ф.</w:t>
      </w:r>
      <w:r>
        <w:rPr>
          <w:rStyle w:val="WW8Num2z0"/>
          <w:rFonts w:ascii="Verdana" w:hAnsi="Verdana"/>
          <w:color w:val="000000"/>
          <w:sz w:val="18"/>
          <w:szCs w:val="18"/>
        </w:rPr>
        <w:t> </w:t>
      </w:r>
      <w:r>
        <w:rPr>
          <w:rStyle w:val="WW8Num3z0"/>
          <w:rFonts w:ascii="Verdana" w:hAnsi="Verdana"/>
          <w:color w:val="4682B4"/>
          <w:sz w:val="18"/>
          <w:szCs w:val="18"/>
        </w:rPr>
        <w:t>Ильичева</w:t>
      </w:r>
      <w:r>
        <w:rPr>
          <w:rFonts w:ascii="Verdana" w:hAnsi="Verdana"/>
          <w:color w:val="000000"/>
          <w:sz w:val="18"/>
          <w:szCs w:val="18"/>
        </w:rPr>
        <w:t>, П.Н. Федосеева, С.М. Ковалева, В.Г.</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М.: «</w:t>
      </w:r>
      <w:r>
        <w:rPr>
          <w:rStyle w:val="WW8Num3z0"/>
          <w:rFonts w:ascii="Verdana" w:hAnsi="Verdana"/>
          <w:color w:val="4682B4"/>
          <w:sz w:val="18"/>
          <w:szCs w:val="18"/>
        </w:rPr>
        <w:t>Советская энциклопедия</w:t>
      </w:r>
      <w:r>
        <w:rPr>
          <w:rFonts w:ascii="Verdana" w:hAnsi="Verdana"/>
          <w:color w:val="000000"/>
          <w:sz w:val="18"/>
          <w:szCs w:val="18"/>
        </w:rPr>
        <w:t>», 1983. - 840 с.</w:t>
      </w:r>
    </w:p>
    <w:p w14:paraId="471AF64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Финансы и статистика, 1997. - 576 с.</w:t>
      </w:r>
    </w:p>
    <w:p w14:paraId="70681C9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 Стоимость и капитал. М.: Прогресс Универс, 1993. — 488 с.</w:t>
      </w:r>
    </w:p>
    <w:p w14:paraId="651EFD7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учебное пособие. М.: Эксмо, 2006.-288 с.</w:t>
      </w:r>
    </w:p>
    <w:p w14:paraId="70EF9CD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М.:ИНФРА-М, 2008. - 416 с.</w:t>
      </w:r>
    </w:p>
    <w:p w14:paraId="335FFA2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2005.-365 с.</w:t>
      </w:r>
    </w:p>
    <w:p w14:paraId="040CB0A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JI.: Экономическое образование, 1928. -93 с.</w:t>
      </w:r>
    </w:p>
    <w:p w14:paraId="75E2455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Энтони Р., Рис Дж. Учет: ситуации и примеры. М.: Финансы и статистика, 1996. - 560 с.</w:t>
      </w:r>
    </w:p>
    <w:p w14:paraId="048A334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Abbas Ali Mirza, Magnus Orrell, Graham J. Holt IFRS: Practical Implementation Guide and Workbook. John Wiley &amp; Sons, 2008. - 474 p.</w:t>
      </w:r>
    </w:p>
    <w:p w14:paraId="44DE189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Colasse Bernard, Standish P. State versus market: contending interests in the struggle to control French accounting standardization / Contemporary Issues in Accounting Regulation. Springer Science &amp; Business Media B.V., 2001. - P.l39.</w:t>
      </w:r>
    </w:p>
    <w:p w14:paraId="17612A2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Hussey R. A Dictionary of Accounting. Oxford University Press, 1999. -S.359.</w:t>
      </w:r>
    </w:p>
    <w:p w14:paraId="0599D0F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Nobes Christopher, Parker Robert Comparative International Accounting (9-th Edition). Prentice Hall, 2006. - 576 p.</w:t>
      </w:r>
    </w:p>
    <w:p w14:paraId="78F338B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Orsini, Gould, McAlister, Parikh World Accounting. LEXIS Publishing, Matthew Bender &amp;Co, Inc., 2000.</w:t>
      </w:r>
    </w:p>
    <w:p w14:paraId="25D30D1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Richard J., Collette С. Système Comptable Français et Normes IFRS. Dunod, Paris, 2005.</w:t>
      </w:r>
    </w:p>
    <w:p w14:paraId="2CAABC2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Schmalenbach Eugen Dynamische Bilanz, 9. Aufl. Leipzig, Meiner, 1948. -216 S.</w:t>
      </w:r>
    </w:p>
    <w:p w14:paraId="2D01A50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Статьи из журналов и газет</w:t>
      </w:r>
    </w:p>
    <w:p w14:paraId="3324A42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Бухгалтерский учет. 2006, № 2. - С.54-58.</w:t>
      </w:r>
    </w:p>
    <w:p w14:paraId="1FB974B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Показатели ответственности корпораций, отражаемые в отчетности // Бухгалтерский учет. 2007, № 7. - С. 65-67.</w:t>
      </w:r>
    </w:p>
    <w:p w14:paraId="28C0159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Гусаковская</w:t>
      </w:r>
      <w:r>
        <w:rPr>
          <w:rStyle w:val="WW8Num2z0"/>
          <w:rFonts w:ascii="Verdana" w:hAnsi="Verdana"/>
          <w:color w:val="000000"/>
          <w:sz w:val="18"/>
          <w:szCs w:val="18"/>
        </w:rPr>
        <w:t> </w:t>
      </w:r>
      <w:r>
        <w:rPr>
          <w:rFonts w:ascii="Verdana" w:hAnsi="Verdana"/>
          <w:color w:val="000000"/>
          <w:sz w:val="18"/>
          <w:szCs w:val="18"/>
        </w:rPr>
        <w:t>Е.Г.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что нового в его составлении // Бухгалтерский учет. 2007, № 1. - С.38-43</w:t>
      </w:r>
    </w:p>
    <w:p w14:paraId="6C09B5D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показателя доходов при трансформации финансовой отчетности // Бухгалтерский учет. 2007, № 17. - С.51-57.</w:t>
      </w:r>
    </w:p>
    <w:p w14:paraId="4B91235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показателя расходов при трансформации финансовой отчетности // Бухгалтерский учет. 2007, № 18. - С.50-56.</w:t>
      </w:r>
    </w:p>
    <w:p w14:paraId="1A048EC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нематериальных активов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2006, № 15. - С. 45-50.</w:t>
      </w:r>
    </w:p>
    <w:p w14:paraId="3BE7270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финансовых вложений в соответствии с МСФО // Бухгалтерский учет. 2006, № 12. - С. 50-55.</w:t>
      </w:r>
    </w:p>
    <w:p w14:paraId="2DD178E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Кобщан И.В. Бухгалтерский учет и финансовая отчетность во Франции // Бухгалтерский учет. 2004. № 14. - С. 24-37.</w:t>
      </w:r>
    </w:p>
    <w:p w14:paraId="58193B8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Бухгалтерский учет во Франции в условиях перехода на международные стандарты // Вестник Московского Университета. Серия 6. Экономика. 2007, № 1.</w:t>
      </w:r>
    </w:p>
    <w:p w14:paraId="5B0E31B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Организация бухгалтерского учета во Франции // Бухгалтерский учет. 2003, № 10. - С. 58-61.</w:t>
      </w:r>
    </w:p>
    <w:p w14:paraId="4A961AB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Мацидовски М. Система регулирования учета и отчетности в Германии // МСФО. Практика применения. 2006, № 3.</w:t>
      </w:r>
    </w:p>
    <w:p w14:paraId="7B8C95A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Международный опыт применения МСФО // Материал представлен компанией ФБК в International Center for Accounting Reform (ICAR), апрель 2003.</w:t>
      </w:r>
    </w:p>
    <w:p w14:paraId="5B56356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C.B. МСФО опыт работы российских компаний // Международный бухгалтерский учет. - 2007, № 7. - С. 19-21.</w:t>
      </w:r>
    </w:p>
    <w:p w14:paraId="154CB04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 Бухгалтерский учет. 2003, № 8. - С.3-6.</w:t>
      </w:r>
    </w:p>
    <w:p w14:paraId="3A135C2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Бухгалтерский учет. 2004, № 9. - С.5-10.</w:t>
      </w:r>
    </w:p>
    <w:p w14:paraId="13C3EFA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Этапы реформирования бухгалтерского учета и отчетности в России // Международный бухгалтерский учет. 2006, № 4. - С.21-29.</w:t>
      </w:r>
    </w:p>
    <w:p w14:paraId="5ECDDA8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Приображенская</w:t>
      </w:r>
      <w:r>
        <w:rPr>
          <w:rStyle w:val="WW8Num2z0"/>
          <w:rFonts w:ascii="Verdana" w:hAnsi="Verdana"/>
          <w:color w:val="000000"/>
          <w:sz w:val="18"/>
          <w:szCs w:val="18"/>
        </w:rPr>
        <w:t> </w:t>
      </w:r>
      <w:r>
        <w:rPr>
          <w:rFonts w:ascii="Verdana" w:hAnsi="Verdana"/>
          <w:color w:val="000000"/>
          <w:sz w:val="18"/>
          <w:szCs w:val="18"/>
        </w:rPr>
        <w:t>В.В. Нематериальные активы: нововведения в учете // Бухгалтерский учет. 2008, № 5. - С.6-15.</w:t>
      </w:r>
    </w:p>
    <w:p w14:paraId="1A45F08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Профессиональные бухгалтерские объединения: возможности регулирования учета // Бухгалтерский учет. 2004, № 5. — С.3-5.</w:t>
      </w:r>
    </w:p>
    <w:p w14:paraId="0828F8F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 Бухгалтерский учет. 2000, № 5.</w:t>
      </w:r>
    </w:p>
    <w:p w14:paraId="26E486C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Сотникова JI.B. Заполнение форм отчетности // Бухгалтерский учет. 2004, № 4. - С.35-54.</w:t>
      </w:r>
    </w:p>
    <w:p w14:paraId="28137914"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Сотникова JI.B.</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статьи «</w:t>
      </w:r>
      <w:r>
        <w:rPr>
          <w:rStyle w:val="WW8Num3z0"/>
          <w:rFonts w:ascii="Verdana" w:hAnsi="Verdana"/>
          <w:color w:val="4682B4"/>
          <w:sz w:val="18"/>
          <w:szCs w:val="18"/>
        </w:rPr>
        <w:t>Готовая продукция</w:t>
      </w:r>
      <w:r>
        <w:rPr>
          <w:rFonts w:ascii="Verdana" w:hAnsi="Verdana"/>
          <w:color w:val="000000"/>
          <w:sz w:val="18"/>
          <w:szCs w:val="18"/>
        </w:rPr>
        <w:t>» бухгалтерского баланса в связи с отменой метода</w:t>
      </w:r>
      <w:r>
        <w:rPr>
          <w:rStyle w:val="WW8Num2z0"/>
          <w:rFonts w:ascii="Verdana" w:hAnsi="Verdana"/>
          <w:color w:val="000000"/>
          <w:sz w:val="18"/>
          <w:szCs w:val="18"/>
        </w:rPr>
        <w:t> </w:t>
      </w:r>
      <w:r>
        <w:rPr>
          <w:rStyle w:val="WW8Num3z0"/>
          <w:rFonts w:ascii="Verdana" w:hAnsi="Verdana"/>
          <w:color w:val="4682B4"/>
          <w:sz w:val="18"/>
          <w:szCs w:val="18"/>
        </w:rPr>
        <w:t>ЛИФО</w:t>
      </w:r>
      <w:r>
        <w:rPr>
          <w:rStyle w:val="WW8Num2z0"/>
          <w:rFonts w:ascii="Verdana" w:hAnsi="Verdana"/>
          <w:color w:val="000000"/>
          <w:sz w:val="18"/>
          <w:szCs w:val="18"/>
        </w:rPr>
        <w:t> </w:t>
      </w:r>
      <w:r>
        <w:rPr>
          <w:rFonts w:ascii="Verdana" w:hAnsi="Verdana"/>
          <w:color w:val="000000"/>
          <w:sz w:val="18"/>
          <w:szCs w:val="18"/>
        </w:rPr>
        <w:t>// Бухгалтерский учет. 2007, № 22. - С.52 - 59.</w:t>
      </w:r>
    </w:p>
    <w:p w14:paraId="0E18C69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Стуков JI.C. О роли Министерства финансов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 2004, № 8. С.59-62.</w:t>
      </w:r>
    </w:p>
    <w:p w14:paraId="6788406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Стуков J1.C. Правовые аспекты использования МСФО // Бухгалтерский учет. 2003, № 7. - С.64-65.</w:t>
      </w:r>
    </w:p>
    <w:p w14:paraId="711BF20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Принципы формирования бухгалтерской отчетности // Бухгалтерский учет.- 2006, № 23. С.50-52.</w:t>
      </w:r>
    </w:p>
    <w:p w14:paraId="582005D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 ориентированная финансовая отчетность: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корпоративного капитала // Бухгалтерский учет. 2006, № 15. - С.39-44.</w:t>
      </w:r>
    </w:p>
    <w:p w14:paraId="5F8D4ED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 ориентированная финансовая отчетность: отчет о стоимости // Бухгалтерский учет. 2006, № 16. - С.50-57.</w:t>
      </w:r>
    </w:p>
    <w:p w14:paraId="4B16755B"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Бухгалтерский учет в России: перспективы развития // Бухгалтерский учет. 2006, № 3. - С.5-7.</w:t>
      </w:r>
    </w:p>
    <w:p w14:paraId="37A1097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Шнейдман J1.3. От гармонизации к конвергенции национальных стандартов с МСФО // Бухгалтерский учет. 2003, № 11. - С.71-78.</w:t>
      </w:r>
    </w:p>
    <w:p w14:paraId="37F3DE5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 Шулековкий В. Немецкая</w:t>
      </w:r>
      <w:r>
        <w:rPr>
          <w:rStyle w:val="WW8Num2z0"/>
          <w:rFonts w:ascii="Verdana" w:hAnsi="Verdana"/>
          <w:color w:val="000000"/>
          <w:sz w:val="18"/>
          <w:szCs w:val="18"/>
        </w:rPr>
        <w:t> </w:t>
      </w:r>
      <w:r>
        <w:rPr>
          <w:rStyle w:val="WW8Num3z0"/>
          <w:rFonts w:ascii="Verdana" w:hAnsi="Verdana"/>
          <w:color w:val="4682B4"/>
          <w:sz w:val="18"/>
          <w:szCs w:val="18"/>
        </w:rPr>
        <w:t>фондовая</w:t>
      </w:r>
      <w:r>
        <w:rPr>
          <w:rStyle w:val="WW8Num2z0"/>
          <w:rFonts w:ascii="Verdana" w:hAnsi="Verdana"/>
          <w:color w:val="000000"/>
          <w:sz w:val="18"/>
          <w:szCs w:val="18"/>
        </w:rPr>
        <w:t> </w:t>
      </w:r>
      <w:r>
        <w:rPr>
          <w:rFonts w:ascii="Verdana" w:hAnsi="Verdana"/>
          <w:color w:val="000000"/>
          <w:sz w:val="18"/>
          <w:szCs w:val="18"/>
        </w:rPr>
        <w:t>биржа зеркало финансового рынка //</w:t>
      </w:r>
      <w:r>
        <w:rPr>
          <w:rStyle w:val="WW8Num2z0"/>
          <w:rFonts w:ascii="Verdana" w:hAnsi="Verdana"/>
          <w:color w:val="000000"/>
          <w:sz w:val="18"/>
          <w:szCs w:val="18"/>
        </w:rPr>
        <w:t> </w:t>
      </w:r>
      <w:r>
        <w:rPr>
          <w:rStyle w:val="WW8Num3z0"/>
          <w:rFonts w:ascii="Verdana" w:hAnsi="Verdana"/>
          <w:color w:val="4682B4"/>
          <w:sz w:val="18"/>
          <w:szCs w:val="18"/>
        </w:rPr>
        <w:t>Банкаусю</w:t>
      </w:r>
      <w:r>
        <w:rPr>
          <w:rStyle w:val="WW8Num2z0"/>
          <w:rFonts w:ascii="Verdana" w:hAnsi="Verdana"/>
          <w:color w:val="000000"/>
          <w:sz w:val="18"/>
          <w:szCs w:val="18"/>
        </w:rPr>
        <w:t> </w:t>
      </w:r>
      <w:r>
        <w:rPr>
          <w:rFonts w:ascii="Verdana" w:hAnsi="Verdana"/>
          <w:color w:val="000000"/>
          <w:sz w:val="18"/>
          <w:szCs w:val="18"/>
        </w:rPr>
        <w:t>весшк (Республика Беларусь). - 2005, лшень.</w:t>
      </w:r>
    </w:p>
    <w:p w14:paraId="21A467A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De Beelde Ignace, Garre Sandra, Levant I. The impact of accounting differences between France and Belgium // Comptabilité Controle - Audit (numéro special). - 2002. Mai. - P.267-286.</w:t>
      </w:r>
    </w:p>
    <w:p w14:paraId="3B28205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Colasse Bernard, Standish P. The development and decline of law in French accounting regulation // Journal of Management and Governance. Dec. 2004, Vol. 8. - P.407-429.</w:t>
      </w:r>
    </w:p>
    <w:p w14:paraId="0D6CB04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Jermakowicz Eva K., Gornik-Tomaszewski S. Implementing IFRS from the perspective of EU publicly traded companies // Journal of International Accounting, Auditing and Taxation. 2006. Volume 15. Issue 2. - P. 170-196.</w:t>
      </w:r>
    </w:p>
    <w:p w14:paraId="1DB42A8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Hung Mingyi, Subramanyam K.R. Financial statement effects of adopting international accounting standards // Review of Accounting Studies. Dec.2004, Vol.2. - P.623-657.</w:t>
      </w:r>
    </w:p>
    <w:p w14:paraId="23D04B7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Lande Evelyne Macro-accounting and micro-accounting relationships in France // Financial Accountability and Management. 2000. 16(2). Mai. - P. 151-165.</w:t>
      </w:r>
    </w:p>
    <w:p w14:paraId="08ED016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Standish P. Evaluating National Capacity for Direct Participation in International Accounting Harmonization: France as a Test Case // Abacus. June 2003, Vol.39, Issue 2. -P.l86-210.</w:t>
      </w:r>
    </w:p>
    <w:p w14:paraId="075CBEF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AAA American Accounting Association Американская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ассоциация (США) Одна из наиболее значимых профессиональных организаций, представляющая в основном «</w:t>
      </w:r>
      <w:r>
        <w:rPr>
          <w:rStyle w:val="WW8Num3z0"/>
          <w:rFonts w:ascii="Verdana" w:hAnsi="Verdana"/>
          <w:color w:val="4682B4"/>
          <w:sz w:val="18"/>
          <w:szCs w:val="18"/>
        </w:rPr>
        <w:t>академических бухгалтеров</w:t>
      </w:r>
      <w:r>
        <w:rPr>
          <w:rFonts w:ascii="Verdana" w:hAnsi="Verdana"/>
          <w:color w:val="000000"/>
          <w:sz w:val="18"/>
          <w:szCs w:val="18"/>
        </w:rPr>
        <w:t>»</w:t>
      </w:r>
    </w:p>
    <w:p w14:paraId="0C15DF3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SFAC Statement of Financial Accounting Concept Положение о концепциях финансового учета (</w:t>
      </w:r>
      <w:r>
        <w:rPr>
          <w:rStyle w:val="WW8Num3z0"/>
          <w:rFonts w:ascii="Verdana" w:hAnsi="Verdana"/>
          <w:color w:val="4682B4"/>
          <w:sz w:val="18"/>
          <w:szCs w:val="18"/>
        </w:rPr>
        <w:t>США</w:t>
      </w:r>
      <w:r>
        <w:rPr>
          <w:rFonts w:ascii="Verdana" w:hAnsi="Verdana"/>
          <w:color w:val="000000"/>
          <w:sz w:val="18"/>
          <w:szCs w:val="18"/>
        </w:rPr>
        <w:t>) Содержат принципы финансового учета США и разрабатываются FASB</w:t>
      </w:r>
    </w:p>
    <w:p w14:paraId="3E204B1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US GAAP United States Generally Accepted Accounting Principles Общепринятые принципы бухгалтерского учета США Система принципов, регулирующих финансовый учет в США</w:t>
      </w:r>
    </w:p>
    <w:p w14:paraId="77EEA27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Опыт Германии по исполнению Регламента № 1606/2002 «О применении32международных стандартов финансовой отчетности» от 19 июля 2002 г.</w:t>
      </w:r>
    </w:p>
    <w:p w14:paraId="18DB0CD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Положении Регламента № 1606/2002 Исполнение Положений Регламента № 1606/2002 Германией</w:t>
      </w:r>
    </w:p>
    <w:p w14:paraId="26885FB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положения: Разрешить более раннее применение МСФО (до 2005 г.) В Германии разрешено более раннее применение МСФО: для</w:t>
      </w:r>
      <w:r>
        <w:rPr>
          <w:rStyle w:val="WW8Num2z0"/>
          <w:rFonts w:ascii="Verdana" w:hAnsi="Verdana"/>
          <w:color w:val="000000"/>
          <w:sz w:val="18"/>
          <w:szCs w:val="18"/>
        </w:rPr>
        <w:t> </w:t>
      </w:r>
      <w:r>
        <w:rPr>
          <w:rStyle w:val="WW8Num3z0"/>
          <w:rFonts w:ascii="Verdana" w:hAnsi="Verdana"/>
          <w:color w:val="4682B4"/>
          <w:sz w:val="18"/>
          <w:szCs w:val="18"/>
        </w:rPr>
        <w:t>котирующихся</w:t>
      </w:r>
      <w:r>
        <w:rPr>
          <w:rStyle w:val="WW8Num2z0"/>
          <w:rFonts w:ascii="Verdana" w:hAnsi="Verdana"/>
          <w:color w:val="000000"/>
          <w:sz w:val="18"/>
          <w:szCs w:val="18"/>
        </w:rPr>
        <w:t> </w:t>
      </w:r>
      <w:r>
        <w:rPr>
          <w:rFonts w:ascii="Verdana" w:hAnsi="Verdana"/>
          <w:color w:val="000000"/>
          <w:sz w:val="18"/>
          <w:szCs w:val="18"/>
        </w:rPr>
        <w:t>компаний с 1998 г., а для</w:t>
      </w:r>
      <w:r>
        <w:rPr>
          <w:rStyle w:val="WW8Num2z0"/>
          <w:rFonts w:ascii="Verdana" w:hAnsi="Verdana"/>
          <w:color w:val="000000"/>
          <w:sz w:val="18"/>
          <w:szCs w:val="18"/>
        </w:rPr>
        <w:t> </w:t>
      </w:r>
      <w:r>
        <w:rPr>
          <w:rStyle w:val="WW8Num3z0"/>
          <w:rFonts w:ascii="Verdana" w:hAnsi="Verdana"/>
          <w:color w:val="4682B4"/>
          <w:sz w:val="18"/>
          <w:szCs w:val="18"/>
        </w:rPr>
        <w:t>некотирующихся</w:t>
      </w:r>
      <w:r>
        <w:rPr>
          <w:rStyle w:val="WW8Num2z0"/>
          <w:rFonts w:ascii="Verdana" w:hAnsi="Verdana"/>
          <w:color w:val="000000"/>
          <w:sz w:val="18"/>
          <w:szCs w:val="18"/>
        </w:rPr>
        <w:t> </w:t>
      </w:r>
      <w:r>
        <w:rPr>
          <w:rFonts w:ascii="Verdana" w:hAnsi="Verdana"/>
          <w:color w:val="000000"/>
          <w:sz w:val="18"/>
          <w:szCs w:val="18"/>
        </w:rPr>
        <w:t>компаний - с 2003 г.</w:t>
      </w:r>
    </w:p>
    <w:p w14:paraId="58CC872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Только для информационных целей. Для целей налогообложения,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финансового надзора отчетность должна составляться в соответствии с национальными стандартами.</w:t>
      </w:r>
    </w:p>
    <w:p w14:paraId="3969F2A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Компании, которые объявили о намерении</w:t>
      </w:r>
      <w:r>
        <w:rPr>
          <w:rStyle w:val="WW8Num2z0"/>
          <w:rFonts w:ascii="Verdana" w:hAnsi="Verdana"/>
          <w:color w:val="000000"/>
          <w:sz w:val="18"/>
          <w:szCs w:val="18"/>
        </w:rPr>
        <w:t> </w:t>
      </w:r>
      <w:r>
        <w:rPr>
          <w:rStyle w:val="WW8Num3z0"/>
          <w:rFonts w:ascii="Verdana" w:hAnsi="Verdana"/>
          <w:color w:val="4682B4"/>
          <w:sz w:val="18"/>
          <w:szCs w:val="18"/>
        </w:rPr>
        <w:t>выпустить</w:t>
      </w:r>
      <w:r>
        <w:rPr>
          <w:rStyle w:val="WW8Num2z0"/>
          <w:rFonts w:ascii="Verdana" w:hAnsi="Verdana"/>
          <w:color w:val="000000"/>
          <w:sz w:val="18"/>
          <w:szCs w:val="18"/>
        </w:rPr>
        <w:t> </w:t>
      </w:r>
      <w:r>
        <w:rPr>
          <w:rFonts w:ascii="Verdana" w:hAnsi="Verdana"/>
          <w:color w:val="000000"/>
          <w:sz w:val="18"/>
          <w:szCs w:val="18"/>
        </w:rPr>
        <w:t>ценные бумаги для обращения на европейских регулируемых рынках, обязаны составлять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в соответствии с МСФО.</w:t>
      </w:r>
    </w:p>
    <w:p w14:paraId="308EEAC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Сравнительная характеристика статической и динамической интерпретациибаланса 61, с.424.п/п Информационные характеристики Баланс1. Статический Динамический</w:t>
      </w:r>
    </w:p>
    <w:p w14:paraId="75D2972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Задача баланса Оценка финансового положения Выявление финансового результата</w:t>
      </w:r>
    </w:p>
    <w:p w14:paraId="2AFDCDD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Основной пользователь</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Собственники</w:t>
      </w:r>
    </w:p>
    <w:p w14:paraId="65CDC78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Группировка статей баланса По</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 и по изъятию(пассив) По фазам (стадиям)</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w:t>
      </w:r>
    </w:p>
    <w:p w14:paraId="226C88D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Оценка статей</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рыночные (продажные) цены Себестоимость</w:t>
      </w:r>
    </w:p>
    <w:p w14:paraId="38CB8C0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Отражение договоров Права и обязательства, вытекающие из договоров Выполнение договоров</w:t>
      </w:r>
    </w:p>
    <w:p w14:paraId="73C7F182"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Первичные документы</w:t>
      </w:r>
    </w:p>
    <w:p w14:paraId="588909ED"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Задача</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Возможность продажи Эффективность использования ресурсов</w:t>
      </w:r>
    </w:p>
    <w:p w14:paraId="1C4EB320"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Средства Затраты будущих отчетных периодов</w:t>
      </w:r>
    </w:p>
    <w:p w14:paraId="123A86E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Источники средств Поступления, которые должны стать затратами</w:t>
      </w:r>
    </w:p>
    <w:p w14:paraId="6A5703B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Затраты (расходы) Уменьшение средств и/или увеличение источников</w:t>
      </w:r>
      <w:r>
        <w:rPr>
          <w:rStyle w:val="WW8Num2z0"/>
          <w:rFonts w:ascii="Verdana" w:hAnsi="Verdana"/>
          <w:color w:val="000000"/>
          <w:sz w:val="18"/>
          <w:szCs w:val="18"/>
        </w:rPr>
        <w:t> </w:t>
      </w:r>
      <w:r>
        <w:rPr>
          <w:rStyle w:val="WW8Num3z0"/>
          <w:rFonts w:ascii="Verdana" w:hAnsi="Verdana"/>
          <w:color w:val="4682B4"/>
          <w:sz w:val="18"/>
          <w:szCs w:val="18"/>
        </w:rPr>
        <w:t>Оплаченные</w:t>
      </w:r>
      <w:r>
        <w:rPr>
          <w:rStyle w:val="WW8Num2z0"/>
          <w:rFonts w:ascii="Verdana" w:hAnsi="Verdana"/>
          <w:color w:val="000000"/>
          <w:sz w:val="18"/>
          <w:szCs w:val="18"/>
        </w:rPr>
        <w:t> </w:t>
      </w:r>
      <w:r>
        <w:rPr>
          <w:rFonts w:ascii="Verdana" w:hAnsi="Verdana"/>
          <w:color w:val="000000"/>
          <w:sz w:val="18"/>
          <w:szCs w:val="18"/>
        </w:rPr>
        <w:t>или подлежащие оплате активы. Расходы затраты данного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2735961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Доходы (поступления) Увеличение средств и/или уменьшение источников, т.е. любой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активов Поступления средств за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xml:space="preserve">отгруженные и услуги, оказанные </w:t>
      </w:r>
      <w:r>
        <w:rPr>
          <w:rFonts w:ascii="Verdana" w:hAnsi="Verdana"/>
          <w:color w:val="000000"/>
          <w:sz w:val="18"/>
          <w:szCs w:val="18"/>
        </w:rPr>
        <w:lastRenderedPageBreak/>
        <w:t>организацией</w:t>
      </w:r>
    </w:p>
    <w:p w14:paraId="4DCB9C5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Долги, которые должна</w:t>
      </w:r>
      <w:r>
        <w:rPr>
          <w:rStyle w:val="WW8Num2z0"/>
          <w:rFonts w:ascii="Verdana" w:hAnsi="Verdana"/>
          <w:color w:val="000000"/>
          <w:sz w:val="18"/>
          <w:szCs w:val="18"/>
        </w:rPr>
        <w:t> </w:t>
      </w:r>
      <w:r>
        <w:rPr>
          <w:rStyle w:val="WW8Num3z0"/>
          <w:rFonts w:ascii="Verdana" w:hAnsi="Verdana"/>
          <w:color w:val="4682B4"/>
          <w:sz w:val="18"/>
          <w:szCs w:val="18"/>
        </w:rPr>
        <w:t>уплатить</w:t>
      </w:r>
      <w:r>
        <w:rPr>
          <w:rStyle w:val="WW8Num2z0"/>
          <w:rFonts w:ascii="Verdana" w:hAnsi="Verdana"/>
          <w:color w:val="000000"/>
          <w:sz w:val="18"/>
          <w:szCs w:val="18"/>
        </w:rPr>
        <w:t> </w:t>
      </w:r>
      <w:r>
        <w:rPr>
          <w:rFonts w:ascii="Verdana" w:hAnsi="Verdana"/>
          <w:color w:val="000000"/>
          <w:sz w:val="18"/>
          <w:szCs w:val="18"/>
        </w:rPr>
        <w:t>организация Ожидаемый отток денежных средств</w:t>
      </w:r>
    </w:p>
    <w:p w14:paraId="173980F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Долги, причитающиеся организации Ожидаемое поступление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1416130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Отражение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уставному фонду Вся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вытекающая из учредительного договора В объеме фактически внесенных средств</w:t>
      </w:r>
    </w:p>
    <w:p w14:paraId="2DE5827C"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расходы фирмы Списываются сразу на затраты</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в течение всего срока работы</w:t>
      </w:r>
    </w:p>
    <w:p w14:paraId="58CBA1B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Списывается за счет дополнительного фонда</w:t>
      </w:r>
      <w:r>
        <w:rPr>
          <w:rStyle w:val="WW8Num2z0"/>
          <w:rFonts w:ascii="Verdana" w:hAnsi="Verdana"/>
          <w:color w:val="000000"/>
          <w:sz w:val="18"/>
          <w:szCs w:val="18"/>
        </w:rPr>
        <w:t> </w:t>
      </w:r>
      <w:r>
        <w:rPr>
          <w:rStyle w:val="WW8Num3z0"/>
          <w:rFonts w:ascii="Verdana" w:hAnsi="Verdana"/>
          <w:color w:val="4682B4"/>
          <w:sz w:val="18"/>
          <w:szCs w:val="18"/>
        </w:rPr>
        <w:t>Капитализируется</w:t>
      </w:r>
      <w:r>
        <w:rPr>
          <w:rStyle w:val="WW8Num2z0"/>
          <w:rFonts w:ascii="Verdana" w:hAnsi="Verdana"/>
          <w:color w:val="000000"/>
          <w:sz w:val="18"/>
          <w:szCs w:val="18"/>
        </w:rPr>
        <w:t> </w:t>
      </w:r>
      <w:r>
        <w:rPr>
          <w:rFonts w:ascii="Verdana" w:hAnsi="Verdana"/>
          <w:color w:val="000000"/>
          <w:sz w:val="18"/>
          <w:szCs w:val="18"/>
        </w:rPr>
        <w:t>и подлежит амортизации</w:t>
      </w:r>
    </w:p>
    <w:p w14:paraId="1706EA8E"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Отражают фактически полученный кредит и будущую величину</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Отражают фактически полученный кредит и</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 относящиеся только к текущему году</w:t>
      </w:r>
    </w:p>
    <w:p w14:paraId="7F61089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Обесценение ценностей во времени Способ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позволяющий регулировать финансовый результат (затраты становятся расходами)</w:t>
      </w:r>
    </w:p>
    <w:p w14:paraId="4893CC91"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Роль</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объекта при расчете норм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Во внимание принимается Во внимание не принимается</w:t>
      </w:r>
    </w:p>
    <w:p w14:paraId="691BC19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Природа счета амортизации</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возобновление имущества Регулятив (</w:t>
      </w:r>
      <w:r>
        <w:rPr>
          <w:rStyle w:val="WW8Num3z0"/>
          <w:rFonts w:ascii="Verdana" w:hAnsi="Verdana"/>
          <w:color w:val="4682B4"/>
          <w:sz w:val="18"/>
          <w:szCs w:val="18"/>
        </w:rPr>
        <w:t>контрактив</w:t>
      </w:r>
      <w:r>
        <w:rPr>
          <w:rFonts w:ascii="Verdana" w:hAnsi="Verdana"/>
          <w:color w:val="000000"/>
          <w:sz w:val="18"/>
          <w:szCs w:val="18"/>
        </w:rPr>
        <w:t>), отражающий перенос стоимости</w:t>
      </w:r>
    </w:p>
    <w:p w14:paraId="68DEEC23"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Отражение</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Увеличение прибыли Увеличение фондов1. Информационные Балансп/п характеристики Статический Динамический</w:t>
      </w:r>
    </w:p>
    <w:p w14:paraId="4B15E79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Научно-исследовательские Подлежат отнесению на те Подлежат отнесению на терасходы (</w:t>
      </w:r>
      <w:r>
        <w:rPr>
          <w:rStyle w:val="WW8Num3z0"/>
          <w:rFonts w:ascii="Verdana" w:hAnsi="Verdana"/>
          <w:color w:val="4682B4"/>
          <w:sz w:val="18"/>
          <w:szCs w:val="18"/>
        </w:rPr>
        <w:t>НИР</w:t>
      </w:r>
      <w:r>
        <w:rPr>
          <w:rFonts w:ascii="Verdana" w:hAnsi="Verdana"/>
          <w:color w:val="000000"/>
          <w:sz w:val="18"/>
          <w:szCs w:val="18"/>
        </w:rPr>
        <w:t>) отчетные периоды, когда они были</w:t>
      </w:r>
      <w:r>
        <w:rPr>
          <w:rStyle w:val="WW8Num2z0"/>
          <w:rFonts w:ascii="Verdana" w:hAnsi="Verdana"/>
          <w:color w:val="000000"/>
          <w:sz w:val="18"/>
          <w:szCs w:val="18"/>
        </w:rPr>
        <w:t> </w:t>
      </w:r>
      <w:r>
        <w:rPr>
          <w:rStyle w:val="WW8Num3z0"/>
          <w:rFonts w:ascii="Verdana" w:hAnsi="Verdana"/>
          <w:color w:val="4682B4"/>
          <w:sz w:val="18"/>
          <w:szCs w:val="18"/>
        </w:rPr>
        <w:t>понесены</w:t>
      </w:r>
      <w:r>
        <w:rPr>
          <w:rStyle w:val="WW8Num2z0"/>
          <w:rFonts w:ascii="Verdana" w:hAnsi="Verdana"/>
          <w:color w:val="000000"/>
          <w:sz w:val="18"/>
          <w:szCs w:val="18"/>
        </w:rPr>
        <w:t> </w:t>
      </w:r>
      <w:r>
        <w:rPr>
          <w:rFonts w:ascii="Verdana" w:hAnsi="Verdana"/>
          <w:color w:val="000000"/>
          <w:sz w:val="18"/>
          <w:szCs w:val="18"/>
        </w:rPr>
        <w:t>отчетные периоды, когда благодаря НИР будет получен доход</w:t>
      </w:r>
    </w:p>
    <w:p w14:paraId="22623C6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Отражаются по текущему курсу Отражаются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цене приобретения</w:t>
      </w:r>
    </w:p>
    <w:p w14:paraId="2DB4569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Иностранная</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Деньги Товар25' Схема учета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Натурально-стоимостная Стоимостная</w:t>
      </w:r>
    </w:p>
    <w:p w14:paraId="7A6AE5D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Расходы будущих периодов Отвлеченные средства Затраты, но еще не расходы</w:t>
      </w:r>
    </w:p>
    <w:p w14:paraId="7201A85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Доходы будущих периодов Дополнительный счет к счету</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Доходы, но еще не</w:t>
      </w:r>
      <w:r>
        <w:rPr>
          <w:rStyle w:val="WW8Num2z0"/>
          <w:rFonts w:ascii="Verdana" w:hAnsi="Verdana"/>
          <w:color w:val="000000"/>
          <w:sz w:val="18"/>
          <w:szCs w:val="18"/>
        </w:rPr>
        <w:t> </w:t>
      </w:r>
      <w:r>
        <w:rPr>
          <w:rStyle w:val="WW8Num3z0"/>
          <w:rFonts w:ascii="Verdana" w:hAnsi="Verdana"/>
          <w:color w:val="4682B4"/>
          <w:sz w:val="18"/>
          <w:szCs w:val="18"/>
        </w:rPr>
        <w:t>прибыль</w:t>
      </w:r>
    </w:p>
    <w:p w14:paraId="44A466C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Реализация Счет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Счет товаров отгруженных</w:t>
      </w:r>
    </w:p>
    <w:p w14:paraId="7207B14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Бартер</w:t>
      </w:r>
      <w:r>
        <w:rPr>
          <w:rStyle w:val="WW8Num2z0"/>
          <w:rFonts w:ascii="Verdana" w:hAnsi="Verdana"/>
          <w:color w:val="000000"/>
          <w:sz w:val="18"/>
          <w:szCs w:val="18"/>
        </w:rPr>
        <w:t> </w:t>
      </w:r>
      <w:r>
        <w:rPr>
          <w:rFonts w:ascii="Verdana" w:hAnsi="Verdana"/>
          <w:color w:val="000000"/>
          <w:sz w:val="18"/>
          <w:szCs w:val="18"/>
        </w:rPr>
        <w:t>Создает прибыль Меняет структуру актива</w:t>
      </w:r>
    </w:p>
    <w:p w14:paraId="2C294B4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Разность между конечным и начальным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фирмы Кредитовое сальдо счет ов реализации</w:t>
      </w:r>
    </w:p>
    <w:p w14:paraId="4739FC79"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Отношение прибыли к итогу актива Отношение прибыли к итогу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фирмы</w:t>
      </w:r>
    </w:p>
    <w:p w14:paraId="16977657"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Капитализируются в пассиве Списываются прямо из ценностей</w:t>
      </w:r>
    </w:p>
    <w:p w14:paraId="4BA3ACE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Природа счет</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 прибылей Дополнительный счет к счетам фондов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В балансе может отсутствовать Центральный счет бухгалтерского учета</w:t>
      </w:r>
    </w:p>
    <w:p w14:paraId="612D6785"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Полная Условная</w:t>
      </w:r>
    </w:p>
    <w:p w14:paraId="25E94358"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Ликвидационная Дисконтированная</w:t>
      </w:r>
    </w:p>
    <w:p w14:paraId="00C93B46"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Идеальная база для налогообложения Имущество Прибыль</w:t>
      </w:r>
    </w:p>
    <w:p w14:paraId="42F397AA"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Методы определения различных видов оценки (МСФО)</w:t>
      </w:r>
    </w:p>
    <w:p w14:paraId="160E272F" w14:textId="77777777" w:rsidR="00397B9D" w:rsidRDefault="00397B9D" w:rsidP="00397B9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Наименование оценки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Обязательства</w:t>
      </w:r>
    </w:p>
    <w:p w14:paraId="7534DE7A" w14:textId="3D01F10A" w:rsidR="00A74E76" w:rsidRPr="00397B9D" w:rsidRDefault="00397B9D" w:rsidP="00397B9D">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397B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02D65" w14:textId="77777777" w:rsidR="00516EE8" w:rsidRDefault="00516EE8">
      <w:pPr>
        <w:spacing w:after="0" w:line="240" w:lineRule="auto"/>
      </w:pPr>
      <w:r>
        <w:separator/>
      </w:r>
    </w:p>
  </w:endnote>
  <w:endnote w:type="continuationSeparator" w:id="0">
    <w:p w14:paraId="1ABC310D" w14:textId="77777777" w:rsidR="00516EE8" w:rsidRDefault="0051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3163" w14:textId="77777777" w:rsidR="00516EE8" w:rsidRDefault="00516EE8">
      <w:pPr>
        <w:spacing w:after="0" w:line="240" w:lineRule="auto"/>
      </w:pPr>
      <w:r>
        <w:separator/>
      </w:r>
    </w:p>
  </w:footnote>
  <w:footnote w:type="continuationSeparator" w:id="0">
    <w:p w14:paraId="3A7659FF" w14:textId="77777777" w:rsidR="00516EE8" w:rsidRDefault="00516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6EE8"/>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9069</TotalTime>
  <Pages>14</Pages>
  <Words>7232</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253</cp:revision>
  <cp:lastPrinted>2009-02-06T05:36:00Z</cp:lastPrinted>
  <dcterms:created xsi:type="dcterms:W3CDTF">2016-05-04T14:28:00Z</dcterms:created>
  <dcterms:modified xsi:type="dcterms:W3CDTF">2016-07-06T14:41:00Z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