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DB90" w14:textId="77777777" w:rsidR="00F26283" w:rsidRDefault="00F26283" w:rsidP="00F2628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Хамадеева, Гульнара Наильевна</w:t>
      </w:r>
    </w:p>
    <w:p w14:paraId="31E203AC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6B3A797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 Обзор литературы</w:t>
      </w:r>
    </w:p>
    <w:p w14:paraId="753117FB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Препараты пиримидинового и фторхинолонового ряда, их биологическое значение, применение в медицине и ветеринарии</w:t>
      </w:r>
    </w:p>
    <w:p w14:paraId="7771E700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Прополис, его биологические свойства, применение в медицине и ветеринарии</w:t>
      </w:r>
    </w:p>
    <w:p w14:paraId="67B7DDB7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 Собственные исследования</w:t>
      </w:r>
    </w:p>
    <w:p w14:paraId="13C192EB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 и методы исследований</w:t>
      </w:r>
    </w:p>
    <w:p w14:paraId="042E0842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Результаты собственных исследований</w:t>
      </w:r>
    </w:p>
    <w:p w14:paraId="74FF7901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Сравнительные исследования влияния препаратов 1,3-бис(2гидрокси-3-пиперидинопропил)-6-метилурацил с политрилом, полизоном и прополисом на гематологические показатели</w:t>
      </w:r>
    </w:p>
    <w:p w14:paraId="07D221F0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 Динамика содержания эритроцитов и гемоглобина в крови</w:t>
      </w:r>
    </w:p>
    <w:p w14:paraId="236CB05B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 Динамика содержания лейкоцитов в крови крыс</w:t>
      </w:r>
    </w:p>
    <w:p w14:paraId="1BB6676E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Сравнительные исследования влияния препаратов 1,3-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бис(</w:t>
      </w:r>
      <w:proofErr w:type="gramEnd"/>
      <w:r>
        <w:rPr>
          <w:rFonts w:ascii="Arial" w:hAnsi="Arial" w:cs="Arial"/>
          <w:color w:val="333333"/>
          <w:sz w:val="21"/>
          <w:szCs w:val="21"/>
        </w:rPr>
        <w:t>2 гидрокси-3-пиперидинопропил)-6-метилурацил с политрилом, полизоном и прополисом на состояние естественной резистентности</w:t>
      </w:r>
    </w:p>
    <w:p w14:paraId="3FAAAEAB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 Динамика лизоцимной активности сыворотки крови поросят</w:t>
      </w:r>
    </w:p>
    <w:p w14:paraId="11FBA972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 Динамика бактерицидной активности сыворотки крови поросят</w:t>
      </w:r>
    </w:p>
    <w:p w14:paraId="7EA02D49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Сравнительное исследование влияния препаратов 1,3-бис(2гидрокси-3-пиперидинопропил)-6-метилурацил с политрилом, полизоном и прополисом на фагоцитоз</w:t>
      </w:r>
    </w:p>
    <w:p w14:paraId="61F65688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 Динамика изменения фагоцитарной активности лейкоцитов крови</w:t>
      </w:r>
    </w:p>
    <w:p w14:paraId="426299EA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 Динамика изменения фагоцитарного индекса лейкоцитов в крови крыс</w:t>
      </w:r>
    </w:p>
    <w:p w14:paraId="5BB77F2C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 Динамика изменения завершенности фагоцитоза лейкоцитов крови крыс</w:t>
      </w:r>
    </w:p>
    <w:p w14:paraId="29969AAB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Сравнительные исследования влияния препаратов 1,3-бис(2-гидрокси-3-пиперидинопропил)-6-метилурацил с политрилом, полизоном и прополисом на показатели Т- и В- систем иммунитета yg</w:t>
      </w:r>
    </w:p>
    <w:p w14:paraId="11B86A3D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2.2.4.1 Динамика содержания Т-Е-РОК-лимфоцитов, Т-хелперов, Т-супрессоров в крови поросят</w:t>
      </w:r>
    </w:p>
    <w:p w14:paraId="6AD07103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 Динамика содержания В-ЕАС-лимфоцитов в крови поросят</w:t>
      </w:r>
    </w:p>
    <w:p w14:paraId="598C6B89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Сравнительные исследования влияния препаратов 1,3-бис(2-гидрокси—3—пиперидинопропил)-6-метилурацил с политрилом, полизоном и прополисом на антителогенез ^</w:t>
      </w:r>
    </w:p>
    <w:p w14:paraId="7B0652E3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2.2.5.1 Влияние препаратов 1,3-бис(2-гидрокси-3-пиперидинопропил)-6-метилурацил, политрил, полизон и прополис на уровень АОК в селезенке 0.</w:t>
      </w:r>
    </w:p>
    <w:p w14:paraId="3CA6D2CA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2.2.5.2 Влияние препаратов 1,3-бис(2-гидрокси—3-пиперидинопропил)-6-метилурацил, политрил, полизон и прополис на уровень АОК в селезенке мышей после иммунизации на фоне иммуносупрессии</w:t>
      </w:r>
    </w:p>
    <w:p w14:paraId="66F160D4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2.2.5.3 Кооперация Т- и В-лимфоцитов в системе сингенноного переноса спленоцитов</w:t>
      </w:r>
    </w:p>
    <w:p w14:paraId="551C8FDD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Сравнительные исследования влияния препарата 1,3-бис(2-гидрокси-3-пиперидинопропил)-6-метилурацил на динамику миелограммы костного мозга</w:t>
      </w:r>
    </w:p>
    <w:p w14:paraId="43C7EBE0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2.2.6.1 Динамика клеток зернистого ростка лейкоцитов костного мозга мышей</w:t>
      </w:r>
    </w:p>
    <w:p w14:paraId="67B0BB00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2.2.6.2 Динамика клеток эритроидного ростка костного мозга мышей</w:t>
      </w:r>
    </w:p>
    <w:p w14:paraId="0202EBE9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2.2.6.3 Динамика лимфоидных клеток костного мозга мышей 108 2.2.7. Влияние препарата 1,3-бис(2-гидрокси-3-пиперидинопропил)-6-метилурацил на цитологический состав поверхностного пахового лимфатического пахового узла крыс ^ ^</w:t>
      </w:r>
    </w:p>
    <w:p w14:paraId="4520F541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 Обсуждение результатов исследований</w:t>
      </w:r>
    </w:p>
    <w:p w14:paraId="1C6D8D85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1DAD5B3" w14:textId="77777777" w:rsidR="00F26283" w:rsidRDefault="00F26283" w:rsidP="00F2628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790B0193" w14:textId="194FFC9F" w:rsidR="00281FAB" w:rsidRPr="00F26283" w:rsidRDefault="00281FAB" w:rsidP="00F26283"/>
    <w:sectPr w:rsidR="00281FAB" w:rsidRPr="00F262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3D83" w14:textId="77777777" w:rsidR="004106C7" w:rsidRDefault="004106C7">
      <w:pPr>
        <w:spacing w:after="0" w:line="240" w:lineRule="auto"/>
      </w:pPr>
      <w:r>
        <w:separator/>
      </w:r>
    </w:p>
  </w:endnote>
  <w:endnote w:type="continuationSeparator" w:id="0">
    <w:p w14:paraId="4F9D4425" w14:textId="77777777" w:rsidR="004106C7" w:rsidRDefault="0041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2558" w14:textId="77777777" w:rsidR="004106C7" w:rsidRDefault="004106C7">
      <w:pPr>
        <w:spacing w:after="0" w:line="240" w:lineRule="auto"/>
      </w:pPr>
      <w:r>
        <w:separator/>
      </w:r>
    </w:p>
  </w:footnote>
  <w:footnote w:type="continuationSeparator" w:id="0">
    <w:p w14:paraId="055464F0" w14:textId="77777777" w:rsidR="004106C7" w:rsidRDefault="0041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06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77BA"/>
    <w:rsid w:val="003850AA"/>
    <w:rsid w:val="003B4D2E"/>
    <w:rsid w:val="004106C7"/>
    <w:rsid w:val="0041247D"/>
    <w:rsid w:val="00412A05"/>
    <w:rsid w:val="0042421D"/>
    <w:rsid w:val="00440AB0"/>
    <w:rsid w:val="004D7151"/>
    <w:rsid w:val="00543537"/>
    <w:rsid w:val="005472FF"/>
    <w:rsid w:val="005D030B"/>
    <w:rsid w:val="005F245F"/>
    <w:rsid w:val="00663483"/>
    <w:rsid w:val="00676EF2"/>
    <w:rsid w:val="006C1FE6"/>
    <w:rsid w:val="006D325C"/>
    <w:rsid w:val="006F7790"/>
    <w:rsid w:val="007D288B"/>
    <w:rsid w:val="007E3D4B"/>
    <w:rsid w:val="00801F07"/>
    <w:rsid w:val="00814159"/>
    <w:rsid w:val="00835BF6"/>
    <w:rsid w:val="00847053"/>
    <w:rsid w:val="008513D3"/>
    <w:rsid w:val="008E7D80"/>
    <w:rsid w:val="00930992"/>
    <w:rsid w:val="00961C79"/>
    <w:rsid w:val="009C5A10"/>
    <w:rsid w:val="00A004E5"/>
    <w:rsid w:val="00A917E0"/>
    <w:rsid w:val="00A952B1"/>
    <w:rsid w:val="00AE025F"/>
    <w:rsid w:val="00B210CF"/>
    <w:rsid w:val="00BB6469"/>
    <w:rsid w:val="00BD50C1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2</Pages>
  <Words>426</Words>
  <Characters>2433</Characters>
  <Application>Microsoft Office Word</Application>
  <DocSecurity>0</DocSecurity>
  <Lines>20</Lines>
  <Paragraphs>5</Paragraphs>
  <ScaleCrop>false</ScaleCrop>
  <Manager/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</cp:revision>
  <dcterms:created xsi:type="dcterms:W3CDTF">2024-06-20T08:51:00Z</dcterms:created>
  <dcterms:modified xsi:type="dcterms:W3CDTF">2024-06-21T23:06:00Z</dcterms:modified>
  <cp:category/>
</cp:coreProperties>
</file>