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3730907" w:rsidR="00B0510F" w:rsidRPr="00396914" w:rsidRDefault="00396914" w:rsidP="00396914">
      <w:bookmarkStart w:id="0" w:name="_GoBack"/>
      <w:r>
        <w:rPr>
          <w:rFonts w:ascii="Verdana" w:hAnsi="Verdana"/>
          <w:b/>
          <w:bCs/>
          <w:color w:val="000000"/>
          <w:shd w:val="clear" w:color="auto" w:fill="FFFFFF"/>
        </w:rPr>
        <w:t>Линник Юрій Миколайович. Розвиток професійної компетентності вчителів природничо-наукових предметів засобами дистанційного навчання у післядипломній освіті</w:t>
      </w:r>
      <w:bookmarkEnd w:id="0"/>
      <w:r>
        <w:rPr>
          <w:rFonts w:ascii="Verdana" w:hAnsi="Verdana"/>
          <w:b/>
          <w:bCs/>
          <w:color w:val="000000"/>
          <w:shd w:val="clear" w:color="auto" w:fill="FFFFFF"/>
        </w:rPr>
        <w:t>.- Дис. канд. пед. наук: 13.00.04, Київ. ун-т ім. Бориса Грінченка. - Київ, 2014.- 200 с.</w:t>
      </w:r>
    </w:p>
    <w:sectPr w:rsidR="00B0510F" w:rsidRPr="003969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E501" w14:textId="77777777" w:rsidR="00EF0EDB" w:rsidRDefault="00EF0EDB">
      <w:pPr>
        <w:spacing w:after="0" w:line="240" w:lineRule="auto"/>
      </w:pPr>
      <w:r>
        <w:separator/>
      </w:r>
    </w:p>
  </w:endnote>
  <w:endnote w:type="continuationSeparator" w:id="0">
    <w:p w14:paraId="1292A18C" w14:textId="77777777" w:rsidR="00EF0EDB" w:rsidRDefault="00EF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C8C9A" w14:textId="77777777" w:rsidR="00EF0EDB" w:rsidRDefault="00EF0EDB">
      <w:pPr>
        <w:spacing w:after="0" w:line="240" w:lineRule="auto"/>
      </w:pPr>
      <w:r>
        <w:separator/>
      </w:r>
    </w:p>
  </w:footnote>
  <w:footnote w:type="continuationSeparator" w:id="0">
    <w:p w14:paraId="03DEFCD3" w14:textId="77777777" w:rsidR="00EF0EDB" w:rsidRDefault="00EF0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0EDB"/>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22426</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4507</cp:revision>
  <cp:lastPrinted>2009-02-06T05:36:00Z</cp:lastPrinted>
  <dcterms:created xsi:type="dcterms:W3CDTF">2016-09-19T15:12:00Z</dcterms:created>
  <dcterms:modified xsi:type="dcterms:W3CDTF">2017-01-27T22:02:00Z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