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025270C7" w:rsidR="00857919" w:rsidRPr="003E3D12" w:rsidRDefault="003E3D12" w:rsidP="003E3D12">
      <w:r>
        <w:rPr>
          <w:rFonts w:ascii="Verdana" w:hAnsi="Verdana"/>
          <w:b/>
          <w:bCs/>
          <w:color w:val="000000"/>
          <w:shd w:val="clear" w:color="auto" w:fill="FFFFFF"/>
        </w:rPr>
        <w:t>Дасюкевич Ольга Йосипівна. Протипухлинна активність аконітинвмісного екстракту Aconitum soongaricum (експериментальне дослідження).- Дисертація канд. біол. наук: 14.01.07, Нац. акад. наук України, Ін-т експерим. патології, онкології і радіобіології ім. Р. Є. Кавецького. - К., 2013.- 190 с. : табл., рис.</w:t>
      </w:r>
    </w:p>
    <w:sectPr w:rsidR="00857919" w:rsidRPr="003E3D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D712" w14:textId="77777777" w:rsidR="00166A43" w:rsidRDefault="00166A43">
      <w:pPr>
        <w:spacing w:after="0" w:line="240" w:lineRule="auto"/>
      </w:pPr>
      <w:r>
        <w:separator/>
      </w:r>
    </w:p>
  </w:endnote>
  <w:endnote w:type="continuationSeparator" w:id="0">
    <w:p w14:paraId="184272C6" w14:textId="77777777" w:rsidR="00166A43" w:rsidRDefault="0016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D17D" w14:textId="77777777" w:rsidR="00166A43" w:rsidRDefault="00166A43">
      <w:pPr>
        <w:spacing w:after="0" w:line="240" w:lineRule="auto"/>
      </w:pPr>
      <w:r>
        <w:separator/>
      </w:r>
    </w:p>
  </w:footnote>
  <w:footnote w:type="continuationSeparator" w:id="0">
    <w:p w14:paraId="34299894" w14:textId="77777777" w:rsidR="00166A43" w:rsidRDefault="00166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6A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A4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129406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5937</cp:revision>
  <dcterms:created xsi:type="dcterms:W3CDTF">2024-06-20T08:51:00Z</dcterms:created>
  <dcterms:modified xsi:type="dcterms:W3CDTF">2025-01-28T09:52:00Z</dcterms:modified>
  <cp:category/>
</cp:coreProperties>
</file>