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532F"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Авдюшев, Виктор Анатольевич.</w:t>
      </w:r>
    </w:p>
    <w:p w14:paraId="4B72F8BB"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 xml:space="preserve">Алгоритмы типа Энке в переменных Кустаанхеймо-Штифеля в задачах динамики особых астероидов и спутников </w:t>
      </w:r>
      <w:proofErr w:type="gramStart"/>
      <w:r w:rsidRPr="00EB77D1">
        <w:rPr>
          <w:rFonts w:ascii="Helvetica" w:eastAsia="Symbol" w:hAnsi="Helvetica" w:cs="Helvetica"/>
          <w:b/>
          <w:bCs/>
          <w:color w:val="222222"/>
          <w:kern w:val="0"/>
          <w:sz w:val="21"/>
          <w:szCs w:val="21"/>
          <w:lang w:eastAsia="ru-RU"/>
        </w:rPr>
        <w:t>планет :</w:t>
      </w:r>
      <w:proofErr w:type="gramEnd"/>
      <w:r w:rsidRPr="00EB77D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01.03.01. - Томск, 1999. - 110 с.</w:t>
      </w:r>
    </w:p>
    <w:p w14:paraId="14BD02CA"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Оглавление диссертациикандидат физико-математических наук Авдюшев, Виктор Анатольевич</w:t>
      </w:r>
    </w:p>
    <w:p w14:paraId="3220C597"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ОГЛАВЛЕНИЕ</w:t>
      </w:r>
    </w:p>
    <w:p w14:paraId="2E491343"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ВВЕДЕНИЕ</w:t>
      </w:r>
    </w:p>
    <w:p w14:paraId="4474D046"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ГЛАВА 1. ПОСТРОЕНИЕ АЛГОРИТМОВ ЧИСЛЕННОГО ПРОГНОЗИРОВАНИЯ ДВИЖЕНИЯ В КЗ-ЭЛЕМЕНТАХ</w:t>
      </w:r>
    </w:p>
    <w:p w14:paraId="5066EC97"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1Л. Регуляризация уравнений движения</w:t>
      </w:r>
    </w:p>
    <w:p w14:paraId="178F2A8F"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1.2. Преобразования, исключающие дифференциальное уравнение для быстрой переменной из системы уравнений движения. Метод Шарковского</w:t>
      </w:r>
    </w:p>
    <w:p w14:paraId="6A607149"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1.3. Другие способы исключения дифференциального уравнения для быстрой переменной из системы уравнений движения</w:t>
      </w:r>
    </w:p>
    <w:p w14:paraId="10E6E659"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1.4. Проблема стабилизации в КБ-теории</w:t>
      </w:r>
    </w:p>
    <w:p w14:paraId="051F9C3C"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ГЛАВА 2. АЛГОРИТМЫ ТИПА ЭНКЕ В ПЕРЕМЕННЫХ</w:t>
      </w:r>
    </w:p>
    <w:p w14:paraId="28B94A3E"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КУСТААНХЕЙМО-ШТИФЕЛЯ</w:t>
      </w:r>
    </w:p>
    <w:p w14:paraId="6761F8F3"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2.1. Основные принципы построения уравнений в алгоритмах типа Энке</w:t>
      </w:r>
    </w:p>
    <w:p w14:paraId="3498669B"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2.2. Построение алгоритмов типа Энке в переменных Кустаанхеймо-Штифеля</w:t>
      </w:r>
    </w:p>
    <w:p w14:paraId="55A52A77"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ГЛАВА 3. ЧИСЛЕННЫЙ ЭКСПЕРИМЕНТ ПО ОЦЕНКЕ ЭФФЕКТИВНОСТИ АЛГОРИТМОВ НА ПРИМЕРЕ ИССЛЕДОВАНИЯ ДВИЖЕНИЯ ОСОБЫХ АСТЕРОИДОВ И СПУТНИКОВ ЮПИТЕРА</w:t>
      </w:r>
    </w:p>
    <w:p w14:paraId="3C5AEF1F"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3.1. Постановка эксперимента</w:t>
      </w:r>
    </w:p>
    <w:p w14:paraId="07945494"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3.2. Численные модели движения объектов</w:t>
      </w:r>
    </w:p>
    <w:p w14:paraId="607D5CD9"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3.2.1. Выбор объектов</w:t>
      </w:r>
    </w:p>
    <w:p w14:paraId="445FDBAE"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2</w:t>
      </w:r>
    </w:p>
    <w:p w14:paraId="2C7B7CCD"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3.2.2. Моделирование возмущающих сил</w:t>
      </w:r>
    </w:p>
    <w:p w14:paraId="186F8F1B"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3.3. Неявный одношаговый алгоритм Эверхарта для решения обыкновенных дифференциальных уравнений первого порядка</w:t>
      </w:r>
    </w:p>
    <w:p w14:paraId="0AD1AEFE"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3.4. Сравнительный анализ эффективности алгоритмов</w:t>
      </w:r>
    </w:p>
    <w:p w14:paraId="2932F1E2"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 xml:space="preserve">3.5. Исследование стабилизации уравнений </w:t>
      </w:r>
      <w:proofErr w:type="gramStart"/>
      <w:r w:rsidRPr="00EB77D1">
        <w:rPr>
          <w:rFonts w:ascii="Helvetica" w:eastAsia="Symbol" w:hAnsi="Helvetica" w:cs="Helvetica"/>
          <w:b/>
          <w:bCs/>
          <w:color w:val="222222"/>
          <w:kern w:val="0"/>
          <w:sz w:val="21"/>
          <w:szCs w:val="21"/>
          <w:lang w:eastAsia="ru-RU"/>
        </w:rPr>
        <w:t>движения .</w:t>
      </w:r>
      <w:proofErr w:type="gramEnd"/>
      <w:r w:rsidRPr="00EB77D1">
        <w:rPr>
          <w:rFonts w:ascii="Helvetica" w:eastAsia="Symbol" w:hAnsi="Helvetica" w:cs="Helvetica"/>
          <w:b/>
          <w:bCs/>
          <w:color w:val="222222"/>
          <w:kern w:val="0"/>
          <w:sz w:val="21"/>
          <w:szCs w:val="21"/>
          <w:lang w:eastAsia="ru-RU"/>
        </w:rPr>
        <w:t xml:space="preserve"> 63 ГЛАВА 4. ПОСТРОЕНИЕ ЧИСЛЕННОЙ МОДЕЛИ</w:t>
      </w:r>
    </w:p>
    <w:p w14:paraId="22763A01"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ДВИЖЕНИЯ ГАЛИЛЕЕВЫХ СПУТНИКОВ ЮПИТЕРА</w:t>
      </w:r>
    </w:p>
    <w:p w14:paraId="2C9BF61B"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4.1. Аналитическая теория движения галилеевых спутников Лиске</w:t>
      </w:r>
    </w:p>
    <w:p w14:paraId="763D370F"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lastRenderedPageBreak/>
        <w:t>4.2. Уравнения движения спутников в переменных Кустаанхеймо-Штифеля</w:t>
      </w:r>
    </w:p>
    <w:p w14:paraId="25761EB5"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4.3. Модель возмущающих сил</w:t>
      </w:r>
    </w:p>
    <w:p w14:paraId="3F84BABB"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4.4. Анализ структуры возмущений</w:t>
      </w:r>
    </w:p>
    <w:p w14:paraId="61FC5B84"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4.5. Оценка точности численной модели движения галилеевых спутников</w:t>
      </w:r>
    </w:p>
    <w:p w14:paraId="294FD103"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4.6. Получение начальных параметров движения численной модели из теории Лиске</w:t>
      </w:r>
    </w:p>
    <w:p w14:paraId="761235CE"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4.7. Сопоставление результатов численной модели движения галилеевых спутников с аналитической теорией Лиске</w:t>
      </w:r>
    </w:p>
    <w:p w14:paraId="33A7183F"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ЗАКЛЮЧЕНИЕ</w:t>
      </w:r>
    </w:p>
    <w:p w14:paraId="2C59FED5" w14:textId="77777777" w:rsidR="00EB77D1" w:rsidRPr="00EB77D1" w:rsidRDefault="00EB77D1" w:rsidP="00EB77D1">
      <w:pPr>
        <w:rPr>
          <w:rFonts w:ascii="Helvetica" w:eastAsia="Symbol" w:hAnsi="Helvetica" w:cs="Helvetica"/>
          <w:b/>
          <w:bCs/>
          <w:color w:val="222222"/>
          <w:kern w:val="0"/>
          <w:sz w:val="21"/>
          <w:szCs w:val="21"/>
          <w:lang w:eastAsia="ru-RU"/>
        </w:rPr>
      </w:pPr>
      <w:r w:rsidRPr="00EB77D1">
        <w:rPr>
          <w:rFonts w:ascii="Helvetica" w:eastAsia="Symbol" w:hAnsi="Helvetica" w:cs="Helvetica"/>
          <w:b/>
          <w:bCs/>
          <w:color w:val="222222"/>
          <w:kern w:val="0"/>
          <w:sz w:val="21"/>
          <w:szCs w:val="21"/>
          <w:lang w:eastAsia="ru-RU"/>
        </w:rPr>
        <w:t>ЛИТЕРАТУРА</w:t>
      </w:r>
    </w:p>
    <w:p w14:paraId="071EBB05" w14:textId="77777777" w:rsidR="00E67B85" w:rsidRPr="00EB77D1" w:rsidRDefault="00E67B85" w:rsidP="00EB77D1"/>
    <w:sectPr w:rsidR="00E67B85" w:rsidRPr="00EB77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9EEB" w14:textId="77777777" w:rsidR="005F3999" w:rsidRDefault="005F3999">
      <w:pPr>
        <w:spacing w:after="0" w:line="240" w:lineRule="auto"/>
      </w:pPr>
      <w:r>
        <w:separator/>
      </w:r>
    </w:p>
  </w:endnote>
  <w:endnote w:type="continuationSeparator" w:id="0">
    <w:p w14:paraId="29A719F2" w14:textId="77777777" w:rsidR="005F3999" w:rsidRDefault="005F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3941" w14:textId="77777777" w:rsidR="005F3999" w:rsidRDefault="005F3999"/>
    <w:p w14:paraId="43D92BA2" w14:textId="77777777" w:rsidR="005F3999" w:rsidRDefault="005F3999"/>
    <w:p w14:paraId="7D6BC874" w14:textId="77777777" w:rsidR="005F3999" w:rsidRDefault="005F3999"/>
    <w:p w14:paraId="2AF60BD8" w14:textId="77777777" w:rsidR="005F3999" w:rsidRDefault="005F3999"/>
    <w:p w14:paraId="3C312121" w14:textId="77777777" w:rsidR="005F3999" w:rsidRDefault="005F3999"/>
    <w:p w14:paraId="43D0C9A7" w14:textId="77777777" w:rsidR="005F3999" w:rsidRDefault="005F3999"/>
    <w:p w14:paraId="3BD4DD44" w14:textId="77777777" w:rsidR="005F3999" w:rsidRDefault="005F39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425068" wp14:editId="501358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8FD1" w14:textId="77777777" w:rsidR="005F3999" w:rsidRDefault="005F39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250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7E8FD1" w14:textId="77777777" w:rsidR="005F3999" w:rsidRDefault="005F39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94C1F" w14:textId="77777777" w:rsidR="005F3999" w:rsidRDefault="005F3999"/>
    <w:p w14:paraId="612A39F8" w14:textId="77777777" w:rsidR="005F3999" w:rsidRDefault="005F3999"/>
    <w:p w14:paraId="2BFED0E9" w14:textId="77777777" w:rsidR="005F3999" w:rsidRDefault="005F39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45AB4C" wp14:editId="38C94A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BCC0" w14:textId="77777777" w:rsidR="005F3999" w:rsidRDefault="005F3999"/>
                          <w:p w14:paraId="38CEF6AE" w14:textId="77777777" w:rsidR="005F3999" w:rsidRDefault="005F39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5AB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CDBCC0" w14:textId="77777777" w:rsidR="005F3999" w:rsidRDefault="005F3999"/>
                    <w:p w14:paraId="38CEF6AE" w14:textId="77777777" w:rsidR="005F3999" w:rsidRDefault="005F39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A1511C" w14:textId="77777777" w:rsidR="005F3999" w:rsidRDefault="005F3999"/>
    <w:p w14:paraId="6CB19089" w14:textId="77777777" w:rsidR="005F3999" w:rsidRDefault="005F3999">
      <w:pPr>
        <w:rPr>
          <w:sz w:val="2"/>
          <w:szCs w:val="2"/>
        </w:rPr>
      </w:pPr>
    </w:p>
    <w:p w14:paraId="7302D127" w14:textId="77777777" w:rsidR="005F3999" w:rsidRDefault="005F3999"/>
    <w:p w14:paraId="4E1EA8E6" w14:textId="77777777" w:rsidR="005F3999" w:rsidRDefault="005F3999">
      <w:pPr>
        <w:spacing w:after="0" w:line="240" w:lineRule="auto"/>
      </w:pPr>
    </w:p>
  </w:footnote>
  <w:footnote w:type="continuationSeparator" w:id="0">
    <w:p w14:paraId="212586BD" w14:textId="77777777" w:rsidR="005F3999" w:rsidRDefault="005F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99"/>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108267</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1632</cp:revision>
  <cp:lastPrinted>2009-02-06T05:36:00Z</cp:lastPrinted>
  <dcterms:created xsi:type="dcterms:W3CDTF">2024-01-07T13:43:00Z</dcterms:created>
  <dcterms:modified xsi:type="dcterms:W3CDTF">2025-06-07T21:48:00Z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