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CAF7" w14:textId="77777777" w:rsidR="00663739" w:rsidRDefault="00663739" w:rsidP="0066373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Рябичев</w:t>
      </w:r>
      <w:proofErr w:type="spellEnd"/>
      <w:r>
        <w:rPr>
          <w:rFonts w:ascii="Helvetica" w:hAnsi="Helvetica" w:cs="Helvetica"/>
          <w:b/>
          <w:bCs w:val="0"/>
          <w:color w:val="222222"/>
          <w:sz w:val="21"/>
          <w:szCs w:val="21"/>
        </w:rPr>
        <w:t>, Андрей Дмитриевич.</w:t>
      </w:r>
    </w:p>
    <w:p w14:paraId="303625A5" w14:textId="77777777" w:rsidR="00663739" w:rsidRDefault="00663739" w:rsidP="0066373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h-Принцип и отображения с заданными </w:t>
      </w:r>
      <w:proofErr w:type="gramStart"/>
      <w:r>
        <w:rPr>
          <w:rFonts w:ascii="Helvetica" w:hAnsi="Helvetica" w:cs="Helvetica"/>
          <w:caps/>
          <w:color w:val="222222"/>
          <w:sz w:val="21"/>
          <w:szCs w:val="21"/>
        </w:rPr>
        <w:t>особенностями :</w:t>
      </w:r>
      <w:proofErr w:type="gramEnd"/>
      <w:r>
        <w:rPr>
          <w:rFonts w:ascii="Helvetica" w:hAnsi="Helvetica" w:cs="Helvetica"/>
          <w:caps/>
          <w:color w:val="222222"/>
          <w:sz w:val="21"/>
          <w:szCs w:val="21"/>
        </w:rPr>
        <w:t xml:space="preserve"> диссертация ... кандидата физико-математических наук : 01.01.04 / Рябичев Андрей Дмитриевич; [Место защиты: ФГАОУ ВО "Высшая школа экономики"]. - Москва, 2020. - 60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84F0276" w14:textId="77777777" w:rsidR="00663739" w:rsidRDefault="00663739" w:rsidP="0066373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Рябичев</w:t>
      </w:r>
      <w:proofErr w:type="spellEnd"/>
      <w:r>
        <w:rPr>
          <w:rFonts w:ascii="Arial" w:hAnsi="Arial" w:cs="Arial"/>
          <w:color w:val="646B71"/>
          <w:sz w:val="18"/>
          <w:szCs w:val="18"/>
        </w:rPr>
        <w:t xml:space="preserve"> Андрей Дмитриевич</w:t>
      </w:r>
    </w:p>
    <w:p w14:paraId="7A1E2255"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Обозначения и соглашения</w:t>
      </w:r>
    </w:p>
    <w:p w14:paraId="7118234B"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60EDD5F"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0.1 </w:t>
      </w:r>
      <w:proofErr w:type="spellStart"/>
      <w:r>
        <w:rPr>
          <w:rFonts w:ascii="Arial" w:hAnsi="Arial" w:cs="Arial"/>
          <w:color w:val="333333"/>
          <w:sz w:val="21"/>
          <w:szCs w:val="21"/>
        </w:rPr>
        <w:t>Бордмановские</w:t>
      </w:r>
      <w:proofErr w:type="spellEnd"/>
      <w:r>
        <w:rPr>
          <w:rFonts w:ascii="Arial" w:hAnsi="Arial" w:cs="Arial"/>
          <w:color w:val="333333"/>
          <w:sz w:val="21"/>
          <w:szCs w:val="21"/>
        </w:rPr>
        <w:t xml:space="preserve"> особенности и общие отображения</w:t>
      </w:r>
    </w:p>
    <w:p w14:paraId="434F595B"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 Согласованные ростки</w:t>
      </w:r>
    </w:p>
    <w:p w14:paraId="5623DBB6"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0.3 Скрученное касательное расслоение</w:t>
      </w:r>
    </w:p>
    <w:p w14:paraId="38B0C549"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0.4 Основная теорема</w:t>
      </w:r>
    </w:p>
    <w:p w14:paraId="708D5822"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0.5 Следствия в размерности</w:t>
      </w:r>
    </w:p>
    <w:p w14:paraId="797B0FA7"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0.6 Следствия в размерности</w:t>
      </w:r>
    </w:p>
    <w:p w14:paraId="01146AE4"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 работы</w:t>
      </w:r>
    </w:p>
    <w:p w14:paraId="07554BA1"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Предварительные сведения</w:t>
      </w:r>
    </w:p>
    <w:p w14:paraId="6E4305B3"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Стратификации и общие отображения</w:t>
      </w:r>
    </w:p>
    <w:p w14:paraId="1C3EA1CC"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Теоремы </w:t>
      </w:r>
      <w:proofErr w:type="spellStart"/>
      <w:r>
        <w:rPr>
          <w:rFonts w:ascii="Arial" w:hAnsi="Arial" w:cs="Arial"/>
          <w:color w:val="333333"/>
          <w:sz w:val="21"/>
          <w:szCs w:val="21"/>
        </w:rPr>
        <w:t>Элиашберга</w:t>
      </w:r>
      <w:proofErr w:type="spellEnd"/>
      <w:r>
        <w:rPr>
          <w:rFonts w:ascii="Arial" w:hAnsi="Arial" w:cs="Arial"/>
          <w:color w:val="333333"/>
          <w:sz w:val="21"/>
          <w:szCs w:val="21"/>
        </w:rPr>
        <w:t xml:space="preserve"> и Громова</w:t>
      </w:r>
    </w:p>
    <w:p w14:paraId="29D1D16C"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Локальное описание общих отображений</w:t>
      </w:r>
    </w:p>
    <w:p w14:paraId="715BEC8E"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Эквивалентности общих ростков</w:t>
      </w:r>
    </w:p>
    <w:p w14:paraId="6E8EF8FF"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Импликации между эквивалентностями общих ростков</w:t>
      </w:r>
    </w:p>
    <w:p w14:paraId="7DF340C0"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Нормальная форма общего отображения</w:t>
      </w:r>
    </w:p>
    <w:p w14:paraId="7807F82A"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Цилиндрические покрытия</w:t>
      </w:r>
    </w:p>
    <w:p w14:paraId="64C84B2E"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Доказательство Леммы</w:t>
      </w:r>
    </w:p>
    <w:p w14:paraId="72F92183"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Глобальное описание общих ростков</w:t>
      </w:r>
    </w:p>
    <w:p w14:paraId="5A879DD1"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Локально согласованные системы ростков</w:t>
      </w:r>
    </w:p>
    <w:p w14:paraId="1FBE4540"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Скрученное касательное расслоение</w:t>
      </w:r>
    </w:p>
    <w:p w14:paraId="6173786C"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Доказательство Теоремы</w:t>
      </w:r>
    </w:p>
    <w:p w14:paraId="25DFAEB6"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Системы ростков вдоль </w:t>
      </w:r>
      <w:proofErr w:type="spellStart"/>
      <w:r>
        <w:rPr>
          <w:rFonts w:ascii="Arial" w:hAnsi="Arial" w:cs="Arial"/>
          <w:color w:val="333333"/>
          <w:sz w:val="21"/>
          <w:szCs w:val="21"/>
        </w:rPr>
        <w:t>стратов</w:t>
      </w:r>
      <w:proofErr w:type="spellEnd"/>
    </w:p>
    <w:p w14:paraId="113E500A"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Глобальная версия Теоремы</w:t>
      </w:r>
    </w:p>
    <w:p w14:paraId="1E9153E5"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Дополнение: глобально согласованные системы ростков</w:t>
      </w:r>
    </w:p>
    <w:p w14:paraId="484C3DE0"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Характеристические классы и векторные расслоения</w:t>
      </w:r>
    </w:p>
    <w:p w14:paraId="2FEE915E"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Ориентирующие локальные системы</w:t>
      </w:r>
    </w:p>
    <w:p w14:paraId="6E4B9890"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Класс Эйлера с локальными коэффициентами</w:t>
      </w:r>
    </w:p>
    <w:p w14:paraId="6528CF36"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Классификация расслоений ранга 2 над поверхностями</w:t>
      </w:r>
    </w:p>
    <w:p w14:paraId="69A2310B"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Классификация расслоений ранга 3 над трёхмерными многообразиями</w:t>
      </w:r>
    </w:p>
    <w:p w14:paraId="0E405874"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Общие отображения поверхностей</w:t>
      </w:r>
    </w:p>
    <w:p w14:paraId="558E0B5E"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Модификации вдоль складок</w:t>
      </w:r>
    </w:p>
    <w:p w14:paraId="4556FBF3"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Модификации в окрестности сборок</w:t>
      </w:r>
    </w:p>
    <w:p w14:paraId="350C7B36"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5.3 Характеристические классы </w:t>
      </w:r>
      <w:proofErr w:type="spellStart"/>
      <w:r>
        <w:rPr>
          <w:rFonts w:ascii="Arial" w:hAnsi="Arial" w:cs="Arial"/>
          <w:color w:val="333333"/>
          <w:sz w:val="21"/>
          <w:szCs w:val="21"/>
        </w:rPr>
        <w:t>Тс'рМ</w:t>
      </w:r>
      <w:proofErr w:type="spellEnd"/>
    </w:p>
    <w:p w14:paraId="3ADF899B"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Доказательство Теоремы 2А</w:t>
      </w:r>
    </w:p>
    <w:p w14:paraId="2CAEC19F"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Кривые на поверхностях и гомологии</w:t>
      </w:r>
    </w:p>
    <w:p w14:paraId="4746C116"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Доказательство Теоремы 2В</w:t>
      </w:r>
    </w:p>
    <w:p w14:paraId="006A380C"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Общие отображения 3-многообразий</w:t>
      </w:r>
    </w:p>
    <w:p w14:paraId="05F4C9AD"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Общие ростки в размерности</w:t>
      </w:r>
    </w:p>
    <w:p w14:paraId="1AE9B6DC"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Характеристические классы скрученного касательного расслоения</w:t>
      </w:r>
    </w:p>
    <w:p w14:paraId="1318E010"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6.3 Доказательство Теоремы</w:t>
      </w:r>
    </w:p>
    <w:p w14:paraId="3C587A9A"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9642B4B" w14:textId="77777777" w:rsidR="00663739" w:rsidRDefault="00663739" w:rsidP="00663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FDAD129" w14:textId="5E1037E6" w:rsidR="00BD642D" w:rsidRPr="00663739" w:rsidRDefault="00BD642D" w:rsidP="00663739"/>
    <w:sectPr w:rsidR="00BD642D" w:rsidRPr="006637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262A" w14:textId="77777777" w:rsidR="00571BB6" w:rsidRDefault="00571BB6">
      <w:pPr>
        <w:spacing w:after="0" w:line="240" w:lineRule="auto"/>
      </w:pPr>
      <w:r>
        <w:separator/>
      </w:r>
    </w:p>
  </w:endnote>
  <w:endnote w:type="continuationSeparator" w:id="0">
    <w:p w14:paraId="7D9B67E6" w14:textId="77777777" w:rsidR="00571BB6" w:rsidRDefault="00571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A1BB" w14:textId="77777777" w:rsidR="00571BB6" w:rsidRDefault="00571BB6"/>
    <w:p w14:paraId="79B54445" w14:textId="77777777" w:rsidR="00571BB6" w:rsidRDefault="00571BB6"/>
    <w:p w14:paraId="3A08F3E4" w14:textId="77777777" w:rsidR="00571BB6" w:rsidRDefault="00571BB6"/>
    <w:p w14:paraId="0481502B" w14:textId="77777777" w:rsidR="00571BB6" w:rsidRDefault="00571BB6"/>
    <w:p w14:paraId="6FED2908" w14:textId="77777777" w:rsidR="00571BB6" w:rsidRDefault="00571BB6"/>
    <w:p w14:paraId="784C0692" w14:textId="77777777" w:rsidR="00571BB6" w:rsidRDefault="00571BB6"/>
    <w:p w14:paraId="17A51A2F" w14:textId="77777777" w:rsidR="00571BB6" w:rsidRDefault="00571B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94CFB6" wp14:editId="2DF169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49D25" w14:textId="77777777" w:rsidR="00571BB6" w:rsidRDefault="00571B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94CF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249D25" w14:textId="77777777" w:rsidR="00571BB6" w:rsidRDefault="00571B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EA3C64" w14:textId="77777777" w:rsidR="00571BB6" w:rsidRDefault="00571BB6"/>
    <w:p w14:paraId="3C1B8E76" w14:textId="77777777" w:rsidR="00571BB6" w:rsidRDefault="00571BB6"/>
    <w:p w14:paraId="08351F4F" w14:textId="77777777" w:rsidR="00571BB6" w:rsidRDefault="00571B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63CC29" wp14:editId="0C9BFD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B317F" w14:textId="77777777" w:rsidR="00571BB6" w:rsidRDefault="00571BB6"/>
                          <w:p w14:paraId="1EE6B413" w14:textId="77777777" w:rsidR="00571BB6" w:rsidRDefault="00571B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63CC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3B317F" w14:textId="77777777" w:rsidR="00571BB6" w:rsidRDefault="00571BB6"/>
                    <w:p w14:paraId="1EE6B413" w14:textId="77777777" w:rsidR="00571BB6" w:rsidRDefault="00571B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FED663" w14:textId="77777777" w:rsidR="00571BB6" w:rsidRDefault="00571BB6"/>
    <w:p w14:paraId="6373991C" w14:textId="77777777" w:rsidR="00571BB6" w:rsidRDefault="00571BB6">
      <w:pPr>
        <w:rPr>
          <w:sz w:val="2"/>
          <w:szCs w:val="2"/>
        </w:rPr>
      </w:pPr>
    </w:p>
    <w:p w14:paraId="64C5BED5" w14:textId="77777777" w:rsidR="00571BB6" w:rsidRDefault="00571BB6"/>
    <w:p w14:paraId="1136CE4B" w14:textId="77777777" w:rsidR="00571BB6" w:rsidRDefault="00571BB6">
      <w:pPr>
        <w:spacing w:after="0" w:line="240" w:lineRule="auto"/>
      </w:pPr>
    </w:p>
  </w:footnote>
  <w:footnote w:type="continuationSeparator" w:id="0">
    <w:p w14:paraId="504DC774" w14:textId="77777777" w:rsidR="00571BB6" w:rsidRDefault="00571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B6"/>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98436</TotalTime>
  <Pages>3</Pages>
  <Words>271</Words>
  <Characters>1546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842</cp:revision>
  <cp:lastPrinted>2009-02-06T05:36:00Z</cp:lastPrinted>
  <dcterms:created xsi:type="dcterms:W3CDTF">2024-01-07T13:43:00Z</dcterms:created>
  <dcterms:modified xsi:type="dcterms:W3CDTF">2025-05-25T19:17:00Z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