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17B8B" w:rsidRDefault="00717B8B" w:rsidP="00717B8B">
      <w:pPr>
        <w:pStyle w:val="24"/>
        <w:widowControl w:val="0"/>
        <w:tabs>
          <w:tab w:val="left" w:pos="1782"/>
        </w:tabs>
        <w:jc w:val="center"/>
        <w:rPr>
          <w:szCs w:val="28"/>
          <w:lang w:val="uk-UA"/>
        </w:rPr>
      </w:pPr>
      <w:bookmarkStart w:id="0" w:name="_Hlt522973996"/>
      <w:bookmarkEnd w:id="0"/>
      <w:r>
        <w:rPr>
          <w:szCs w:val="28"/>
          <w:lang w:val="uk-UA"/>
        </w:rPr>
        <w:t>М</w:t>
      </w:r>
      <w:r>
        <w:rPr>
          <w:szCs w:val="28"/>
          <w:lang w:val="en-US"/>
        </w:rPr>
        <w:t>i</w:t>
      </w:r>
      <w:r>
        <w:rPr>
          <w:szCs w:val="28"/>
          <w:lang w:val="uk-UA"/>
        </w:rPr>
        <w:t>н</w:t>
      </w:r>
      <w:r>
        <w:rPr>
          <w:szCs w:val="28"/>
          <w:lang w:val="en-US"/>
        </w:rPr>
        <w:t>i</w:t>
      </w:r>
      <w:r>
        <w:rPr>
          <w:szCs w:val="28"/>
          <w:lang w:val="uk-UA"/>
        </w:rPr>
        <w:t>стерство</w:t>
      </w:r>
      <w:r w:rsidRPr="003E246E">
        <w:rPr>
          <w:szCs w:val="28"/>
        </w:rPr>
        <w:t xml:space="preserve"> </w:t>
      </w:r>
      <w:r>
        <w:rPr>
          <w:szCs w:val="28"/>
        </w:rPr>
        <w:t>охорони здоров</w:t>
      </w:r>
      <w:r w:rsidRPr="003E246E">
        <w:rPr>
          <w:szCs w:val="28"/>
        </w:rPr>
        <w:t>’</w:t>
      </w:r>
      <w:r>
        <w:rPr>
          <w:szCs w:val="28"/>
        </w:rPr>
        <w:t>я Укра</w:t>
      </w:r>
      <w:r w:rsidRPr="00980A8C">
        <w:rPr>
          <w:szCs w:val="28"/>
          <w:lang w:val="uk-UA"/>
        </w:rPr>
        <w:t>ї</w:t>
      </w:r>
      <w:r>
        <w:rPr>
          <w:szCs w:val="28"/>
          <w:lang w:val="uk-UA"/>
        </w:rPr>
        <w:t>ни</w:t>
      </w:r>
    </w:p>
    <w:p w:rsidR="00717B8B" w:rsidRPr="003E246E" w:rsidRDefault="00717B8B" w:rsidP="00717B8B">
      <w:pPr>
        <w:pStyle w:val="24"/>
        <w:widowControl w:val="0"/>
        <w:tabs>
          <w:tab w:val="left" w:pos="1782"/>
        </w:tabs>
        <w:jc w:val="center"/>
        <w:rPr>
          <w:szCs w:val="28"/>
        </w:rPr>
      </w:pPr>
      <w:r>
        <w:rPr>
          <w:szCs w:val="28"/>
          <w:lang w:val="uk-UA"/>
        </w:rPr>
        <w:t>Донецький Нац</w:t>
      </w:r>
      <w:r>
        <w:rPr>
          <w:szCs w:val="28"/>
          <w:lang w:val="en-US"/>
        </w:rPr>
        <w:t>i</w:t>
      </w:r>
      <w:r>
        <w:rPr>
          <w:szCs w:val="28"/>
          <w:lang w:val="uk-UA"/>
        </w:rPr>
        <w:t xml:space="preserve">ональний  </w:t>
      </w:r>
      <w:r>
        <w:rPr>
          <w:szCs w:val="28"/>
        </w:rPr>
        <w:t>медичний ун</w:t>
      </w:r>
      <w:r>
        <w:rPr>
          <w:szCs w:val="28"/>
          <w:lang w:val="en-US"/>
        </w:rPr>
        <w:t>i</w:t>
      </w:r>
      <w:r>
        <w:rPr>
          <w:szCs w:val="28"/>
        </w:rPr>
        <w:t>верситет</w:t>
      </w:r>
      <w:r w:rsidRPr="003E246E">
        <w:rPr>
          <w:szCs w:val="28"/>
        </w:rPr>
        <w:t xml:space="preserve"> </w:t>
      </w:r>
      <w:r>
        <w:rPr>
          <w:szCs w:val="28"/>
          <w:lang w:val="en-US"/>
        </w:rPr>
        <w:t>i</w:t>
      </w:r>
      <w:r>
        <w:rPr>
          <w:szCs w:val="28"/>
        </w:rPr>
        <w:t>м. М. Горького</w:t>
      </w:r>
    </w:p>
    <w:p w:rsidR="00717B8B" w:rsidRPr="00980A8C" w:rsidRDefault="00717B8B" w:rsidP="00717B8B">
      <w:pPr>
        <w:pStyle w:val="24"/>
        <w:widowControl w:val="0"/>
        <w:tabs>
          <w:tab w:val="left" w:pos="3436"/>
        </w:tabs>
        <w:jc w:val="center"/>
        <w:rPr>
          <w:caps/>
          <w:szCs w:val="28"/>
          <w:lang w:val="uk-UA"/>
        </w:rPr>
      </w:pPr>
    </w:p>
    <w:p w:rsidR="00717B8B" w:rsidRPr="00980A8C" w:rsidRDefault="00717B8B" w:rsidP="00717B8B">
      <w:pPr>
        <w:pStyle w:val="24"/>
        <w:widowControl w:val="0"/>
        <w:jc w:val="right"/>
        <w:rPr>
          <w:szCs w:val="28"/>
          <w:lang w:val="uk-UA"/>
        </w:rPr>
      </w:pPr>
      <w:r w:rsidRPr="00980A8C">
        <w:rPr>
          <w:szCs w:val="28"/>
          <w:lang w:val="uk-UA"/>
        </w:rPr>
        <w:t>На правах рукопису</w:t>
      </w: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r w:rsidRPr="00980A8C">
        <w:rPr>
          <w:caps/>
          <w:szCs w:val="28"/>
          <w:lang w:val="uk-UA"/>
        </w:rPr>
        <w:t>КУХТО ОЛЕКСІЙ ПАВЛОВИЧ</w:t>
      </w:r>
    </w:p>
    <w:p w:rsidR="00717B8B" w:rsidRDefault="00717B8B" w:rsidP="00717B8B">
      <w:pPr>
        <w:pStyle w:val="24"/>
        <w:widowControl w:val="0"/>
        <w:jc w:val="right"/>
        <w:rPr>
          <w:szCs w:val="28"/>
          <w:lang w:val="uk-UA"/>
        </w:rPr>
      </w:pPr>
    </w:p>
    <w:p w:rsidR="00717B8B" w:rsidRPr="00980A8C" w:rsidRDefault="00717B8B" w:rsidP="00717B8B">
      <w:pPr>
        <w:pStyle w:val="24"/>
        <w:widowControl w:val="0"/>
        <w:jc w:val="right"/>
        <w:rPr>
          <w:szCs w:val="28"/>
          <w:lang w:val="uk-UA"/>
        </w:rPr>
      </w:pPr>
      <w:r w:rsidRPr="00980A8C">
        <w:rPr>
          <w:szCs w:val="28"/>
          <w:lang w:val="uk-UA"/>
        </w:rPr>
        <w:t>УДК: 616.344-002-031.84-089</w:t>
      </w: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caps/>
          <w:szCs w:val="28"/>
          <w:lang w:val="uk-UA"/>
        </w:rPr>
      </w:pPr>
      <w:bookmarkStart w:id="1" w:name="_GoBack"/>
      <w:r w:rsidRPr="00980A8C">
        <w:rPr>
          <w:caps/>
          <w:szCs w:val="28"/>
          <w:lang w:val="uk-UA"/>
        </w:rPr>
        <w:t xml:space="preserve">ОБГРУНТУВАННЯ ОСОБЛИВОСТЕЙ ХІРУРГІЧНОГО </w:t>
      </w:r>
      <w:r w:rsidRPr="00717B8B">
        <w:rPr>
          <w:caps/>
          <w:szCs w:val="28"/>
        </w:rPr>
        <w:br/>
      </w:r>
      <w:r w:rsidRPr="00980A8C">
        <w:rPr>
          <w:caps/>
          <w:szCs w:val="28"/>
          <w:lang w:val="uk-UA"/>
        </w:rPr>
        <w:t>ЛІКУВАННЯ ХВОРОБИ КРОНУ</w:t>
      </w:r>
    </w:p>
    <w:p w:rsidR="00717B8B" w:rsidRPr="00980A8C" w:rsidRDefault="00717B8B" w:rsidP="00717B8B">
      <w:pPr>
        <w:pStyle w:val="24"/>
        <w:widowControl w:val="0"/>
        <w:jc w:val="center"/>
        <w:rPr>
          <w:szCs w:val="28"/>
          <w:lang w:val="uk-UA"/>
        </w:rPr>
      </w:pPr>
    </w:p>
    <w:bookmarkEnd w:id="1"/>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r w:rsidRPr="00980A8C">
        <w:rPr>
          <w:szCs w:val="28"/>
          <w:lang w:val="uk-UA"/>
        </w:rPr>
        <w:t>14.0</w:t>
      </w:r>
      <w:r>
        <w:rPr>
          <w:szCs w:val="28"/>
          <w:lang w:val="uk-UA"/>
        </w:rPr>
        <w:t>1</w:t>
      </w:r>
      <w:r w:rsidRPr="00980A8C">
        <w:rPr>
          <w:szCs w:val="28"/>
          <w:lang w:val="uk-UA"/>
        </w:rPr>
        <w:t>.0</w:t>
      </w:r>
      <w:r>
        <w:rPr>
          <w:szCs w:val="28"/>
          <w:lang w:val="uk-UA"/>
        </w:rPr>
        <w:t>3</w:t>
      </w:r>
      <w:r w:rsidRPr="00980A8C">
        <w:rPr>
          <w:szCs w:val="28"/>
          <w:lang w:val="uk-UA"/>
        </w:rPr>
        <w:t xml:space="preserve"> – хірургія</w:t>
      </w: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pacing w:val="20"/>
          <w:szCs w:val="28"/>
          <w:lang w:val="uk-UA"/>
        </w:rPr>
      </w:pPr>
      <w:r w:rsidRPr="00980A8C">
        <w:rPr>
          <w:spacing w:val="20"/>
          <w:szCs w:val="28"/>
          <w:lang w:val="uk-UA"/>
        </w:rPr>
        <w:t xml:space="preserve">Дисертація </w:t>
      </w:r>
    </w:p>
    <w:p w:rsidR="00717B8B" w:rsidRPr="00980A8C" w:rsidRDefault="00717B8B" w:rsidP="00717B8B">
      <w:pPr>
        <w:pStyle w:val="24"/>
        <w:widowControl w:val="0"/>
        <w:jc w:val="center"/>
        <w:rPr>
          <w:szCs w:val="28"/>
          <w:lang w:val="uk-UA"/>
        </w:rPr>
      </w:pPr>
      <w:r w:rsidRPr="00980A8C">
        <w:rPr>
          <w:szCs w:val="28"/>
          <w:lang w:val="uk-UA"/>
        </w:rPr>
        <w:t xml:space="preserve">на здобуття </w:t>
      </w:r>
      <w:r>
        <w:rPr>
          <w:szCs w:val="28"/>
          <w:lang w:val="uk-UA"/>
        </w:rPr>
        <w:t>наукового</w:t>
      </w:r>
      <w:r w:rsidRPr="00980A8C">
        <w:rPr>
          <w:szCs w:val="28"/>
          <w:lang w:val="uk-UA"/>
        </w:rPr>
        <w:t xml:space="preserve"> ступеня </w:t>
      </w:r>
    </w:p>
    <w:p w:rsidR="00717B8B" w:rsidRPr="00980A8C" w:rsidRDefault="00717B8B" w:rsidP="00717B8B">
      <w:pPr>
        <w:pStyle w:val="24"/>
        <w:widowControl w:val="0"/>
        <w:jc w:val="center"/>
        <w:rPr>
          <w:szCs w:val="28"/>
          <w:lang w:val="uk-UA"/>
        </w:rPr>
      </w:pPr>
      <w:r w:rsidRPr="00980A8C">
        <w:rPr>
          <w:szCs w:val="28"/>
          <w:lang w:val="uk-UA"/>
        </w:rPr>
        <w:lastRenderedPageBreak/>
        <w:t>кандидата медичних наук</w:t>
      </w: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jc w:val="center"/>
        <w:rPr>
          <w:szCs w:val="28"/>
          <w:lang w:val="uk-UA"/>
        </w:rPr>
      </w:pPr>
    </w:p>
    <w:p w:rsidR="00717B8B" w:rsidRPr="00980A8C" w:rsidRDefault="00717B8B" w:rsidP="00717B8B">
      <w:pPr>
        <w:pStyle w:val="24"/>
        <w:widowControl w:val="0"/>
        <w:ind w:left="5940"/>
        <w:rPr>
          <w:szCs w:val="28"/>
          <w:lang w:val="uk-UA"/>
        </w:rPr>
      </w:pPr>
      <w:r w:rsidRPr="00980A8C">
        <w:rPr>
          <w:szCs w:val="28"/>
          <w:lang w:val="uk-UA"/>
        </w:rPr>
        <w:t>Науковий керівник</w:t>
      </w:r>
    </w:p>
    <w:p w:rsidR="00717B8B" w:rsidRPr="00980A8C" w:rsidRDefault="00717B8B" w:rsidP="00717B8B">
      <w:pPr>
        <w:pStyle w:val="24"/>
        <w:widowControl w:val="0"/>
        <w:ind w:left="5940"/>
        <w:rPr>
          <w:szCs w:val="28"/>
          <w:lang w:val="uk-UA"/>
        </w:rPr>
      </w:pPr>
      <w:r w:rsidRPr="00980A8C">
        <w:rPr>
          <w:szCs w:val="28"/>
          <w:lang w:val="uk-UA"/>
        </w:rPr>
        <w:t>Гюльмамедов Ф</w:t>
      </w:r>
      <w:r>
        <w:rPr>
          <w:szCs w:val="28"/>
          <w:lang w:val="uk-UA"/>
        </w:rPr>
        <w:t xml:space="preserve">арман </w:t>
      </w:r>
      <w:r w:rsidRPr="00980A8C">
        <w:rPr>
          <w:szCs w:val="28"/>
          <w:lang w:val="uk-UA"/>
        </w:rPr>
        <w:t>І</w:t>
      </w:r>
      <w:r>
        <w:rPr>
          <w:szCs w:val="28"/>
          <w:lang w:val="uk-UA"/>
        </w:rPr>
        <w:t>брагимович</w:t>
      </w:r>
    </w:p>
    <w:p w:rsidR="00717B8B" w:rsidRPr="00980A8C" w:rsidRDefault="00717B8B" w:rsidP="00717B8B">
      <w:pPr>
        <w:pStyle w:val="24"/>
        <w:widowControl w:val="0"/>
        <w:ind w:left="5940"/>
        <w:rPr>
          <w:szCs w:val="28"/>
          <w:lang w:val="uk-UA"/>
        </w:rPr>
      </w:pPr>
      <w:r w:rsidRPr="00980A8C">
        <w:rPr>
          <w:szCs w:val="28"/>
          <w:lang w:val="uk-UA"/>
        </w:rPr>
        <w:t>доктор медичних наук,</w:t>
      </w:r>
    </w:p>
    <w:p w:rsidR="00717B8B" w:rsidRPr="00980A8C" w:rsidRDefault="00717B8B" w:rsidP="00717B8B">
      <w:pPr>
        <w:pStyle w:val="24"/>
        <w:widowControl w:val="0"/>
        <w:ind w:left="5940"/>
        <w:rPr>
          <w:szCs w:val="28"/>
          <w:lang w:val="uk-UA"/>
        </w:rPr>
      </w:pPr>
      <w:r w:rsidRPr="00980A8C">
        <w:rPr>
          <w:szCs w:val="28"/>
          <w:lang w:val="uk-UA"/>
        </w:rPr>
        <w:t xml:space="preserve">професор </w:t>
      </w:r>
    </w:p>
    <w:p w:rsidR="00717B8B" w:rsidRPr="00980A8C" w:rsidRDefault="00717B8B" w:rsidP="00717B8B">
      <w:pPr>
        <w:pStyle w:val="24"/>
        <w:widowControl w:val="0"/>
        <w:jc w:val="right"/>
        <w:rPr>
          <w:szCs w:val="28"/>
          <w:lang w:val="uk-UA"/>
        </w:rPr>
      </w:pPr>
    </w:p>
    <w:p w:rsidR="00717B8B" w:rsidRPr="00841250" w:rsidRDefault="00717B8B" w:rsidP="00717B8B">
      <w:pPr>
        <w:pStyle w:val="24"/>
        <w:widowControl w:val="0"/>
        <w:jc w:val="center"/>
        <w:rPr>
          <w:szCs w:val="28"/>
        </w:rPr>
      </w:pPr>
      <w:r w:rsidRPr="00980A8C">
        <w:rPr>
          <w:szCs w:val="28"/>
          <w:lang w:val="uk-UA"/>
        </w:rPr>
        <w:t>Донецьк – 2008</w:t>
      </w:r>
      <w:r w:rsidRPr="00980A8C">
        <w:rPr>
          <w:szCs w:val="28"/>
          <w:lang w:val="uk-UA"/>
        </w:rPr>
        <w:br w:type="page"/>
      </w:r>
      <w:r>
        <w:rPr>
          <w:szCs w:val="28"/>
          <w:lang w:val="uk-UA"/>
        </w:rPr>
        <w:lastRenderedPageBreak/>
        <w:t>ЗМ</w:t>
      </w:r>
      <w:r>
        <w:rPr>
          <w:szCs w:val="28"/>
          <w:lang w:val="en-US"/>
        </w:rPr>
        <w:t>I</w:t>
      </w:r>
      <w:r>
        <w:rPr>
          <w:szCs w:val="28"/>
        </w:rPr>
        <w:t>СТ</w:t>
      </w:r>
    </w:p>
    <w:tbl>
      <w:tblPr>
        <w:tblW w:w="0" w:type="auto"/>
        <w:tblLayout w:type="fixed"/>
        <w:tblLook w:val="0000" w:firstRow="0" w:lastRow="0" w:firstColumn="0" w:lastColumn="0" w:noHBand="0" w:noVBand="0"/>
      </w:tblPr>
      <w:tblGrid>
        <w:gridCol w:w="8613"/>
        <w:gridCol w:w="957"/>
      </w:tblGrid>
      <w:tr w:rsidR="00717B8B" w:rsidRPr="00980A8C" w:rsidTr="00485B54">
        <w:tblPrEx>
          <w:tblCellMar>
            <w:top w:w="0" w:type="dxa"/>
            <w:bottom w:w="0" w:type="dxa"/>
          </w:tblCellMar>
        </w:tblPrEx>
        <w:trPr>
          <w:trHeight w:val="422"/>
        </w:trPr>
        <w:tc>
          <w:tcPr>
            <w:tcW w:w="8613" w:type="dxa"/>
          </w:tcPr>
          <w:p w:rsidR="00717B8B" w:rsidRPr="00980A8C" w:rsidRDefault="00717B8B" w:rsidP="00485B54">
            <w:pPr>
              <w:pStyle w:val="2"/>
              <w:keepNext w:val="0"/>
              <w:widowControl w:val="0"/>
              <w:tabs>
                <w:tab w:val="left" w:pos="709"/>
              </w:tabs>
              <w:rPr>
                <w:b/>
                <w:bCs/>
                <w:i/>
                <w:iCs/>
                <w:caps/>
              </w:rPr>
            </w:pPr>
          </w:p>
        </w:tc>
        <w:tc>
          <w:tcPr>
            <w:tcW w:w="957" w:type="dxa"/>
          </w:tcPr>
          <w:p w:rsidR="00717B8B" w:rsidRPr="00980A8C" w:rsidRDefault="00717B8B" w:rsidP="00485B54">
            <w:pPr>
              <w:widowControl w:val="0"/>
              <w:tabs>
                <w:tab w:val="left" w:pos="709"/>
              </w:tabs>
              <w:spacing w:line="360" w:lineRule="auto"/>
              <w:jc w:val="center"/>
              <w:rPr>
                <w:sz w:val="28"/>
                <w:szCs w:val="28"/>
                <w:lang w:val="uk-UA"/>
              </w:rPr>
            </w:pPr>
          </w:p>
        </w:tc>
      </w:tr>
      <w:tr w:rsidR="00717B8B" w:rsidRPr="00980A8C" w:rsidTr="00485B54">
        <w:tblPrEx>
          <w:tblCellMar>
            <w:top w:w="0" w:type="dxa"/>
            <w:bottom w:w="0" w:type="dxa"/>
          </w:tblCellMar>
        </w:tblPrEx>
        <w:tc>
          <w:tcPr>
            <w:tcW w:w="8613" w:type="dxa"/>
          </w:tcPr>
          <w:p w:rsidR="00717B8B" w:rsidRPr="00980A8C" w:rsidRDefault="00717B8B" w:rsidP="00485B54">
            <w:pPr>
              <w:pStyle w:val="2"/>
              <w:keepNext w:val="0"/>
              <w:widowControl w:val="0"/>
              <w:tabs>
                <w:tab w:val="left" w:pos="709"/>
              </w:tabs>
              <w:rPr>
                <w:b/>
                <w:bCs/>
                <w:i/>
                <w:iCs/>
              </w:rPr>
            </w:pPr>
            <w:r w:rsidRPr="00980A8C">
              <w:rPr>
                <w:b/>
                <w:bCs/>
                <w:i/>
                <w:iCs/>
                <w:caps/>
              </w:rPr>
              <w:t>ПЕРЕЛІК УМОВНИХ ПОЗНАЧЕНЬ І СКОРОЧЕНЬ</w:t>
            </w:r>
            <w:r>
              <w:rPr>
                <w:b/>
                <w:bCs/>
                <w:i/>
                <w:iCs/>
                <w:caps/>
              </w:rPr>
              <w:t>.</w:t>
            </w:r>
          </w:p>
        </w:tc>
        <w:tc>
          <w:tcPr>
            <w:tcW w:w="957" w:type="dxa"/>
            <w:vAlign w:val="center"/>
          </w:tcPr>
          <w:p w:rsidR="00717B8B" w:rsidRPr="00980A8C" w:rsidRDefault="00717B8B" w:rsidP="00485B54">
            <w:pPr>
              <w:widowControl w:val="0"/>
              <w:tabs>
                <w:tab w:val="left" w:pos="709"/>
              </w:tabs>
              <w:spacing w:line="360" w:lineRule="auto"/>
              <w:jc w:val="center"/>
              <w:rPr>
                <w:sz w:val="28"/>
                <w:szCs w:val="28"/>
                <w:lang w:val="uk-UA"/>
              </w:rPr>
            </w:pPr>
            <w:r w:rsidRPr="00980A8C">
              <w:rPr>
                <w:sz w:val="28"/>
                <w:szCs w:val="28"/>
                <w:lang w:val="uk-UA"/>
              </w:rPr>
              <w:t>4</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caps/>
                <w:sz w:val="28"/>
                <w:szCs w:val="28"/>
                <w:lang w:val="uk-UA"/>
              </w:rPr>
            </w:pPr>
            <w:r w:rsidRPr="00980A8C">
              <w:rPr>
                <w:caps/>
                <w:sz w:val="28"/>
                <w:szCs w:val="28"/>
                <w:lang w:val="uk-UA"/>
              </w:rPr>
              <w:t>ВСТУП</w:t>
            </w:r>
            <w:r>
              <w:rPr>
                <w:caps/>
                <w:sz w:val="28"/>
                <w:szCs w:val="28"/>
                <w:lang w:val="uk-UA"/>
              </w:rPr>
              <w:t>.</w:t>
            </w:r>
          </w:p>
        </w:tc>
        <w:tc>
          <w:tcPr>
            <w:tcW w:w="957" w:type="dxa"/>
          </w:tcPr>
          <w:p w:rsidR="00717B8B" w:rsidRPr="00980A8C" w:rsidRDefault="00717B8B" w:rsidP="00485B54">
            <w:pPr>
              <w:widowControl w:val="0"/>
              <w:tabs>
                <w:tab w:val="left" w:pos="709"/>
              </w:tabs>
              <w:spacing w:line="360" w:lineRule="auto"/>
              <w:jc w:val="center"/>
              <w:rPr>
                <w:sz w:val="28"/>
                <w:szCs w:val="28"/>
                <w:lang w:val="uk-UA"/>
              </w:rPr>
            </w:pPr>
            <w:r w:rsidRPr="00980A8C">
              <w:rPr>
                <w:sz w:val="28"/>
                <w:szCs w:val="28"/>
                <w:lang w:val="uk-UA"/>
              </w:rPr>
              <w:t>6</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hanging="1134"/>
              <w:rPr>
                <w:caps/>
                <w:sz w:val="28"/>
                <w:szCs w:val="28"/>
                <w:lang w:val="uk-UA"/>
              </w:rPr>
            </w:pPr>
            <w:r w:rsidRPr="00980A8C">
              <w:rPr>
                <w:sz w:val="28"/>
                <w:szCs w:val="28"/>
                <w:lang w:val="uk-UA"/>
              </w:rPr>
              <w:t>Розділ 1. ОБГРУНТУВАННЯ ОСОБЛИВОСТЕЙ ХІРУРГІЧНОГО ЛІКУВАННЯ ХВОРОБИ КРОНУ (огляд літератури)</w:t>
            </w:r>
            <w:r>
              <w:rPr>
                <w:sz w:val="28"/>
                <w:szCs w:val="28"/>
                <w:lang w:val="uk-UA"/>
              </w:rPr>
              <w:t>.</w:t>
            </w:r>
          </w:p>
        </w:tc>
        <w:tc>
          <w:tcPr>
            <w:tcW w:w="957" w:type="dxa"/>
          </w:tcPr>
          <w:p w:rsidR="00717B8B" w:rsidRPr="00980A8C" w:rsidRDefault="00717B8B" w:rsidP="00485B54">
            <w:pPr>
              <w:widowControl w:val="0"/>
              <w:tabs>
                <w:tab w:val="left" w:pos="709"/>
              </w:tabs>
              <w:spacing w:line="360" w:lineRule="auto"/>
              <w:jc w:val="center"/>
              <w:rPr>
                <w:sz w:val="28"/>
                <w:szCs w:val="28"/>
                <w:lang w:val="uk-UA"/>
              </w:rPr>
            </w:pPr>
          </w:p>
          <w:p w:rsidR="00717B8B" w:rsidRPr="00841250" w:rsidRDefault="00717B8B" w:rsidP="00485B54">
            <w:pPr>
              <w:widowControl w:val="0"/>
              <w:tabs>
                <w:tab w:val="left" w:pos="709"/>
              </w:tabs>
              <w:spacing w:line="360" w:lineRule="auto"/>
              <w:jc w:val="center"/>
              <w:rPr>
                <w:sz w:val="28"/>
                <w:szCs w:val="28"/>
                <w:lang w:val="uk-UA"/>
              </w:rPr>
            </w:pPr>
            <w:r>
              <w:rPr>
                <w:sz w:val="28"/>
                <w:szCs w:val="28"/>
                <w:lang w:val="uk-UA"/>
              </w:rPr>
              <w:t>1</w:t>
            </w:r>
            <w:r w:rsidRPr="00841250">
              <w:rPr>
                <w:sz w:val="28"/>
                <w:szCs w:val="28"/>
                <w:lang w:val="uk-UA"/>
              </w:rPr>
              <w:t>2</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620" w:hanging="540"/>
              <w:rPr>
                <w:sz w:val="28"/>
                <w:szCs w:val="28"/>
                <w:lang w:val="uk-UA"/>
              </w:rPr>
            </w:pPr>
            <w:r w:rsidRPr="00980A8C">
              <w:rPr>
                <w:sz w:val="28"/>
                <w:szCs w:val="28"/>
                <w:lang w:val="uk-UA"/>
              </w:rPr>
              <w:t>1.1. Особливості епідеміології та патогенезу хвороби Крону</w:t>
            </w:r>
            <w:r>
              <w:rPr>
                <w:sz w:val="28"/>
                <w:szCs w:val="28"/>
                <w:lang w:val="uk-UA"/>
              </w:rPr>
              <w:t>.</w:t>
            </w:r>
          </w:p>
        </w:tc>
        <w:tc>
          <w:tcPr>
            <w:tcW w:w="957" w:type="dxa"/>
            <w:vAlign w:val="bottom"/>
          </w:tcPr>
          <w:p w:rsidR="00717B8B" w:rsidRPr="00841250" w:rsidRDefault="00717B8B" w:rsidP="00485B54">
            <w:pPr>
              <w:widowControl w:val="0"/>
              <w:tabs>
                <w:tab w:val="left" w:pos="709"/>
              </w:tabs>
              <w:spacing w:line="360" w:lineRule="auto"/>
              <w:jc w:val="center"/>
              <w:rPr>
                <w:sz w:val="28"/>
                <w:szCs w:val="28"/>
                <w:lang w:val="uk-UA"/>
              </w:rPr>
            </w:pPr>
            <w:r>
              <w:rPr>
                <w:sz w:val="28"/>
                <w:szCs w:val="28"/>
                <w:lang w:val="uk-UA"/>
              </w:rPr>
              <w:t>1</w:t>
            </w:r>
            <w:r w:rsidRPr="00841250">
              <w:rPr>
                <w:sz w:val="28"/>
                <w:szCs w:val="28"/>
                <w:lang w:val="uk-UA"/>
              </w:rPr>
              <w:t>2</w:t>
            </w:r>
          </w:p>
        </w:tc>
      </w:tr>
      <w:tr w:rsidR="00717B8B" w:rsidRPr="00980A8C" w:rsidTr="00485B54">
        <w:tblPrEx>
          <w:tblCellMar>
            <w:top w:w="0" w:type="dxa"/>
            <w:bottom w:w="0" w:type="dxa"/>
          </w:tblCellMar>
        </w:tblPrEx>
        <w:trPr>
          <w:trHeight w:val="531"/>
        </w:trPr>
        <w:tc>
          <w:tcPr>
            <w:tcW w:w="8613" w:type="dxa"/>
          </w:tcPr>
          <w:p w:rsidR="00717B8B" w:rsidRPr="00980A8C" w:rsidRDefault="00717B8B" w:rsidP="00485B54">
            <w:pPr>
              <w:widowControl w:val="0"/>
              <w:tabs>
                <w:tab w:val="left" w:pos="709"/>
              </w:tabs>
              <w:spacing w:line="360" w:lineRule="auto"/>
              <w:ind w:left="1620" w:hanging="540"/>
              <w:rPr>
                <w:sz w:val="28"/>
                <w:szCs w:val="28"/>
                <w:lang w:val="uk-UA"/>
              </w:rPr>
            </w:pPr>
            <w:r w:rsidRPr="00980A8C">
              <w:rPr>
                <w:sz w:val="28"/>
                <w:szCs w:val="28"/>
                <w:lang w:val="uk-UA"/>
              </w:rPr>
              <w:t>1.2. Клінічні прояви хвороби Крону</w:t>
            </w:r>
            <w:r>
              <w:rPr>
                <w:sz w:val="28"/>
                <w:szCs w:val="28"/>
                <w:lang w:val="uk-UA"/>
              </w:rPr>
              <w:t>.</w:t>
            </w:r>
          </w:p>
        </w:tc>
        <w:tc>
          <w:tcPr>
            <w:tcW w:w="957" w:type="dxa"/>
          </w:tcPr>
          <w:p w:rsidR="00717B8B" w:rsidRPr="00841250" w:rsidRDefault="00717B8B" w:rsidP="00485B54">
            <w:pPr>
              <w:widowControl w:val="0"/>
              <w:tabs>
                <w:tab w:val="left" w:pos="709"/>
              </w:tabs>
              <w:spacing w:line="360" w:lineRule="auto"/>
              <w:jc w:val="center"/>
              <w:rPr>
                <w:sz w:val="28"/>
                <w:szCs w:val="28"/>
                <w:lang w:val="uk-UA"/>
              </w:rPr>
            </w:pPr>
            <w:r>
              <w:rPr>
                <w:sz w:val="28"/>
                <w:szCs w:val="28"/>
                <w:lang w:val="uk-UA"/>
              </w:rPr>
              <w:t>1</w:t>
            </w:r>
            <w:r w:rsidRPr="00841250">
              <w:rPr>
                <w:sz w:val="28"/>
                <w:szCs w:val="28"/>
                <w:lang w:val="uk-UA"/>
              </w:rPr>
              <w:t>4</w:t>
            </w:r>
          </w:p>
        </w:tc>
      </w:tr>
      <w:tr w:rsidR="00717B8B" w:rsidRPr="00980A8C" w:rsidTr="00485B54">
        <w:tblPrEx>
          <w:tblCellMar>
            <w:top w:w="0" w:type="dxa"/>
            <w:bottom w:w="0" w:type="dxa"/>
          </w:tblCellMar>
        </w:tblPrEx>
        <w:trPr>
          <w:trHeight w:val="235"/>
        </w:trPr>
        <w:tc>
          <w:tcPr>
            <w:tcW w:w="8613" w:type="dxa"/>
          </w:tcPr>
          <w:p w:rsidR="00717B8B" w:rsidRPr="00980A8C" w:rsidRDefault="00717B8B" w:rsidP="00485B54">
            <w:pPr>
              <w:widowControl w:val="0"/>
              <w:tabs>
                <w:tab w:val="left" w:pos="709"/>
              </w:tabs>
              <w:spacing w:line="360" w:lineRule="auto"/>
              <w:ind w:left="1620" w:hanging="540"/>
              <w:rPr>
                <w:sz w:val="28"/>
                <w:szCs w:val="28"/>
                <w:lang w:val="uk-UA"/>
              </w:rPr>
            </w:pPr>
            <w:r w:rsidRPr="00980A8C">
              <w:rPr>
                <w:sz w:val="28"/>
                <w:szCs w:val="28"/>
                <w:lang w:val="uk-UA"/>
              </w:rPr>
              <w:t>1.3.</w:t>
            </w:r>
            <w:r w:rsidRPr="00980A8C">
              <w:rPr>
                <w:snapToGrid w:val="0"/>
                <w:sz w:val="28"/>
                <w:szCs w:val="28"/>
                <w:lang w:val="uk-UA"/>
              </w:rPr>
              <w:t xml:space="preserve"> Особливості діагностики ХК</w:t>
            </w:r>
            <w:r>
              <w:rPr>
                <w:snapToGrid w:val="0"/>
                <w:sz w:val="28"/>
                <w:szCs w:val="28"/>
                <w:lang w:val="uk-UA"/>
              </w:rPr>
              <w:t>.</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Pr>
                <w:sz w:val="28"/>
                <w:szCs w:val="28"/>
                <w:lang w:val="uk-UA"/>
              </w:rPr>
              <w:t>1</w:t>
            </w:r>
            <w:r>
              <w:rPr>
                <w:sz w:val="28"/>
                <w:szCs w:val="28"/>
                <w:lang w:val="en-US"/>
              </w:rPr>
              <w:t>7</w:t>
            </w:r>
          </w:p>
        </w:tc>
      </w:tr>
      <w:tr w:rsidR="00717B8B" w:rsidRPr="00980A8C" w:rsidTr="00485B54">
        <w:tblPrEx>
          <w:tblCellMar>
            <w:top w:w="0" w:type="dxa"/>
            <w:bottom w:w="0" w:type="dxa"/>
          </w:tblCellMar>
        </w:tblPrEx>
        <w:trPr>
          <w:trHeight w:val="235"/>
        </w:trPr>
        <w:tc>
          <w:tcPr>
            <w:tcW w:w="8613" w:type="dxa"/>
          </w:tcPr>
          <w:p w:rsidR="00717B8B" w:rsidRPr="00980A8C" w:rsidRDefault="00717B8B" w:rsidP="00485B54">
            <w:pPr>
              <w:widowControl w:val="0"/>
              <w:tabs>
                <w:tab w:val="left" w:pos="709"/>
              </w:tabs>
              <w:spacing w:line="360" w:lineRule="auto"/>
              <w:ind w:left="1620" w:hanging="540"/>
              <w:rPr>
                <w:sz w:val="28"/>
                <w:szCs w:val="28"/>
                <w:lang w:val="uk-UA"/>
              </w:rPr>
            </w:pPr>
            <w:r w:rsidRPr="00980A8C">
              <w:rPr>
                <w:sz w:val="28"/>
                <w:szCs w:val="28"/>
                <w:lang w:val="uk-UA"/>
              </w:rPr>
              <w:t>1.4. Консервативне лікування хворих із ХК</w:t>
            </w:r>
            <w:r>
              <w:rPr>
                <w:sz w:val="28"/>
                <w:szCs w:val="28"/>
                <w:lang w:val="uk-UA"/>
              </w:rPr>
              <w:t>.</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sidRPr="00980A8C">
              <w:rPr>
                <w:sz w:val="28"/>
                <w:szCs w:val="28"/>
                <w:lang w:val="uk-UA"/>
              </w:rPr>
              <w:t>2</w:t>
            </w:r>
            <w:r>
              <w:rPr>
                <w:sz w:val="28"/>
                <w:szCs w:val="28"/>
                <w:lang w:val="en-US"/>
              </w:rPr>
              <w:t>2</w:t>
            </w:r>
          </w:p>
        </w:tc>
      </w:tr>
      <w:tr w:rsidR="00717B8B" w:rsidRPr="00980A8C" w:rsidTr="00485B54">
        <w:tblPrEx>
          <w:tblCellMar>
            <w:top w:w="0" w:type="dxa"/>
            <w:bottom w:w="0" w:type="dxa"/>
          </w:tblCellMar>
        </w:tblPrEx>
        <w:trPr>
          <w:trHeight w:val="235"/>
        </w:trPr>
        <w:tc>
          <w:tcPr>
            <w:tcW w:w="8613" w:type="dxa"/>
          </w:tcPr>
          <w:p w:rsidR="00717B8B" w:rsidRPr="00980A8C" w:rsidRDefault="00717B8B" w:rsidP="00485B54">
            <w:pPr>
              <w:widowControl w:val="0"/>
              <w:tabs>
                <w:tab w:val="left" w:pos="709"/>
              </w:tabs>
              <w:spacing w:line="360" w:lineRule="auto"/>
              <w:ind w:left="1620" w:hanging="540"/>
              <w:rPr>
                <w:sz w:val="28"/>
                <w:szCs w:val="28"/>
                <w:lang w:val="uk-UA"/>
              </w:rPr>
            </w:pPr>
            <w:r w:rsidRPr="00980A8C">
              <w:rPr>
                <w:sz w:val="28"/>
                <w:szCs w:val="28"/>
                <w:lang w:val="uk-UA"/>
              </w:rPr>
              <w:t>1.5. Особливості оперативного лікування хворих із ХК</w:t>
            </w:r>
            <w:r>
              <w:rPr>
                <w:sz w:val="28"/>
                <w:szCs w:val="28"/>
                <w:lang w:val="uk-UA"/>
              </w:rPr>
              <w:t>.</w:t>
            </w:r>
          </w:p>
        </w:tc>
        <w:tc>
          <w:tcPr>
            <w:tcW w:w="957" w:type="dxa"/>
            <w:vAlign w:val="bottom"/>
          </w:tcPr>
          <w:p w:rsidR="00717B8B" w:rsidRPr="004F2F0C" w:rsidRDefault="00717B8B" w:rsidP="00485B54">
            <w:pPr>
              <w:widowControl w:val="0"/>
              <w:tabs>
                <w:tab w:val="left" w:pos="709"/>
              </w:tabs>
              <w:spacing w:line="360" w:lineRule="auto"/>
              <w:jc w:val="center"/>
              <w:rPr>
                <w:sz w:val="28"/>
                <w:szCs w:val="28"/>
                <w:lang w:val="en-US"/>
              </w:rPr>
            </w:pPr>
            <w:r w:rsidRPr="00980A8C">
              <w:rPr>
                <w:sz w:val="28"/>
                <w:szCs w:val="28"/>
                <w:lang w:val="uk-UA"/>
              </w:rPr>
              <w:t>2</w:t>
            </w:r>
            <w:r>
              <w:rPr>
                <w:sz w:val="28"/>
                <w:szCs w:val="28"/>
                <w:lang w:val="en-US"/>
              </w:rPr>
              <w:t>5</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sz w:val="28"/>
                <w:szCs w:val="28"/>
                <w:lang w:val="uk-UA"/>
              </w:rPr>
            </w:pPr>
            <w:r w:rsidRPr="00980A8C">
              <w:rPr>
                <w:sz w:val="28"/>
                <w:szCs w:val="28"/>
                <w:lang w:val="uk-UA"/>
              </w:rPr>
              <w:t>Розділ 2.</w:t>
            </w:r>
            <w:r>
              <w:rPr>
                <w:sz w:val="28"/>
                <w:szCs w:val="28"/>
                <w:lang w:val="uk-UA"/>
              </w:rPr>
              <w:t xml:space="preserve"> МАТЕРІАЛИ І МЕТОДИ ДОСЛІДЖЕННЯ.</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Pr>
                <w:sz w:val="28"/>
                <w:szCs w:val="28"/>
                <w:lang w:val="uk-UA"/>
              </w:rPr>
              <w:t>3</w:t>
            </w:r>
            <w:r>
              <w:rPr>
                <w:sz w:val="28"/>
                <w:szCs w:val="28"/>
                <w:lang w:val="en-US"/>
              </w:rPr>
              <w:t>3</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rPr>
                <w:sz w:val="28"/>
                <w:szCs w:val="28"/>
                <w:lang w:val="uk-UA"/>
              </w:rPr>
            </w:pPr>
            <w:r w:rsidRPr="00980A8C">
              <w:rPr>
                <w:sz w:val="28"/>
                <w:szCs w:val="28"/>
                <w:lang w:val="uk-UA"/>
              </w:rPr>
              <w:t>2.1. Загальна характеристика хворих</w:t>
            </w:r>
            <w:r>
              <w:rPr>
                <w:sz w:val="28"/>
                <w:szCs w:val="28"/>
                <w:lang w:val="uk-UA"/>
              </w:rPr>
              <w:t>.</w:t>
            </w:r>
          </w:p>
        </w:tc>
        <w:tc>
          <w:tcPr>
            <w:tcW w:w="957" w:type="dxa"/>
          </w:tcPr>
          <w:p w:rsidR="00717B8B" w:rsidRPr="00841250" w:rsidRDefault="00717B8B" w:rsidP="00485B54">
            <w:pPr>
              <w:widowControl w:val="0"/>
              <w:tabs>
                <w:tab w:val="left" w:pos="709"/>
              </w:tabs>
              <w:spacing w:line="360" w:lineRule="auto"/>
              <w:jc w:val="center"/>
              <w:rPr>
                <w:sz w:val="28"/>
                <w:szCs w:val="28"/>
              </w:rPr>
            </w:pPr>
            <w:r>
              <w:rPr>
                <w:sz w:val="28"/>
                <w:szCs w:val="28"/>
                <w:lang w:val="uk-UA"/>
              </w:rPr>
              <w:t>3</w:t>
            </w:r>
            <w:r w:rsidRPr="00841250">
              <w:rPr>
                <w:sz w:val="28"/>
                <w:szCs w:val="28"/>
              </w:rPr>
              <w:t>3</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rPr>
                <w:sz w:val="28"/>
                <w:szCs w:val="28"/>
                <w:lang w:val="uk-UA"/>
              </w:rPr>
            </w:pPr>
            <w:r w:rsidRPr="00980A8C">
              <w:rPr>
                <w:sz w:val="28"/>
                <w:szCs w:val="28"/>
                <w:lang w:val="uk-UA"/>
              </w:rPr>
              <w:t>2.2. Методи обстеження хворих .</w:t>
            </w:r>
          </w:p>
          <w:p w:rsidR="00717B8B" w:rsidRPr="007B38C7"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2.2.1. Об</w:t>
            </w:r>
            <w:r w:rsidRPr="007B38C7">
              <w:rPr>
                <w:sz w:val="28"/>
                <w:szCs w:val="28"/>
                <w:lang w:val="uk-UA"/>
              </w:rPr>
              <w:t>’</w:t>
            </w:r>
            <w:r w:rsidRPr="00980A8C">
              <w:rPr>
                <w:sz w:val="28"/>
                <w:szCs w:val="28"/>
                <w:lang w:val="uk-UA"/>
              </w:rPr>
              <w:t>єктивне дослідж</w:t>
            </w:r>
            <w:r>
              <w:rPr>
                <w:sz w:val="28"/>
                <w:szCs w:val="28"/>
                <w:lang w:val="uk-UA"/>
              </w:rPr>
              <w:t>ення хворих.</w:t>
            </w:r>
          </w:p>
          <w:p w:rsidR="00717B8B" w:rsidRPr="007B38C7"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2.2.2. Загальноклінічні дослідження.</w:t>
            </w:r>
          </w:p>
          <w:p w:rsidR="00717B8B" w:rsidRPr="00980A8C"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2.2.3. Біохімічні дослідження.</w:t>
            </w:r>
          </w:p>
          <w:p w:rsidR="00717B8B" w:rsidRPr="007B38C7"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2.2.4. Імунологічні дослідження.</w:t>
            </w:r>
          </w:p>
          <w:p w:rsidR="00717B8B" w:rsidRPr="00980A8C"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2.2.5. Мікробіологічні  дослідження.</w:t>
            </w:r>
          </w:p>
          <w:p w:rsidR="00717B8B" w:rsidRPr="00980A8C" w:rsidRDefault="00717B8B" w:rsidP="00485B54">
            <w:pPr>
              <w:tabs>
                <w:tab w:val="left" w:pos="1283"/>
              </w:tabs>
              <w:spacing w:line="360" w:lineRule="auto"/>
              <w:rPr>
                <w:sz w:val="28"/>
                <w:szCs w:val="28"/>
                <w:lang w:val="uk-UA"/>
              </w:rPr>
            </w:pPr>
            <w:r w:rsidRPr="007B38C7">
              <w:rPr>
                <w:sz w:val="28"/>
                <w:szCs w:val="28"/>
                <w:lang w:val="uk-UA"/>
              </w:rPr>
              <w:t xml:space="preserve">                              </w:t>
            </w:r>
            <w:r w:rsidRPr="00980A8C">
              <w:rPr>
                <w:sz w:val="28"/>
                <w:szCs w:val="28"/>
                <w:lang w:val="uk-UA"/>
              </w:rPr>
              <w:t>2.2.6. Патогістологічні  дослідження.</w:t>
            </w:r>
          </w:p>
          <w:p w:rsidR="00717B8B" w:rsidRPr="00717B8B" w:rsidRDefault="00717B8B" w:rsidP="00485B54">
            <w:pPr>
              <w:tabs>
                <w:tab w:val="left" w:pos="1283"/>
              </w:tabs>
              <w:spacing w:line="360" w:lineRule="auto"/>
              <w:rPr>
                <w:sz w:val="28"/>
                <w:szCs w:val="28"/>
                <w:lang w:val="uk-UA"/>
              </w:rPr>
            </w:pPr>
            <w:r w:rsidRPr="00717B8B">
              <w:rPr>
                <w:sz w:val="28"/>
                <w:szCs w:val="28"/>
                <w:lang w:val="uk-UA"/>
              </w:rPr>
              <w:t xml:space="preserve">                              </w:t>
            </w:r>
            <w:r w:rsidRPr="00980A8C">
              <w:rPr>
                <w:sz w:val="28"/>
                <w:szCs w:val="28"/>
                <w:lang w:val="uk-UA"/>
              </w:rPr>
              <w:t>2.2.7. Інструментальні методи дослідження хво</w:t>
            </w:r>
            <w:r>
              <w:rPr>
                <w:sz w:val="28"/>
                <w:szCs w:val="28"/>
                <w:lang w:val="uk-UA"/>
              </w:rPr>
              <w:t>рих.</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Pr>
                <w:sz w:val="28"/>
                <w:szCs w:val="28"/>
                <w:lang w:val="uk-UA"/>
              </w:rPr>
              <w:t>3</w:t>
            </w:r>
            <w:r>
              <w:rPr>
                <w:sz w:val="28"/>
                <w:szCs w:val="28"/>
                <w:lang w:val="en-US"/>
              </w:rPr>
              <w:t>7</w:t>
            </w:r>
          </w:p>
          <w:p w:rsidR="00717B8B" w:rsidRPr="004F2F0C" w:rsidRDefault="00717B8B" w:rsidP="00485B54">
            <w:pPr>
              <w:tabs>
                <w:tab w:val="left" w:pos="1283"/>
              </w:tabs>
              <w:spacing w:line="360" w:lineRule="auto"/>
              <w:jc w:val="center"/>
              <w:rPr>
                <w:sz w:val="28"/>
                <w:szCs w:val="28"/>
                <w:lang w:val="en-US"/>
              </w:rPr>
            </w:pPr>
            <w:r>
              <w:rPr>
                <w:sz w:val="28"/>
                <w:szCs w:val="28"/>
                <w:lang w:val="uk-UA"/>
              </w:rPr>
              <w:t>3</w:t>
            </w:r>
            <w:r>
              <w:rPr>
                <w:sz w:val="28"/>
                <w:szCs w:val="28"/>
                <w:lang w:val="en-US"/>
              </w:rPr>
              <w:t>7</w:t>
            </w:r>
          </w:p>
          <w:p w:rsidR="00717B8B" w:rsidRDefault="00717B8B" w:rsidP="00485B54">
            <w:pPr>
              <w:widowControl w:val="0"/>
              <w:tabs>
                <w:tab w:val="left" w:pos="709"/>
              </w:tabs>
              <w:spacing w:line="360" w:lineRule="auto"/>
              <w:jc w:val="center"/>
              <w:rPr>
                <w:sz w:val="28"/>
                <w:szCs w:val="28"/>
                <w:lang w:val="en-US"/>
              </w:rPr>
            </w:pPr>
            <w:r>
              <w:rPr>
                <w:sz w:val="28"/>
                <w:szCs w:val="28"/>
                <w:lang w:val="en-US"/>
              </w:rPr>
              <w:t>37</w:t>
            </w:r>
          </w:p>
          <w:p w:rsidR="00717B8B" w:rsidRDefault="00717B8B" w:rsidP="00485B54">
            <w:pPr>
              <w:widowControl w:val="0"/>
              <w:tabs>
                <w:tab w:val="left" w:pos="709"/>
              </w:tabs>
              <w:spacing w:line="360" w:lineRule="auto"/>
              <w:jc w:val="center"/>
              <w:rPr>
                <w:sz w:val="28"/>
                <w:szCs w:val="28"/>
                <w:lang w:val="en-US"/>
              </w:rPr>
            </w:pPr>
            <w:r>
              <w:rPr>
                <w:sz w:val="28"/>
                <w:szCs w:val="28"/>
                <w:lang w:val="en-US"/>
              </w:rPr>
              <w:t>38</w:t>
            </w:r>
          </w:p>
          <w:p w:rsidR="00717B8B" w:rsidRDefault="00717B8B" w:rsidP="00485B54">
            <w:pPr>
              <w:widowControl w:val="0"/>
              <w:tabs>
                <w:tab w:val="left" w:pos="709"/>
              </w:tabs>
              <w:spacing w:line="360" w:lineRule="auto"/>
              <w:jc w:val="center"/>
              <w:rPr>
                <w:sz w:val="28"/>
                <w:szCs w:val="28"/>
                <w:lang w:val="en-US"/>
              </w:rPr>
            </w:pPr>
            <w:r>
              <w:rPr>
                <w:sz w:val="28"/>
                <w:szCs w:val="28"/>
                <w:lang w:val="en-US"/>
              </w:rPr>
              <w:t>39</w:t>
            </w:r>
          </w:p>
          <w:p w:rsidR="00717B8B" w:rsidRDefault="00717B8B" w:rsidP="00485B54">
            <w:pPr>
              <w:widowControl w:val="0"/>
              <w:tabs>
                <w:tab w:val="left" w:pos="709"/>
              </w:tabs>
              <w:spacing w:line="360" w:lineRule="auto"/>
              <w:jc w:val="center"/>
              <w:rPr>
                <w:sz w:val="28"/>
                <w:szCs w:val="28"/>
                <w:lang w:val="en-US"/>
              </w:rPr>
            </w:pPr>
            <w:r>
              <w:rPr>
                <w:sz w:val="28"/>
                <w:szCs w:val="28"/>
                <w:lang w:val="en-US"/>
              </w:rPr>
              <w:t>39</w:t>
            </w:r>
          </w:p>
          <w:p w:rsidR="00717B8B" w:rsidRDefault="00717B8B" w:rsidP="00485B54">
            <w:pPr>
              <w:widowControl w:val="0"/>
              <w:tabs>
                <w:tab w:val="left" w:pos="709"/>
              </w:tabs>
              <w:spacing w:line="360" w:lineRule="auto"/>
              <w:jc w:val="center"/>
              <w:rPr>
                <w:sz w:val="28"/>
                <w:szCs w:val="28"/>
                <w:lang w:val="en-US"/>
              </w:rPr>
            </w:pPr>
            <w:r>
              <w:rPr>
                <w:sz w:val="28"/>
                <w:szCs w:val="28"/>
                <w:lang w:val="en-US"/>
              </w:rPr>
              <w:t>40</w:t>
            </w:r>
          </w:p>
          <w:p w:rsidR="00717B8B" w:rsidRPr="007B38C7" w:rsidRDefault="00717B8B" w:rsidP="00485B54">
            <w:pPr>
              <w:widowControl w:val="0"/>
              <w:tabs>
                <w:tab w:val="left" w:pos="709"/>
              </w:tabs>
              <w:spacing w:line="360" w:lineRule="auto"/>
              <w:jc w:val="center"/>
              <w:rPr>
                <w:sz w:val="28"/>
                <w:szCs w:val="28"/>
                <w:lang w:val="en-US"/>
              </w:rPr>
            </w:pPr>
            <w:r>
              <w:rPr>
                <w:sz w:val="28"/>
                <w:szCs w:val="28"/>
                <w:lang w:val="en-US"/>
              </w:rPr>
              <w:t>40</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rPr>
                <w:sz w:val="28"/>
                <w:szCs w:val="28"/>
                <w:lang w:val="uk-UA"/>
              </w:rPr>
            </w:pPr>
            <w:r w:rsidRPr="00980A8C">
              <w:rPr>
                <w:sz w:val="28"/>
                <w:szCs w:val="28"/>
                <w:lang w:val="uk-UA"/>
              </w:rPr>
              <w:lastRenderedPageBreak/>
              <w:t>2.3. Методи статистичної обробки .</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Pr>
                <w:sz w:val="28"/>
                <w:szCs w:val="28"/>
                <w:lang w:val="en-US"/>
              </w:rPr>
              <w:t>40</w:t>
            </w:r>
          </w:p>
        </w:tc>
      </w:tr>
      <w:tr w:rsidR="00717B8B" w:rsidRPr="00980A8C" w:rsidTr="00485B54">
        <w:tblPrEx>
          <w:tblCellMar>
            <w:top w:w="0" w:type="dxa"/>
            <w:bottom w:w="0" w:type="dxa"/>
          </w:tblCellMar>
        </w:tblPrEx>
        <w:trPr>
          <w:trHeight w:val="699"/>
        </w:trPr>
        <w:tc>
          <w:tcPr>
            <w:tcW w:w="8613" w:type="dxa"/>
          </w:tcPr>
          <w:p w:rsidR="00717B8B" w:rsidRPr="00717B8B" w:rsidRDefault="00717B8B" w:rsidP="00485B54">
            <w:pPr>
              <w:widowControl w:val="0"/>
              <w:tabs>
                <w:tab w:val="left" w:pos="709"/>
              </w:tabs>
              <w:spacing w:line="360" w:lineRule="auto"/>
              <w:ind w:left="1134" w:hanging="1134"/>
              <w:rPr>
                <w:sz w:val="28"/>
                <w:szCs w:val="28"/>
                <w:lang w:val="uk-UA"/>
              </w:rPr>
            </w:pPr>
            <w:r w:rsidRPr="00980A8C">
              <w:rPr>
                <w:sz w:val="28"/>
                <w:szCs w:val="28"/>
                <w:lang w:val="uk-UA"/>
              </w:rPr>
              <w:t>Розділ 3. ОСОБЛИВОСТІ КЛІНІЧНОГО ПЕРЕБІГУ ХК У ХВОРИХ, ЯКІ ЗАЗНАЛИ ХІРУРГІЧНЕ ЛІКУВАННЯ.</w:t>
            </w:r>
          </w:p>
        </w:tc>
        <w:tc>
          <w:tcPr>
            <w:tcW w:w="957" w:type="dxa"/>
            <w:vAlign w:val="bottom"/>
          </w:tcPr>
          <w:p w:rsidR="00717B8B" w:rsidRPr="00980A8C" w:rsidRDefault="00717B8B" w:rsidP="00485B54">
            <w:pPr>
              <w:widowControl w:val="0"/>
              <w:tabs>
                <w:tab w:val="left" w:pos="709"/>
              </w:tabs>
              <w:spacing w:line="360" w:lineRule="auto"/>
              <w:jc w:val="center"/>
              <w:rPr>
                <w:sz w:val="28"/>
                <w:szCs w:val="28"/>
                <w:lang w:val="uk-UA"/>
              </w:rPr>
            </w:pPr>
          </w:p>
          <w:p w:rsidR="00717B8B" w:rsidRPr="004F2F0C" w:rsidRDefault="00717B8B" w:rsidP="00485B54">
            <w:pPr>
              <w:widowControl w:val="0"/>
              <w:tabs>
                <w:tab w:val="left" w:pos="709"/>
              </w:tabs>
              <w:spacing w:line="360" w:lineRule="auto"/>
              <w:jc w:val="center"/>
              <w:rPr>
                <w:sz w:val="28"/>
                <w:szCs w:val="28"/>
                <w:lang w:val="en-US"/>
              </w:rPr>
            </w:pPr>
            <w:r w:rsidRPr="00980A8C">
              <w:rPr>
                <w:sz w:val="28"/>
                <w:szCs w:val="28"/>
                <w:lang w:val="uk-UA"/>
              </w:rPr>
              <w:t>4</w:t>
            </w:r>
            <w:r>
              <w:rPr>
                <w:sz w:val="28"/>
                <w:szCs w:val="28"/>
                <w:lang w:val="en-US"/>
              </w:rPr>
              <w:t>3</w:t>
            </w:r>
          </w:p>
        </w:tc>
      </w:tr>
      <w:tr w:rsidR="00717B8B" w:rsidRPr="00980A8C" w:rsidTr="00485B54">
        <w:tblPrEx>
          <w:tblCellMar>
            <w:top w:w="0" w:type="dxa"/>
            <w:bottom w:w="0" w:type="dxa"/>
          </w:tblCellMar>
        </w:tblPrEx>
        <w:trPr>
          <w:trHeight w:val="309"/>
        </w:trPr>
        <w:tc>
          <w:tcPr>
            <w:tcW w:w="8613" w:type="dxa"/>
          </w:tcPr>
          <w:p w:rsidR="00717B8B" w:rsidRPr="00980A8C" w:rsidRDefault="00717B8B" w:rsidP="00485B54">
            <w:pPr>
              <w:widowControl w:val="0"/>
              <w:tabs>
                <w:tab w:val="left" w:pos="1200"/>
              </w:tabs>
              <w:spacing w:line="360" w:lineRule="auto"/>
              <w:ind w:left="1134" w:hanging="894"/>
              <w:rPr>
                <w:sz w:val="28"/>
                <w:szCs w:val="28"/>
                <w:lang w:val="uk-UA"/>
              </w:rPr>
            </w:pPr>
            <w:r w:rsidRPr="00980A8C">
              <w:rPr>
                <w:sz w:val="28"/>
                <w:szCs w:val="28"/>
                <w:lang w:val="uk-UA"/>
              </w:rPr>
              <w:t xml:space="preserve">          </w:t>
            </w:r>
            <w:r>
              <w:rPr>
                <w:sz w:val="28"/>
                <w:szCs w:val="28"/>
                <w:lang w:val="uk-UA"/>
              </w:rPr>
              <w:t xml:space="preserve"> </w:t>
            </w:r>
            <w:r w:rsidRPr="00980A8C">
              <w:rPr>
                <w:sz w:val="28"/>
                <w:szCs w:val="28"/>
                <w:lang w:val="uk-UA"/>
              </w:rPr>
              <w:t xml:space="preserve">  </w:t>
            </w:r>
            <w:r w:rsidRPr="00980A8C">
              <w:rPr>
                <w:snapToGrid w:val="0"/>
                <w:sz w:val="28"/>
                <w:szCs w:val="28"/>
                <w:lang w:val="uk-UA"/>
              </w:rPr>
              <w:t>3.1. Клінічний перебіг захворювання в залежності від локалізації ураження</w:t>
            </w:r>
            <w:r>
              <w:rPr>
                <w:snapToGrid w:val="0"/>
                <w:sz w:val="28"/>
                <w:szCs w:val="28"/>
                <w:lang w:val="uk-UA"/>
              </w:rPr>
              <w:t>.</w:t>
            </w:r>
          </w:p>
        </w:tc>
        <w:tc>
          <w:tcPr>
            <w:tcW w:w="957" w:type="dxa"/>
            <w:vAlign w:val="bottom"/>
          </w:tcPr>
          <w:p w:rsidR="00717B8B" w:rsidRPr="004F2F0C" w:rsidRDefault="00717B8B" w:rsidP="00485B54">
            <w:pPr>
              <w:widowControl w:val="0"/>
              <w:tabs>
                <w:tab w:val="left" w:pos="709"/>
              </w:tabs>
              <w:spacing w:line="360" w:lineRule="auto"/>
              <w:jc w:val="center"/>
              <w:rPr>
                <w:sz w:val="28"/>
                <w:szCs w:val="28"/>
                <w:lang w:val="en-US"/>
              </w:rPr>
            </w:pPr>
            <w:r w:rsidRPr="00980A8C">
              <w:rPr>
                <w:sz w:val="28"/>
                <w:szCs w:val="28"/>
                <w:lang w:val="uk-UA"/>
              </w:rPr>
              <w:t>4</w:t>
            </w:r>
            <w:r>
              <w:rPr>
                <w:sz w:val="28"/>
                <w:szCs w:val="28"/>
                <w:lang w:val="en-US"/>
              </w:rPr>
              <w:t>3</w:t>
            </w:r>
          </w:p>
        </w:tc>
      </w:tr>
      <w:tr w:rsidR="00717B8B" w:rsidRPr="00980A8C" w:rsidTr="00485B54">
        <w:tblPrEx>
          <w:tblCellMar>
            <w:top w:w="0" w:type="dxa"/>
            <w:bottom w:w="0" w:type="dxa"/>
          </w:tblCellMar>
        </w:tblPrEx>
        <w:trPr>
          <w:trHeight w:val="309"/>
        </w:trPr>
        <w:tc>
          <w:tcPr>
            <w:tcW w:w="8613" w:type="dxa"/>
          </w:tcPr>
          <w:p w:rsidR="00717B8B" w:rsidRPr="00980A8C" w:rsidRDefault="00717B8B" w:rsidP="00485B54">
            <w:pPr>
              <w:widowControl w:val="0"/>
              <w:tabs>
                <w:tab w:val="left" w:pos="709"/>
              </w:tabs>
              <w:spacing w:line="360" w:lineRule="auto"/>
              <w:ind w:left="1134" w:hanging="234"/>
              <w:rPr>
                <w:sz w:val="28"/>
                <w:szCs w:val="28"/>
                <w:lang w:val="uk-UA"/>
              </w:rPr>
            </w:pPr>
            <w:r>
              <w:rPr>
                <w:snapToGrid w:val="0"/>
                <w:sz w:val="28"/>
                <w:szCs w:val="28"/>
                <w:lang w:val="uk-UA"/>
              </w:rPr>
              <w:t xml:space="preserve">    </w:t>
            </w:r>
            <w:r w:rsidRPr="00980A8C">
              <w:rPr>
                <w:snapToGrid w:val="0"/>
                <w:sz w:val="28"/>
                <w:szCs w:val="28"/>
                <w:lang w:val="uk-UA"/>
              </w:rPr>
              <w:t>3.2. Визначення залежності тягаря перебігу хвороби Крону від різних чинників.</w:t>
            </w:r>
          </w:p>
        </w:tc>
        <w:tc>
          <w:tcPr>
            <w:tcW w:w="957" w:type="dxa"/>
            <w:vAlign w:val="bottom"/>
          </w:tcPr>
          <w:p w:rsidR="00717B8B" w:rsidRPr="004F2F0C" w:rsidRDefault="00717B8B" w:rsidP="00485B54">
            <w:pPr>
              <w:widowControl w:val="0"/>
              <w:tabs>
                <w:tab w:val="left" w:pos="709"/>
              </w:tabs>
              <w:spacing w:line="360" w:lineRule="auto"/>
              <w:jc w:val="center"/>
              <w:rPr>
                <w:sz w:val="28"/>
                <w:szCs w:val="28"/>
                <w:lang w:val="en-US"/>
              </w:rPr>
            </w:pPr>
            <w:r>
              <w:rPr>
                <w:snapToGrid w:val="0"/>
                <w:sz w:val="28"/>
                <w:szCs w:val="28"/>
                <w:lang w:val="uk-UA"/>
              </w:rPr>
              <w:t>5</w:t>
            </w:r>
            <w:r>
              <w:rPr>
                <w:snapToGrid w:val="0"/>
                <w:sz w:val="28"/>
                <w:szCs w:val="28"/>
                <w:lang w:val="en-US"/>
              </w:rPr>
              <w:t>5</w:t>
            </w:r>
          </w:p>
        </w:tc>
      </w:tr>
      <w:tr w:rsidR="00717B8B" w:rsidRPr="00980A8C" w:rsidTr="00485B54">
        <w:tblPrEx>
          <w:tblCellMar>
            <w:top w:w="0" w:type="dxa"/>
            <w:bottom w:w="0" w:type="dxa"/>
          </w:tblCellMar>
        </w:tblPrEx>
        <w:trPr>
          <w:trHeight w:val="309"/>
        </w:trPr>
        <w:tc>
          <w:tcPr>
            <w:tcW w:w="8613" w:type="dxa"/>
          </w:tcPr>
          <w:p w:rsidR="00717B8B" w:rsidRPr="00980A8C" w:rsidRDefault="00717B8B" w:rsidP="00485B54">
            <w:pPr>
              <w:widowControl w:val="0"/>
              <w:tabs>
                <w:tab w:val="left" w:pos="709"/>
              </w:tabs>
              <w:spacing w:line="360" w:lineRule="auto"/>
              <w:ind w:left="1134" w:hanging="1134"/>
              <w:rPr>
                <w:sz w:val="28"/>
                <w:szCs w:val="28"/>
                <w:lang w:val="uk-UA"/>
              </w:rPr>
            </w:pPr>
            <w:r w:rsidRPr="00980A8C">
              <w:rPr>
                <w:sz w:val="28"/>
                <w:szCs w:val="28"/>
                <w:lang w:val="uk-UA"/>
              </w:rPr>
              <w:t xml:space="preserve">             </w:t>
            </w:r>
            <w:r>
              <w:rPr>
                <w:sz w:val="28"/>
                <w:szCs w:val="28"/>
                <w:lang w:val="uk-UA"/>
              </w:rPr>
              <w:t xml:space="preserve">   </w:t>
            </w:r>
            <w:r w:rsidRPr="00980A8C">
              <w:rPr>
                <w:sz w:val="28"/>
                <w:szCs w:val="28"/>
                <w:lang w:val="uk-UA"/>
              </w:rPr>
              <w:t xml:space="preserve">3.3. </w:t>
            </w:r>
            <w:r w:rsidRPr="00980A8C">
              <w:rPr>
                <w:snapToGrid w:val="0"/>
                <w:sz w:val="28"/>
                <w:szCs w:val="28"/>
                <w:lang w:val="uk-UA"/>
              </w:rPr>
              <w:t>Особливості морфологічних змін у стінці ураженої кишки у хворих із</w:t>
            </w:r>
            <w:r>
              <w:rPr>
                <w:snapToGrid w:val="0"/>
                <w:sz w:val="28"/>
                <w:szCs w:val="28"/>
                <w:lang w:val="uk-UA"/>
              </w:rPr>
              <w:t xml:space="preserve"> </w:t>
            </w:r>
            <w:r w:rsidRPr="00980A8C">
              <w:rPr>
                <w:snapToGrid w:val="0"/>
                <w:sz w:val="28"/>
                <w:szCs w:val="28"/>
                <w:lang w:val="uk-UA"/>
              </w:rPr>
              <w:t>ХК.</w:t>
            </w:r>
          </w:p>
        </w:tc>
        <w:tc>
          <w:tcPr>
            <w:tcW w:w="957" w:type="dxa"/>
            <w:vAlign w:val="bottom"/>
          </w:tcPr>
          <w:p w:rsidR="00717B8B" w:rsidRPr="00F63754" w:rsidRDefault="00717B8B" w:rsidP="00485B54">
            <w:pPr>
              <w:widowControl w:val="0"/>
              <w:tabs>
                <w:tab w:val="left" w:pos="709"/>
              </w:tabs>
              <w:spacing w:line="360" w:lineRule="auto"/>
              <w:jc w:val="center"/>
              <w:rPr>
                <w:sz w:val="28"/>
                <w:szCs w:val="28"/>
                <w:lang w:val="en-US"/>
              </w:rPr>
            </w:pPr>
            <w:r w:rsidRPr="00980A8C">
              <w:rPr>
                <w:snapToGrid w:val="0"/>
                <w:sz w:val="28"/>
                <w:szCs w:val="28"/>
                <w:lang w:val="uk-UA"/>
              </w:rPr>
              <w:t>7</w:t>
            </w:r>
            <w:r>
              <w:rPr>
                <w:snapToGrid w:val="0"/>
                <w:sz w:val="28"/>
                <w:szCs w:val="28"/>
                <w:lang w:val="en-US"/>
              </w:rPr>
              <w:t>1</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hanging="1134"/>
              <w:rPr>
                <w:sz w:val="28"/>
                <w:szCs w:val="28"/>
                <w:lang w:val="uk-UA"/>
              </w:rPr>
            </w:pPr>
            <w:r w:rsidRPr="00980A8C">
              <w:rPr>
                <w:sz w:val="28"/>
                <w:szCs w:val="28"/>
                <w:lang w:val="uk-UA"/>
              </w:rPr>
              <w:t xml:space="preserve">Розділ 4. ХІРУРГІЧНА ТАКТИКА І ПІСЛЯОПЕРАЦІЙНІ УСКЛАДНЕННЯ У ХВОРИХ ІЗ ХК.          </w:t>
            </w:r>
          </w:p>
          <w:p w:rsidR="00717B8B" w:rsidRDefault="00717B8B" w:rsidP="00485B54">
            <w:pPr>
              <w:tabs>
                <w:tab w:val="left" w:pos="1825"/>
              </w:tabs>
              <w:spacing w:line="360" w:lineRule="auto"/>
              <w:rPr>
                <w:sz w:val="28"/>
                <w:szCs w:val="28"/>
                <w:lang w:val="uk-UA"/>
              </w:rPr>
            </w:pPr>
            <w:r>
              <w:rPr>
                <w:sz w:val="28"/>
                <w:szCs w:val="28"/>
                <w:lang w:val="uk-UA"/>
              </w:rPr>
              <w:t xml:space="preserve">                </w:t>
            </w:r>
            <w:r w:rsidRPr="00980A8C">
              <w:rPr>
                <w:sz w:val="28"/>
                <w:szCs w:val="28"/>
                <w:lang w:val="uk-UA"/>
              </w:rPr>
              <w:t>4.1. Контрольна гр</w:t>
            </w:r>
            <w:r>
              <w:rPr>
                <w:sz w:val="28"/>
                <w:szCs w:val="28"/>
                <w:lang w:val="uk-UA"/>
              </w:rPr>
              <w:t>упа.</w:t>
            </w:r>
          </w:p>
          <w:p w:rsidR="00717B8B" w:rsidRPr="00980A8C" w:rsidRDefault="00717B8B" w:rsidP="00485B54">
            <w:pPr>
              <w:tabs>
                <w:tab w:val="left" w:pos="1825"/>
              </w:tabs>
              <w:spacing w:line="360" w:lineRule="auto"/>
              <w:rPr>
                <w:sz w:val="28"/>
                <w:szCs w:val="28"/>
                <w:lang w:val="uk-UA"/>
              </w:rPr>
            </w:pPr>
            <w:r w:rsidRPr="00980A8C">
              <w:rPr>
                <w:sz w:val="28"/>
                <w:szCs w:val="28"/>
                <w:lang w:val="uk-UA"/>
              </w:rPr>
              <w:t xml:space="preserve">                4.2. Дослідна група. </w:t>
            </w:r>
          </w:p>
        </w:tc>
        <w:tc>
          <w:tcPr>
            <w:tcW w:w="957" w:type="dxa"/>
            <w:vAlign w:val="bottom"/>
          </w:tcPr>
          <w:p w:rsidR="00717B8B" w:rsidRPr="00980A8C" w:rsidRDefault="00717B8B" w:rsidP="00485B54">
            <w:pPr>
              <w:widowControl w:val="0"/>
              <w:tabs>
                <w:tab w:val="left" w:pos="709"/>
              </w:tabs>
              <w:spacing w:line="360" w:lineRule="auto"/>
              <w:jc w:val="center"/>
              <w:rPr>
                <w:sz w:val="28"/>
                <w:szCs w:val="28"/>
                <w:lang w:val="uk-UA"/>
              </w:rPr>
            </w:pPr>
          </w:p>
          <w:p w:rsidR="00717B8B" w:rsidRPr="00F63754" w:rsidRDefault="00717B8B" w:rsidP="00485B54">
            <w:pPr>
              <w:widowControl w:val="0"/>
              <w:tabs>
                <w:tab w:val="left" w:pos="709"/>
              </w:tabs>
              <w:spacing w:line="360" w:lineRule="auto"/>
              <w:jc w:val="center"/>
              <w:rPr>
                <w:sz w:val="28"/>
                <w:szCs w:val="28"/>
                <w:lang w:val="en-US"/>
              </w:rPr>
            </w:pPr>
            <w:r>
              <w:rPr>
                <w:sz w:val="28"/>
                <w:szCs w:val="28"/>
                <w:lang w:val="uk-UA"/>
              </w:rPr>
              <w:t>8</w:t>
            </w:r>
            <w:r>
              <w:rPr>
                <w:sz w:val="28"/>
                <w:szCs w:val="28"/>
                <w:lang w:val="en-US"/>
              </w:rPr>
              <w:t>5</w:t>
            </w:r>
          </w:p>
          <w:p w:rsidR="00717B8B" w:rsidRPr="00F63754" w:rsidRDefault="00717B8B" w:rsidP="00485B54">
            <w:pPr>
              <w:widowControl w:val="0"/>
              <w:tabs>
                <w:tab w:val="left" w:pos="709"/>
              </w:tabs>
              <w:spacing w:line="360" w:lineRule="auto"/>
              <w:jc w:val="center"/>
              <w:rPr>
                <w:sz w:val="28"/>
                <w:szCs w:val="28"/>
                <w:lang w:val="en-US"/>
              </w:rPr>
            </w:pPr>
            <w:r>
              <w:rPr>
                <w:sz w:val="28"/>
                <w:szCs w:val="28"/>
                <w:lang w:val="uk-UA"/>
              </w:rPr>
              <w:t>8</w:t>
            </w:r>
            <w:r>
              <w:rPr>
                <w:sz w:val="28"/>
                <w:szCs w:val="28"/>
                <w:lang w:val="en-US"/>
              </w:rPr>
              <w:t>5</w:t>
            </w:r>
          </w:p>
          <w:p w:rsidR="00717B8B" w:rsidRPr="004F2F0C" w:rsidRDefault="00717B8B" w:rsidP="00485B54">
            <w:pPr>
              <w:widowControl w:val="0"/>
              <w:tabs>
                <w:tab w:val="left" w:pos="709"/>
              </w:tabs>
              <w:spacing w:line="360" w:lineRule="auto"/>
              <w:jc w:val="center"/>
              <w:rPr>
                <w:sz w:val="28"/>
                <w:szCs w:val="28"/>
                <w:lang w:val="en-US"/>
              </w:rPr>
            </w:pPr>
            <w:r>
              <w:rPr>
                <w:sz w:val="28"/>
                <w:szCs w:val="28"/>
                <w:lang w:val="en-US"/>
              </w:rPr>
              <w:t>90</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ind w:left="1134" w:hanging="1134"/>
              <w:rPr>
                <w:sz w:val="28"/>
                <w:szCs w:val="28"/>
                <w:lang w:val="uk-UA"/>
              </w:rPr>
            </w:pPr>
            <w:r w:rsidRPr="00980A8C">
              <w:rPr>
                <w:caps/>
                <w:sz w:val="28"/>
                <w:szCs w:val="28"/>
                <w:lang w:val="uk-UA"/>
              </w:rPr>
              <w:t>Р</w:t>
            </w:r>
            <w:r w:rsidRPr="00980A8C">
              <w:rPr>
                <w:sz w:val="28"/>
                <w:szCs w:val="28"/>
                <w:lang w:val="uk-UA"/>
              </w:rPr>
              <w:t>озділ</w:t>
            </w:r>
            <w:r w:rsidRPr="00980A8C">
              <w:rPr>
                <w:caps/>
                <w:sz w:val="28"/>
                <w:szCs w:val="28"/>
                <w:lang w:val="uk-UA"/>
              </w:rPr>
              <w:t xml:space="preserve"> 5. ОСОБЛИВОСТІ ВИКОНАННЯ ВІДНОВНИХ ОПЕРАТИВНИХ ВТРУЧАНЬ У ХВОРИХ ІЗ ХК.</w:t>
            </w:r>
          </w:p>
        </w:tc>
        <w:tc>
          <w:tcPr>
            <w:tcW w:w="957" w:type="dxa"/>
            <w:vAlign w:val="bottom"/>
          </w:tcPr>
          <w:p w:rsidR="00717B8B" w:rsidRPr="00980A8C" w:rsidRDefault="00717B8B" w:rsidP="00485B54">
            <w:pPr>
              <w:widowControl w:val="0"/>
              <w:tabs>
                <w:tab w:val="left" w:pos="709"/>
              </w:tabs>
              <w:spacing w:line="360" w:lineRule="auto"/>
              <w:jc w:val="center"/>
              <w:rPr>
                <w:sz w:val="28"/>
                <w:szCs w:val="28"/>
                <w:lang w:val="uk-UA"/>
              </w:rPr>
            </w:pPr>
          </w:p>
          <w:p w:rsidR="00717B8B" w:rsidRPr="00F63754" w:rsidRDefault="00717B8B" w:rsidP="00485B54">
            <w:pPr>
              <w:widowControl w:val="0"/>
              <w:tabs>
                <w:tab w:val="left" w:pos="709"/>
              </w:tabs>
              <w:spacing w:line="360" w:lineRule="auto"/>
              <w:jc w:val="center"/>
              <w:rPr>
                <w:sz w:val="28"/>
                <w:szCs w:val="28"/>
                <w:lang w:val="en-US"/>
              </w:rPr>
            </w:pPr>
            <w:r>
              <w:rPr>
                <w:sz w:val="28"/>
                <w:szCs w:val="28"/>
                <w:lang w:val="uk-UA"/>
              </w:rPr>
              <w:t>10</w:t>
            </w:r>
            <w:r>
              <w:rPr>
                <w:sz w:val="28"/>
                <w:szCs w:val="28"/>
                <w:lang w:val="en-US"/>
              </w:rPr>
              <w:t>3</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sz w:val="28"/>
                <w:szCs w:val="28"/>
                <w:lang w:val="uk-UA"/>
              </w:rPr>
            </w:pPr>
            <w:r w:rsidRPr="00980A8C">
              <w:rPr>
                <w:sz w:val="28"/>
                <w:szCs w:val="28"/>
                <w:lang w:val="uk-UA"/>
              </w:rPr>
              <w:t>Розділ</w:t>
            </w:r>
            <w:r w:rsidRPr="00980A8C">
              <w:rPr>
                <w:caps/>
                <w:sz w:val="28"/>
                <w:szCs w:val="28"/>
                <w:lang w:val="uk-UA"/>
              </w:rPr>
              <w:t xml:space="preserve"> 6. узагальнення </w:t>
            </w:r>
            <w:r>
              <w:rPr>
                <w:caps/>
                <w:sz w:val="28"/>
                <w:szCs w:val="28"/>
                <w:lang w:val="uk-UA"/>
              </w:rPr>
              <w:t>РЕЗУЛЬТАТ</w:t>
            </w:r>
            <w:r>
              <w:rPr>
                <w:caps/>
                <w:sz w:val="28"/>
                <w:szCs w:val="28"/>
                <w:lang w:val="en-US"/>
              </w:rPr>
              <w:t>I</w:t>
            </w:r>
            <w:r>
              <w:rPr>
                <w:caps/>
                <w:sz w:val="28"/>
                <w:szCs w:val="28"/>
                <w:lang w:val="uk-UA"/>
              </w:rPr>
              <w:t>В ДОСЛ</w:t>
            </w:r>
            <w:r>
              <w:rPr>
                <w:caps/>
                <w:sz w:val="28"/>
                <w:szCs w:val="28"/>
                <w:lang w:val="en-US"/>
              </w:rPr>
              <w:t>I</w:t>
            </w:r>
            <w:r>
              <w:rPr>
                <w:caps/>
                <w:sz w:val="28"/>
                <w:szCs w:val="28"/>
                <w:lang w:val="uk-UA"/>
              </w:rPr>
              <w:t>ДЖЕННЯ</w:t>
            </w:r>
            <w:r w:rsidRPr="00980A8C">
              <w:rPr>
                <w:caps/>
                <w:sz w:val="28"/>
                <w:szCs w:val="28"/>
                <w:lang w:val="uk-UA"/>
              </w:rPr>
              <w:t>.</w:t>
            </w:r>
          </w:p>
        </w:tc>
        <w:tc>
          <w:tcPr>
            <w:tcW w:w="957" w:type="dxa"/>
          </w:tcPr>
          <w:p w:rsidR="00717B8B" w:rsidRPr="004F2F0C" w:rsidRDefault="00717B8B" w:rsidP="00485B54">
            <w:pPr>
              <w:widowControl w:val="0"/>
              <w:tabs>
                <w:tab w:val="left" w:pos="709"/>
              </w:tabs>
              <w:spacing w:line="360" w:lineRule="auto"/>
              <w:jc w:val="center"/>
              <w:rPr>
                <w:sz w:val="28"/>
                <w:szCs w:val="28"/>
                <w:lang w:val="en-US"/>
              </w:rPr>
            </w:pPr>
            <w:r>
              <w:rPr>
                <w:sz w:val="28"/>
                <w:szCs w:val="28"/>
                <w:lang w:val="uk-UA"/>
              </w:rPr>
              <w:t>1</w:t>
            </w:r>
            <w:r>
              <w:rPr>
                <w:sz w:val="28"/>
                <w:szCs w:val="28"/>
                <w:lang w:val="en-US"/>
              </w:rPr>
              <w:t>19</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caps/>
                <w:sz w:val="28"/>
                <w:szCs w:val="28"/>
                <w:lang w:val="uk-UA"/>
              </w:rPr>
            </w:pPr>
            <w:r w:rsidRPr="00980A8C">
              <w:rPr>
                <w:caps/>
                <w:sz w:val="28"/>
                <w:szCs w:val="28"/>
                <w:lang w:val="uk-UA"/>
              </w:rPr>
              <w:t>ВИСНОВКИ.</w:t>
            </w:r>
          </w:p>
        </w:tc>
        <w:tc>
          <w:tcPr>
            <w:tcW w:w="957" w:type="dxa"/>
          </w:tcPr>
          <w:p w:rsidR="00717B8B" w:rsidRPr="002C00DD" w:rsidRDefault="00717B8B" w:rsidP="00485B54">
            <w:pPr>
              <w:widowControl w:val="0"/>
              <w:tabs>
                <w:tab w:val="left" w:pos="709"/>
              </w:tabs>
              <w:spacing w:line="360" w:lineRule="auto"/>
              <w:jc w:val="center"/>
              <w:rPr>
                <w:sz w:val="28"/>
                <w:szCs w:val="28"/>
                <w:lang w:val="en-US"/>
              </w:rPr>
            </w:pPr>
            <w:r w:rsidRPr="00980A8C">
              <w:rPr>
                <w:sz w:val="28"/>
                <w:szCs w:val="28"/>
                <w:lang w:val="uk-UA"/>
              </w:rPr>
              <w:t>1</w:t>
            </w:r>
            <w:r>
              <w:rPr>
                <w:sz w:val="28"/>
                <w:szCs w:val="28"/>
                <w:lang w:val="en-US"/>
              </w:rPr>
              <w:t>32</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caps/>
                <w:sz w:val="28"/>
                <w:szCs w:val="28"/>
                <w:lang w:val="uk-UA"/>
              </w:rPr>
            </w:pPr>
            <w:r w:rsidRPr="00980A8C">
              <w:rPr>
                <w:caps/>
                <w:sz w:val="28"/>
                <w:szCs w:val="28"/>
                <w:lang w:val="uk-UA"/>
              </w:rPr>
              <w:t>СПИСОК ВИКОРИСТАН</w:t>
            </w:r>
            <w:r>
              <w:rPr>
                <w:caps/>
                <w:sz w:val="28"/>
                <w:szCs w:val="28"/>
              </w:rPr>
              <w:t>ИХ</w:t>
            </w:r>
            <w:r w:rsidRPr="00980A8C">
              <w:rPr>
                <w:caps/>
                <w:sz w:val="28"/>
                <w:szCs w:val="28"/>
                <w:lang w:val="uk-UA"/>
              </w:rPr>
              <w:t xml:space="preserve"> </w:t>
            </w:r>
            <w:r>
              <w:rPr>
                <w:caps/>
                <w:sz w:val="28"/>
                <w:szCs w:val="28"/>
                <w:lang w:val="uk-UA"/>
              </w:rPr>
              <w:t>ДЖЕРЕЛ</w:t>
            </w:r>
            <w:r w:rsidRPr="00980A8C">
              <w:rPr>
                <w:caps/>
                <w:sz w:val="28"/>
                <w:szCs w:val="28"/>
                <w:lang w:val="uk-UA"/>
              </w:rPr>
              <w:t>.</w:t>
            </w:r>
          </w:p>
        </w:tc>
        <w:tc>
          <w:tcPr>
            <w:tcW w:w="957" w:type="dxa"/>
          </w:tcPr>
          <w:p w:rsidR="00717B8B" w:rsidRPr="00F63754" w:rsidRDefault="00717B8B" w:rsidP="00485B54">
            <w:pPr>
              <w:widowControl w:val="0"/>
              <w:tabs>
                <w:tab w:val="left" w:pos="709"/>
              </w:tabs>
              <w:spacing w:line="360" w:lineRule="auto"/>
              <w:jc w:val="center"/>
              <w:rPr>
                <w:sz w:val="28"/>
                <w:szCs w:val="28"/>
                <w:lang w:val="en-US"/>
              </w:rPr>
            </w:pPr>
            <w:r>
              <w:rPr>
                <w:sz w:val="28"/>
                <w:szCs w:val="28"/>
                <w:lang w:val="uk-UA"/>
              </w:rPr>
              <w:t>13</w:t>
            </w:r>
            <w:r>
              <w:rPr>
                <w:sz w:val="28"/>
                <w:szCs w:val="28"/>
                <w:lang w:val="en-US"/>
              </w:rPr>
              <w:t>4</w:t>
            </w:r>
          </w:p>
        </w:tc>
      </w:tr>
      <w:tr w:rsidR="00717B8B" w:rsidRPr="00980A8C" w:rsidTr="00485B54">
        <w:tblPrEx>
          <w:tblCellMar>
            <w:top w:w="0" w:type="dxa"/>
            <w:bottom w:w="0" w:type="dxa"/>
          </w:tblCellMar>
        </w:tblPrEx>
        <w:tc>
          <w:tcPr>
            <w:tcW w:w="8613" w:type="dxa"/>
          </w:tcPr>
          <w:p w:rsidR="00717B8B" w:rsidRPr="00980A8C" w:rsidRDefault="00717B8B" w:rsidP="00485B54">
            <w:pPr>
              <w:widowControl w:val="0"/>
              <w:tabs>
                <w:tab w:val="left" w:pos="709"/>
              </w:tabs>
              <w:spacing w:line="360" w:lineRule="auto"/>
              <w:rPr>
                <w:caps/>
                <w:sz w:val="28"/>
                <w:szCs w:val="28"/>
                <w:lang w:val="uk-UA"/>
              </w:rPr>
            </w:pPr>
          </w:p>
        </w:tc>
        <w:tc>
          <w:tcPr>
            <w:tcW w:w="957" w:type="dxa"/>
          </w:tcPr>
          <w:p w:rsidR="00717B8B" w:rsidRPr="00980A8C" w:rsidRDefault="00717B8B" w:rsidP="00485B54">
            <w:pPr>
              <w:widowControl w:val="0"/>
              <w:tabs>
                <w:tab w:val="left" w:pos="709"/>
              </w:tabs>
              <w:spacing w:line="360" w:lineRule="auto"/>
              <w:jc w:val="center"/>
              <w:rPr>
                <w:sz w:val="28"/>
                <w:szCs w:val="28"/>
                <w:lang w:val="uk-UA"/>
              </w:rPr>
            </w:pPr>
          </w:p>
        </w:tc>
      </w:tr>
    </w:tbl>
    <w:p w:rsidR="00717B8B" w:rsidRPr="00980A8C" w:rsidRDefault="00717B8B" w:rsidP="00717B8B">
      <w:pPr>
        <w:pStyle w:val="24"/>
        <w:widowControl w:val="0"/>
        <w:jc w:val="center"/>
        <w:rPr>
          <w:szCs w:val="28"/>
          <w:lang w:val="uk-UA"/>
        </w:rPr>
      </w:pPr>
    </w:p>
    <w:p w:rsidR="00717B8B" w:rsidRPr="00980A8C" w:rsidRDefault="00717B8B" w:rsidP="00717B8B">
      <w:pPr>
        <w:pStyle w:val="15"/>
        <w:keepNext w:val="0"/>
        <w:widowControl w:val="0"/>
        <w:tabs>
          <w:tab w:val="left" w:pos="709"/>
        </w:tabs>
        <w:spacing w:line="360" w:lineRule="auto"/>
        <w:rPr>
          <w:caps/>
        </w:rPr>
      </w:pPr>
    </w:p>
    <w:p w:rsidR="00717B8B" w:rsidRPr="00980A8C" w:rsidRDefault="00717B8B" w:rsidP="00717B8B">
      <w:pPr>
        <w:widowControl w:val="0"/>
        <w:spacing w:line="360" w:lineRule="auto"/>
        <w:rPr>
          <w:sz w:val="28"/>
          <w:szCs w:val="28"/>
          <w:lang w:val="uk-UA"/>
        </w:rPr>
      </w:pPr>
    </w:p>
    <w:p w:rsidR="00717B8B" w:rsidRPr="00980A8C" w:rsidRDefault="00717B8B" w:rsidP="00717B8B">
      <w:pPr>
        <w:widowControl w:val="0"/>
        <w:spacing w:line="360" w:lineRule="auto"/>
        <w:jc w:val="center"/>
        <w:rPr>
          <w:caps/>
          <w:sz w:val="28"/>
          <w:szCs w:val="28"/>
          <w:lang w:val="uk-UA"/>
        </w:rPr>
      </w:pPr>
      <w:r w:rsidRPr="00980A8C">
        <w:rPr>
          <w:sz w:val="28"/>
          <w:szCs w:val="28"/>
          <w:lang w:val="uk-UA"/>
        </w:rPr>
        <w:br w:type="page"/>
      </w:r>
      <w:r w:rsidRPr="00980A8C">
        <w:rPr>
          <w:caps/>
          <w:sz w:val="28"/>
          <w:szCs w:val="28"/>
          <w:lang w:val="uk-UA"/>
        </w:rPr>
        <w:lastRenderedPageBreak/>
        <w:t>ПЕРЕЛІК УМОВНИХ ПОЗНАЧЕНЬ І СКОРОЧЕНЬ</w:t>
      </w:r>
    </w:p>
    <w:p w:rsidR="00717B8B" w:rsidRPr="00980A8C" w:rsidRDefault="00717B8B" w:rsidP="00717B8B">
      <w:pPr>
        <w:widowControl w:val="0"/>
        <w:spacing w:line="360" w:lineRule="auto"/>
        <w:jc w:val="center"/>
        <w:rPr>
          <w:caps/>
          <w:sz w:val="28"/>
          <w:szCs w:val="28"/>
          <w:lang w:val="uk-UA"/>
        </w:rPr>
      </w:pPr>
    </w:p>
    <w:p w:rsidR="00717B8B" w:rsidRPr="00980A8C" w:rsidRDefault="00717B8B" w:rsidP="00717B8B">
      <w:pPr>
        <w:widowControl w:val="0"/>
        <w:spacing w:line="360" w:lineRule="auto"/>
        <w:rPr>
          <w:sz w:val="28"/>
          <w:szCs w:val="28"/>
          <w:lang w:val="uk-UA"/>
        </w:rPr>
      </w:pPr>
      <w:r>
        <w:rPr>
          <w:sz w:val="28"/>
          <w:szCs w:val="28"/>
          <w:lang w:val="uk-UA"/>
        </w:rPr>
        <w:t xml:space="preserve">АЛТ </w:t>
      </w:r>
      <w:r>
        <w:rPr>
          <w:sz w:val="28"/>
          <w:szCs w:val="28"/>
          <w:lang w:val="uk-UA"/>
        </w:rPr>
        <w:tab/>
      </w:r>
      <w:r>
        <w:rPr>
          <w:sz w:val="28"/>
          <w:szCs w:val="28"/>
          <w:lang w:val="uk-UA"/>
        </w:rPr>
        <w:tab/>
        <w:t>–</w:t>
      </w:r>
      <w:r w:rsidRPr="00980A8C">
        <w:rPr>
          <w:sz w:val="28"/>
          <w:szCs w:val="28"/>
          <w:lang w:val="uk-UA"/>
        </w:rPr>
        <w:t xml:space="preserve">аланінамінотрансфераза </w:t>
      </w:r>
    </w:p>
    <w:p w:rsidR="00717B8B" w:rsidRPr="00980A8C" w:rsidRDefault="00717B8B" w:rsidP="00717B8B">
      <w:pPr>
        <w:widowControl w:val="0"/>
        <w:spacing w:line="360" w:lineRule="auto"/>
        <w:rPr>
          <w:sz w:val="28"/>
          <w:szCs w:val="28"/>
          <w:lang w:val="uk-UA"/>
        </w:rPr>
      </w:pPr>
      <w:r>
        <w:rPr>
          <w:sz w:val="28"/>
          <w:szCs w:val="28"/>
          <w:lang w:val="uk-UA"/>
        </w:rPr>
        <w:t xml:space="preserve">АСТ </w:t>
      </w:r>
      <w:r>
        <w:rPr>
          <w:sz w:val="28"/>
          <w:szCs w:val="28"/>
          <w:lang w:val="uk-UA"/>
        </w:rPr>
        <w:tab/>
      </w:r>
      <w:r>
        <w:rPr>
          <w:sz w:val="28"/>
          <w:szCs w:val="28"/>
          <w:lang w:val="uk-UA"/>
        </w:rPr>
        <w:tab/>
        <w:t>–</w:t>
      </w:r>
      <w:r w:rsidRPr="00980A8C">
        <w:rPr>
          <w:sz w:val="28"/>
          <w:szCs w:val="28"/>
          <w:lang w:val="uk-UA"/>
        </w:rPr>
        <w:t xml:space="preserve">аспартатамінотрансфераза </w:t>
      </w:r>
    </w:p>
    <w:p w:rsidR="00717B8B" w:rsidRPr="00980A8C" w:rsidRDefault="00717B8B" w:rsidP="00717B8B">
      <w:pPr>
        <w:pStyle w:val="24"/>
        <w:widowControl w:val="0"/>
        <w:rPr>
          <w:szCs w:val="28"/>
          <w:lang w:val="uk-UA"/>
        </w:rPr>
      </w:pPr>
      <w:r w:rsidRPr="00980A8C">
        <w:rPr>
          <w:szCs w:val="28"/>
          <w:lang w:val="uk-UA"/>
        </w:rPr>
        <w:t xml:space="preserve">АТ </w:t>
      </w:r>
      <w:r w:rsidRPr="00980A8C">
        <w:rPr>
          <w:szCs w:val="28"/>
          <w:lang w:val="uk-UA"/>
        </w:rPr>
        <w:tab/>
      </w:r>
      <w:r w:rsidRPr="00980A8C">
        <w:rPr>
          <w:szCs w:val="28"/>
          <w:lang w:val="uk-UA"/>
        </w:rPr>
        <w:tab/>
      </w:r>
      <w:r>
        <w:rPr>
          <w:szCs w:val="28"/>
          <w:lang w:val="uk-UA"/>
        </w:rPr>
        <w:t>–</w:t>
      </w:r>
      <w:r w:rsidRPr="00980A8C">
        <w:rPr>
          <w:szCs w:val="28"/>
          <w:lang w:val="uk-UA"/>
        </w:rPr>
        <w:t xml:space="preserve">артеріальний тиск </w:t>
      </w:r>
    </w:p>
    <w:p w:rsidR="00717B8B" w:rsidRPr="00980A8C" w:rsidRDefault="00717B8B" w:rsidP="00717B8B">
      <w:pPr>
        <w:pStyle w:val="24"/>
        <w:widowControl w:val="0"/>
        <w:rPr>
          <w:szCs w:val="28"/>
          <w:lang w:val="uk-UA"/>
        </w:rPr>
      </w:pPr>
      <w:r w:rsidRPr="00980A8C">
        <w:rPr>
          <w:szCs w:val="28"/>
          <w:lang w:val="uk-UA"/>
        </w:rPr>
        <w:t xml:space="preserve">БАР </w:t>
      </w:r>
      <w:r w:rsidRPr="00980A8C">
        <w:rPr>
          <w:szCs w:val="28"/>
          <w:lang w:val="uk-UA"/>
        </w:rPr>
        <w:tab/>
      </w:r>
      <w:r>
        <w:rPr>
          <w:szCs w:val="28"/>
          <w:lang w:val="uk-UA"/>
        </w:rPr>
        <w:tab/>
        <w:t>–</w:t>
      </w:r>
      <w:r w:rsidRPr="00980A8C">
        <w:rPr>
          <w:szCs w:val="28"/>
          <w:lang w:val="uk-UA"/>
        </w:rPr>
        <w:t xml:space="preserve">біологічно активні речовини </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ВЕК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відеоендоскопічні капсули</w:t>
      </w:r>
    </w:p>
    <w:p w:rsidR="00717B8B" w:rsidRPr="00980A8C" w:rsidRDefault="00717B8B" w:rsidP="00717B8B">
      <w:pPr>
        <w:pStyle w:val="24"/>
        <w:widowControl w:val="0"/>
        <w:rPr>
          <w:szCs w:val="28"/>
          <w:lang w:val="uk-UA"/>
        </w:rPr>
      </w:pPr>
      <w:r w:rsidRPr="00980A8C">
        <w:rPr>
          <w:szCs w:val="28"/>
          <w:lang w:val="uk-UA"/>
        </w:rPr>
        <w:t xml:space="preserve">ГСУ </w:t>
      </w:r>
      <w:r w:rsidRPr="00980A8C">
        <w:rPr>
          <w:szCs w:val="28"/>
          <w:lang w:val="uk-UA"/>
        </w:rPr>
        <w:tab/>
      </w:r>
      <w:r>
        <w:rPr>
          <w:szCs w:val="28"/>
          <w:lang w:val="uk-UA"/>
        </w:rPr>
        <w:tab/>
        <w:t>–</w:t>
      </w:r>
      <w:r w:rsidRPr="00980A8C">
        <w:rPr>
          <w:szCs w:val="28"/>
          <w:lang w:val="uk-UA"/>
        </w:rPr>
        <w:t>гнійно-септичні ускладнення</w:t>
      </w:r>
    </w:p>
    <w:p w:rsidR="00717B8B" w:rsidRPr="00980A8C" w:rsidRDefault="00717B8B" w:rsidP="00717B8B">
      <w:pPr>
        <w:widowControl w:val="0"/>
        <w:spacing w:line="360" w:lineRule="auto"/>
        <w:rPr>
          <w:sz w:val="28"/>
          <w:szCs w:val="28"/>
          <w:lang w:val="uk-UA"/>
        </w:rPr>
      </w:pPr>
      <w:r>
        <w:rPr>
          <w:sz w:val="28"/>
          <w:szCs w:val="28"/>
          <w:lang w:val="uk-UA"/>
        </w:rPr>
        <w:t>В</w:t>
      </w:r>
      <w:r w:rsidRPr="00980A8C">
        <w:rPr>
          <w:sz w:val="28"/>
          <w:szCs w:val="28"/>
          <w:lang w:val="uk-UA"/>
        </w:rPr>
        <w:t>І</w:t>
      </w:r>
      <w:r>
        <w:rPr>
          <w:sz w:val="28"/>
          <w:szCs w:val="28"/>
          <w:lang w:val="uk-UA"/>
        </w:rPr>
        <w:tab/>
      </w:r>
      <w:r>
        <w:rPr>
          <w:sz w:val="28"/>
          <w:szCs w:val="28"/>
          <w:lang w:val="uk-UA"/>
        </w:rPr>
        <w:tab/>
        <w:t xml:space="preserve">–вірогідний </w:t>
      </w:r>
      <w:r w:rsidRPr="00980A8C">
        <w:rPr>
          <w:sz w:val="28"/>
          <w:szCs w:val="28"/>
          <w:lang w:val="uk-UA"/>
        </w:rPr>
        <w:t xml:space="preserve">інтервал </w:t>
      </w:r>
    </w:p>
    <w:p w:rsidR="00717B8B" w:rsidRPr="00980A8C" w:rsidRDefault="00717B8B" w:rsidP="00717B8B">
      <w:pPr>
        <w:widowControl w:val="0"/>
        <w:spacing w:line="360" w:lineRule="auto"/>
        <w:rPr>
          <w:sz w:val="28"/>
          <w:szCs w:val="28"/>
          <w:lang w:val="uk-UA"/>
        </w:rPr>
      </w:pPr>
      <w:r>
        <w:rPr>
          <w:sz w:val="28"/>
          <w:szCs w:val="28"/>
          <w:lang w:val="uk-UA"/>
        </w:rPr>
        <w:t xml:space="preserve">ЕХОКГ </w:t>
      </w:r>
      <w:r>
        <w:rPr>
          <w:sz w:val="28"/>
          <w:szCs w:val="28"/>
          <w:lang w:val="uk-UA"/>
        </w:rPr>
        <w:tab/>
        <w:t>–</w:t>
      </w:r>
      <w:r w:rsidRPr="00980A8C">
        <w:rPr>
          <w:sz w:val="28"/>
          <w:szCs w:val="28"/>
          <w:lang w:val="uk-UA"/>
        </w:rPr>
        <w:t>ехокардіографія</w:t>
      </w:r>
    </w:p>
    <w:p w:rsidR="00717B8B" w:rsidRPr="00980A8C" w:rsidRDefault="00717B8B" w:rsidP="00717B8B">
      <w:pPr>
        <w:pStyle w:val="24"/>
        <w:widowControl w:val="0"/>
        <w:rPr>
          <w:szCs w:val="28"/>
          <w:lang w:val="uk-UA"/>
        </w:rPr>
      </w:pPr>
      <w:r>
        <w:rPr>
          <w:szCs w:val="28"/>
          <w:lang w:val="uk-UA"/>
        </w:rPr>
        <w:t xml:space="preserve">ЕКГ </w:t>
      </w:r>
      <w:r>
        <w:rPr>
          <w:szCs w:val="28"/>
          <w:lang w:val="uk-UA"/>
        </w:rPr>
        <w:tab/>
      </w:r>
      <w:r>
        <w:rPr>
          <w:szCs w:val="28"/>
          <w:lang w:val="uk-UA"/>
        </w:rPr>
        <w:tab/>
        <w:t>–</w:t>
      </w:r>
      <w:r w:rsidRPr="00980A8C">
        <w:rPr>
          <w:szCs w:val="28"/>
          <w:lang w:val="uk-UA"/>
        </w:rPr>
        <w:t>електрокардіографія</w:t>
      </w:r>
    </w:p>
    <w:p w:rsidR="00717B8B" w:rsidRPr="00980A8C" w:rsidRDefault="00717B8B" w:rsidP="00717B8B">
      <w:pPr>
        <w:widowControl w:val="0"/>
        <w:spacing w:line="360" w:lineRule="auto"/>
        <w:rPr>
          <w:sz w:val="28"/>
          <w:szCs w:val="28"/>
          <w:lang w:val="uk-UA"/>
        </w:rPr>
      </w:pPr>
      <w:r w:rsidRPr="00980A8C">
        <w:rPr>
          <w:snapToGrid w:val="0"/>
          <w:sz w:val="28"/>
          <w:szCs w:val="28"/>
          <w:lang w:val="uk-UA"/>
        </w:rPr>
        <w:t xml:space="preserve">ІСЛЕ </w:t>
      </w:r>
      <w:r w:rsidRPr="00980A8C">
        <w:rPr>
          <w:snapToGrid w:val="0"/>
          <w:sz w:val="28"/>
          <w:szCs w:val="28"/>
          <w:lang w:val="uk-UA"/>
        </w:rPr>
        <w:tab/>
        <w:t>–індекс співвідношення лейкоцит</w:t>
      </w:r>
      <w:r>
        <w:rPr>
          <w:snapToGrid w:val="0"/>
          <w:sz w:val="28"/>
          <w:szCs w:val="28"/>
          <w:lang w:val="uk-UA"/>
        </w:rPr>
        <w:t>ів та</w:t>
      </w:r>
      <w:r w:rsidRPr="00980A8C">
        <w:rPr>
          <w:snapToGrid w:val="0"/>
          <w:sz w:val="28"/>
          <w:szCs w:val="28"/>
          <w:lang w:val="uk-UA"/>
        </w:rPr>
        <w:t xml:space="preserve"> еритроцит</w:t>
      </w:r>
      <w:r>
        <w:rPr>
          <w:snapToGrid w:val="0"/>
          <w:sz w:val="28"/>
          <w:szCs w:val="28"/>
          <w:lang w:val="uk-UA"/>
        </w:rPr>
        <w:t>ів</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ІСЛМ </w:t>
      </w:r>
      <w:r w:rsidRPr="00980A8C">
        <w:rPr>
          <w:sz w:val="28"/>
          <w:szCs w:val="28"/>
          <w:lang w:val="uk-UA"/>
        </w:rPr>
        <w:tab/>
        <w:t>–</w:t>
      </w:r>
      <w:r>
        <w:rPr>
          <w:sz w:val="28"/>
          <w:szCs w:val="28"/>
          <w:lang w:val="uk-UA"/>
        </w:rPr>
        <w:t xml:space="preserve">індекс співвідношення лімфоцитів та </w:t>
      </w:r>
      <w:r w:rsidRPr="00980A8C">
        <w:rPr>
          <w:sz w:val="28"/>
          <w:szCs w:val="28"/>
          <w:lang w:val="uk-UA"/>
        </w:rPr>
        <w:t>моноцит</w:t>
      </w:r>
      <w:r>
        <w:rPr>
          <w:sz w:val="28"/>
          <w:szCs w:val="28"/>
          <w:lang w:val="uk-UA"/>
        </w:rPr>
        <w:t>ів</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ІСНЛ </w:t>
      </w:r>
      <w:r w:rsidRPr="00980A8C">
        <w:rPr>
          <w:sz w:val="28"/>
          <w:szCs w:val="28"/>
          <w:lang w:val="uk-UA"/>
        </w:rPr>
        <w:tab/>
      </w:r>
      <w:r>
        <w:rPr>
          <w:sz w:val="28"/>
          <w:szCs w:val="28"/>
          <w:lang w:val="uk-UA"/>
        </w:rPr>
        <w:t>–</w:t>
      </w:r>
      <w:r w:rsidRPr="00980A8C">
        <w:rPr>
          <w:sz w:val="28"/>
          <w:szCs w:val="28"/>
          <w:lang w:val="uk-UA"/>
        </w:rPr>
        <w:t>індекс співвідношення нейтрофіл</w:t>
      </w:r>
      <w:r>
        <w:rPr>
          <w:sz w:val="28"/>
          <w:szCs w:val="28"/>
          <w:lang w:val="uk-UA"/>
        </w:rPr>
        <w:t xml:space="preserve">ів та </w:t>
      </w:r>
      <w:r w:rsidRPr="00980A8C">
        <w:rPr>
          <w:sz w:val="28"/>
          <w:szCs w:val="28"/>
          <w:lang w:val="uk-UA"/>
        </w:rPr>
        <w:t>лімфоцит</w:t>
      </w:r>
      <w:r>
        <w:rPr>
          <w:sz w:val="28"/>
          <w:szCs w:val="28"/>
          <w:lang w:val="uk-UA"/>
        </w:rPr>
        <w:t>ів</w:t>
      </w:r>
      <w:r w:rsidRPr="00980A8C">
        <w:rPr>
          <w:sz w:val="28"/>
          <w:szCs w:val="28"/>
          <w:lang w:val="uk-UA"/>
        </w:rPr>
        <w:t xml:space="preserve"> </w:t>
      </w:r>
    </w:p>
    <w:p w:rsidR="00717B8B" w:rsidRPr="00980A8C" w:rsidRDefault="00717B8B" w:rsidP="00717B8B">
      <w:pPr>
        <w:pStyle w:val="24"/>
        <w:widowControl w:val="0"/>
        <w:rPr>
          <w:szCs w:val="28"/>
          <w:lang w:val="uk-UA"/>
        </w:rPr>
      </w:pPr>
      <w:r w:rsidRPr="00980A8C">
        <w:rPr>
          <w:szCs w:val="28"/>
          <w:lang w:val="uk-UA"/>
        </w:rPr>
        <w:t xml:space="preserve">Ка </w:t>
      </w:r>
      <w:r w:rsidRPr="00980A8C">
        <w:rPr>
          <w:szCs w:val="28"/>
          <w:lang w:val="uk-UA"/>
        </w:rPr>
        <w:tab/>
      </w:r>
      <w:r>
        <w:rPr>
          <w:szCs w:val="28"/>
          <w:lang w:val="uk-UA"/>
        </w:rPr>
        <w:tab/>
        <w:t>–</w:t>
      </w:r>
      <w:r w:rsidRPr="00980A8C">
        <w:rPr>
          <w:szCs w:val="28"/>
          <w:lang w:val="uk-UA"/>
        </w:rPr>
        <w:t xml:space="preserve">коефіцієнт ароматичності </w:t>
      </w:r>
    </w:p>
    <w:p w:rsidR="00717B8B" w:rsidRPr="00980A8C" w:rsidRDefault="00717B8B" w:rsidP="00717B8B">
      <w:pPr>
        <w:pStyle w:val="24"/>
        <w:widowControl w:val="0"/>
        <w:rPr>
          <w:szCs w:val="28"/>
          <w:lang w:val="uk-UA"/>
        </w:rPr>
      </w:pPr>
      <w:r w:rsidRPr="00980A8C">
        <w:rPr>
          <w:szCs w:val="28"/>
          <w:lang w:val="uk-UA"/>
        </w:rPr>
        <w:t xml:space="preserve">Кп\н </w:t>
      </w:r>
      <w:r w:rsidRPr="00980A8C">
        <w:rPr>
          <w:szCs w:val="28"/>
          <w:lang w:val="uk-UA"/>
        </w:rPr>
        <w:tab/>
      </w:r>
      <w:r w:rsidRPr="00980A8C">
        <w:rPr>
          <w:szCs w:val="28"/>
          <w:lang w:val="uk-UA"/>
        </w:rPr>
        <w:tab/>
      </w:r>
      <w:r>
        <w:rPr>
          <w:szCs w:val="28"/>
          <w:lang w:val="uk-UA"/>
        </w:rPr>
        <w:t>–</w:t>
      </w:r>
      <w:r w:rsidRPr="00980A8C">
        <w:rPr>
          <w:szCs w:val="28"/>
          <w:lang w:val="uk-UA"/>
        </w:rPr>
        <w:t>пептидно-нуклеотидний коефіцієнт</w:t>
      </w:r>
    </w:p>
    <w:p w:rsidR="00717B8B" w:rsidRPr="00980A8C" w:rsidRDefault="00717B8B" w:rsidP="00717B8B">
      <w:pPr>
        <w:pStyle w:val="24"/>
        <w:widowControl w:val="0"/>
        <w:rPr>
          <w:szCs w:val="28"/>
          <w:lang w:val="uk-UA"/>
        </w:rPr>
      </w:pPr>
      <w:r w:rsidRPr="00980A8C">
        <w:rPr>
          <w:szCs w:val="28"/>
          <w:lang w:val="uk-UA"/>
        </w:rPr>
        <w:t xml:space="preserve">Кр </w:t>
      </w:r>
      <w:r w:rsidRPr="00980A8C">
        <w:rPr>
          <w:szCs w:val="28"/>
          <w:lang w:val="uk-UA"/>
        </w:rPr>
        <w:tab/>
      </w:r>
      <w:r w:rsidRPr="00980A8C">
        <w:rPr>
          <w:szCs w:val="28"/>
          <w:lang w:val="uk-UA"/>
        </w:rPr>
        <w:tab/>
      </w:r>
      <w:r>
        <w:rPr>
          <w:szCs w:val="28"/>
          <w:lang w:val="uk-UA"/>
        </w:rPr>
        <w:t>–</w:t>
      </w:r>
      <w:r w:rsidRPr="00980A8C">
        <w:rPr>
          <w:szCs w:val="28"/>
          <w:lang w:val="uk-UA"/>
        </w:rPr>
        <w:t xml:space="preserve">коефіцієнт розподілу </w:t>
      </w:r>
    </w:p>
    <w:p w:rsidR="00717B8B" w:rsidRPr="00980A8C" w:rsidRDefault="00717B8B" w:rsidP="00717B8B">
      <w:pPr>
        <w:pStyle w:val="24"/>
        <w:widowControl w:val="0"/>
        <w:rPr>
          <w:szCs w:val="28"/>
          <w:lang w:val="uk-UA"/>
        </w:rPr>
      </w:pPr>
      <w:r w:rsidRPr="00980A8C">
        <w:rPr>
          <w:szCs w:val="28"/>
          <w:lang w:val="uk-UA"/>
        </w:rPr>
        <w:t xml:space="preserve">КТ </w:t>
      </w:r>
      <w:r w:rsidRPr="00980A8C">
        <w:rPr>
          <w:szCs w:val="28"/>
          <w:lang w:val="uk-UA"/>
        </w:rPr>
        <w:tab/>
      </w:r>
      <w:r w:rsidRPr="00980A8C">
        <w:rPr>
          <w:szCs w:val="28"/>
          <w:lang w:val="uk-UA"/>
        </w:rPr>
        <w:tab/>
      </w:r>
      <w:r>
        <w:rPr>
          <w:szCs w:val="28"/>
          <w:lang w:val="uk-UA"/>
        </w:rPr>
        <w:t>–</w:t>
      </w:r>
      <w:r w:rsidRPr="00980A8C">
        <w:rPr>
          <w:szCs w:val="28"/>
          <w:lang w:val="uk-UA"/>
        </w:rPr>
        <w:t>комп'ютерна томографія</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ЛІІ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 xml:space="preserve">лейкоцитарний індекс інтоксикації </w:t>
      </w:r>
    </w:p>
    <w:p w:rsidR="00717B8B" w:rsidRPr="00980A8C" w:rsidRDefault="00717B8B" w:rsidP="00717B8B">
      <w:pPr>
        <w:widowControl w:val="0"/>
        <w:spacing w:line="360" w:lineRule="auto"/>
        <w:rPr>
          <w:sz w:val="28"/>
          <w:szCs w:val="28"/>
          <w:lang w:val="uk-UA"/>
        </w:rPr>
      </w:pPr>
      <w:r>
        <w:rPr>
          <w:sz w:val="28"/>
          <w:szCs w:val="28"/>
          <w:lang w:val="uk-UA"/>
        </w:rPr>
        <w:t xml:space="preserve">ЛФ </w:t>
      </w:r>
      <w:r>
        <w:rPr>
          <w:sz w:val="28"/>
          <w:szCs w:val="28"/>
          <w:lang w:val="uk-UA"/>
        </w:rPr>
        <w:tab/>
      </w:r>
      <w:r>
        <w:rPr>
          <w:sz w:val="28"/>
          <w:szCs w:val="28"/>
          <w:lang w:val="uk-UA"/>
        </w:rPr>
        <w:tab/>
        <w:t>–</w:t>
      </w:r>
      <w:r w:rsidRPr="00980A8C">
        <w:rPr>
          <w:sz w:val="28"/>
          <w:szCs w:val="28"/>
          <w:lang w:val="uk-UA"/>
        </w:rPr>
        <w:t xml:space="preserve">лужна фосфатаза </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МРТ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 xml:space="preserve">магнітно-резонансна томографія </w:t>
      </w:r>
    </w:p>
    <w:p w:rsidR="00717B8B" w:rsidRPr="00980A8C" w:rsidRDefault="00717B8B" w:rsidP="00717B8B">
      <w:pPr>
        <w:pStyle w:val="24"/>
        <w:widowControl w:val="0"/>
        <w:rPr>
          <w:szCs w:val="28"/>
          <w:lang w:val="uk-UA"/>
        </w:rPr>
      </w:pPr>
      <w:r w:rsidRPr="00980A8C">
        <w:rPr>
          <w:szCs w:val="28"/>
          <w:lang w:val="uk-UA"/>
        </w:rPr>
        <w:t xml:space="preserve">МСВ </w:t>
      </w:r>
      <w:r w:rsidRPr="00980A8C">
        <w:rPr>
          <w:szCs w:val="28"/>
          <w:lang w:val="uk-UA"/>
        </w:rPr>
        <w:tab/>
      </w:r>
      <w:r w:rsidRPr="00980A8C">
        <w:rPr>
          <w:szCs w:val="28"/>
          <w:lang w:val="uk-UA"/>
        </w:rPr>
        <w:tab/>
      </w:r>
      <w:r>
        <w:rPr>
          <w:szCs w:val="28"/>
          <w:lang w:val="uk-UA"/>
        </w:rPr>
        <w:t>–</w:t>
      </w:r>
      <w:r w:rsidRPr="00980A8C">
        <w:rPr>
          <w:szCs w:val="28"/>
          <w:lang w:val="uk-UA"/>
        </w:rPr>
        <w:t>молекули середньої ваги</w:t>
      </w:r>
    </w:p>
    <w:p w:rsidR="00717B8B" w:rsidRPr="00980A8C" w:rsidRDefault="00717B8B" w:rsidP="00717B8B">
      <w:pPr>
        <w:pStyle w:val="24"/>
        <w:widowControl w:val="0"/>
        <w:rPr>
          <w:szCs w:val="28"/>
          <w:lang w:val="uk-UA"/>
        </w:rPr>
      </w:pPr>
      <w:r w:rsidRPr="00980A8C">
        <w:rPr>
          <w:szCs w:val="28"/>
          <w:lang w:val="uk-UA"/>
        </w:rPr>
        <w:lastRenderedPageBreak/>
        <w:t xml:space="preserve">НЗЗТК </w:t>
      </w:r>
      <w:r w:rsidRPr="00980A8C">
        <w:rPr>
          <w:szCs w:val="28"/>
          <w:lang w:val="uk-UA"/>
        </w:rPr>
        <w:tab/>
        <w:t>–неспецифічні запальні захворювання товстої кишки</w:t>
      </w:r>
    </w:p>
    <w:p w:rsidR="00717B8B" w:rsidRPr="00980A8C" w:rsidRDefault="00717B8B" w:rsidP="00717B8B">
      <w:pPr>
        <w:pStyle w:val="24"/>
        <w:widowControl w:val="0"/>
        <w:rPr>
          <w:szCs w:val="28"/>
          <w:lang w:val="uk-UA"/>
        </w:rPr>
      </w:pPr>
      <w:r w:rsidRPr="00980A8C">
        <w:rPr>
          <w:szCs w:val="28"/>
          <w:lang w:val="uk-UA"/>
        </w:rPr>
        <w:t xml:space="preserve">НВК </w:t>
      </w:r>
      <w:r w:rsidRPr="00980A8C">
        <w:rPr>
          <w:szCs w:val="28"/>
          <w:lang w:val="uk-UA"/>
        </w:rPr>
        <w:tab/>
      </w:r>
      <w:r w:rsidRPr="00980A8C">
        <w:rPr>
          <w:szCs w:val="28"/>
          <w:lang w:val="uk-UA"/>
        </w:rPr>
        <w:tab/>
        <w:t>–неспецифічний виразковий коліт</w:t>
      </w:r>
    </w:p>
    <w:p w:rsidR="00717B8B" w:rsidRPr="00980A8C" w:rsidRDefault="00717B8B" w:rsidP="00717B8B">
      <w:pPr>
        <w:pStyle w:val="24"/>
        <w:widowControl w:val="0"/>
        <w:rPr>
          <w:szCs w:val="28"/>
          <w:lang w:val="uk-UA"/>
        </w:rPr>
      </w:pPr>
      <w:r w:rsidRPr="00980A8C">
        <w:rPr>
          <w:szCs w:val="28"/>
          <w:lang w:val="uk-UA"/>
        </w:rPr>
        <w:t xml:space="preserve">РВО </w:t>
      </w:r>
      <w:r w:rsidRPr="00980A8C">
        <w:rPr>
          <w:szCs w:val="28"/>
          <w:lang w:val="uk-UA"/>
        </w:rPr>
        <w:tab/>
      </w:r>
      <w:r w:rsidRPr="00980A8C">
        <w:rPr>
          <w:szCs w:val="28"/>
          <w:lang w:val="uk-UA"/>
        </w:rPr>
        <w:tab/>
      </w:r>
      <w:r>
        <w:rPr>
          <w:szCs w:val="28"/>
          <w:lang w:val="uk-UA"/>
        </w:rPr>
        <w:t>–</w:t>
      </w:r>
      <w:r w:rsidRPr="00980A8C">
        <w:rPr>
          <w:szCs w:val="28"/>
          <w:lang w:val="uk-UA"/>
        </w:rPr>
        <w:t>реконструктивно-відновні операції</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РРС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 xml:space="preserve">ректороманоскопія </w:t>
      </w:r>
    </w:p>
    <w:p w:rsidR="00717B8B" w:rsidRPr="00980A8C" w:rsidRDefault="00717B8B" w:rsidP="00717B8B">
      <w:pPr>
        <w:pStyle w:val="24"/>
        <w:widowControl w:val="0"/>
        <w:rPr>
          <w:szCs w:val="28"/>
          <w:lang w:val="uk-UA"/>
        </w:rPr>
      </w:pPr>
      <w:r w:rsidRPr="00980A8C">
        <w:rPr>
          <w:szCs w:val="28"/>
          <w:lang w:val="uk-UA"/>
        </w:rPr>
        <w:t>СМЛ</w:t>
      </w:r>
      <w:r w:rsidRPr="00980A8C">
        <w:rPr>
          <w:szCs w:val="28"/>
          <w:lang w:val="uk-UA"/>
        </w:rPr>
        <w:tab/>
      </w:r>
      <w:r w:rsidRPr="00980A8C">
        <w:rPr>
          <w:szCs w:val="28"/>
          <w:lang w:val="uk-UA"/>
        </w:rPr>
        <w:tab/>
      </w:r>
      <w:r>
        <w:rPr>
          <w:szCs w:val="28"/>
          <w:lang w:val="uk-UA"/>
        </w:rPr>
        <w:t>–</w:t>
      </w:r>
      <w:r w:rsidRPr="00980A8C">
        <w:rPr>
          <w:szCs w:val="28"/>
          <w:lang w:val="uk-UA"/>
        </w:rPr>
        <w:t>спонтанна міграція лейкоцитів</w:t>
      </w:r>
    </w:p>
    <w:p w:rsidR="00717B8B" w:rsidRPr="00980A8C" w:rsidRDefault="00717B8B" w:rsidP="00717B8B">
      <w:pPr>
        <w:widowControl w:val="0"/>
        <w:spacing w:line="360" w:lineRule="auto"/>
        <w:rPr>
          <w:sz w:val="28"/>
          <w:szCs w:val="28"/>
          <w:lang w:val="uk-UA"/>
        </w:rPr>
      </w:pPr>
      <w:r>
        <w:rPr>
          <w:sz w:val="28"/>
          <w:szCs w:val="28"/>
          <w:lang w:val="uk-UA"/>
        </w:rPr>
        <w:t xml:space="preserve">СПОН </w:t>
      </w:r>
      <w:r>
        <w:rPr>
          <w:sz w:val="28"/>
          <w:szCs w:val="28"/>
          <w:lang w:val="uk-UA"/>
        </w:rPr>
        <w:tab/>
        <w:t>–</w:t>
      </w:r>
      <w:r w:rsidRPr="00980A8C">
        <w:rPr>
          <w:sz w:val="28"/>
          <w:szCs w:val="28"/>
          <w:lang w:val="uk-UA"/>
        </w:rPr>
        <w:t xml:space="preserve">синдром поліорганної недостатності (поліорганних порушень) </w:t>
      </w:r>
    </w:p>
    <w:p w:rsidR="00717B8B" w:rsidRPr="00980A8C" w:rsidRDefault="00717B8B" w:rsidP="00717B8B">
      <w:pPr>
        <w:widowControl w:val="0"/>
        <w:spacing w:line="360" w:lineRule="auto"/>
        <w:rPr>
          <w:sz w:val="28"/>
          <w:szCs w:val="28"/>
          <w:lang w:val="uk-UA"/>
        </w:rPr>
      </w:pPr>
      <w:r>
        <w:rPr>
          <w:sz w:val="28"/>
          <w:szCs w:val="28"/>
          <w:lang w:val="uk-UA"/>
        </w:rPr>
        <w:t xml:space="preserve">ТЗН </w:t>
      </w:r>
      <w:r>
        <w:rPr>
          <w:sz w:val="28"/>
          <w:szCs w:val="28"/>
          <w:lang w:val="uk-UA"/>
        </w:rPr>
        <w:tab/>
      </w:r>
      <w:r>
        <w:rPr>
          <w:sz w:val="28"/>
          <w:szCs w:val="28"/>
          <w:lang w:val="uk-UA"/>
        </w:rPr>
        <w:tab/>
        <w:t>–</w:t>
      </w:r>
      <w:r w:rsidRPr="00980A8C">
        <w:rPr>
          <w:sz w:val="28"/>
          <w:szCs w:val="28"/>
          <w:lang w:val="uk-UA"/>
        </w:rPr>
        <w:t>токсична зернистість нейтрофілів</w:t>
      </w:r>
    </w:p>
    <w:p w:rsidR="00717B8B" w:rsidRPr="00980A8C" w:rsidRDefault="00717B8B" w:rsidP="00717B8B">
      <w:pPr>
        <w:widowControl w:val="0"/>
        <w:spacing w:line="360" w:lineRule="auto"/>
        <w:rPr>
          <w:sz w:val="28"/>
          <w:szCs w:val="28"/>
          <w:lang w:val="uk-UA"/>
        </w:rPr>
      </w:pPr>
      <w:r>
        <w:rPr>
          <w:sz w:val="28"/>
          <w:szCs w:val="28"/>
          <w:lang w:val="uk-UA"/>
        </w:rPr>
        <w:t xml:space="preserve">УЗД </w:t>
      </w:r>
      <w:r>
        <w:rPr>
          <w:sz w:val="28"/>
          <w:szCs w:val="28"/>
          <w:lang w:val="uk-UA"/>
        </w:rPr>
        <w:tab/>
      </w:r>
      <w:r>
        <w:rPr>
          <w:sz w:val="28"/>
          <w:szCs w:val="28"/>
          <w:lang w:val="uk-UA"/>
        </w:rPr>
        <w:tab/>
        <w:t>–</w:t>
      </w:r>
      <w:r w:rsidRPr="00980A8C">
        <w:rPr>
          <w:sz w:val="28"/>
          <w:szCs w:val="28"/>
          <w:lang w:val="uk-UA"/>
        </w:rPr>
        <w:t>ультразвукове дослідження</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ФАЛ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 xml:space="preserve">фагоцитарна активність лейкоцитів  </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ФКС </w:t>
      </w:r>
      <w:r w:rsidRPr="00980A8C">
        <w:rPr>
          <w:sz w:val="28"/>
          <w:szCs w:val="28"/>
          <w:lang w:val="uk-UA"/>
        </w:rPr>
        <w:tab/>
      </w:r>
      <w:r w:rsidRPr="00980A8C">
        <w:rPr>
          <w:sz w:val="28"/>
          <w:szCs w:val="28"/>
          <w:lang w:val="uk-UA"/>
        </w:rPr>
        <w:tab/>
      </w:r>
      <w:r>
        <w:rPr>
          <w:sz w:val="28"/>
          <w:szCs w:val="28"/>
          <w:lang w:val="uk-UA"/>
        </w:rPr>
        <w:t>–</w:t>
      </w:r>
      <w:r w:rsidRPr="00980A8C">
        <w:rPr>
          <w:sz w:val="28"/>
          <w:szCs w:val="28"/>
          <w:lang w:val="uk-UA"/>
        </w:rPr>
        <w:t xml:space="preserve">фіброколоноскопія </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ФЛА </w:t>
      </w:r>
      <w:r w:rsidRPr="00980A8C">
        <w:rPr>
          <w:sz w:val="28"/>
          <w:szCs w:val="28"/>
          <w:lang w:val="uk-UA"/>
        </w:rPr>
        <w:tab/>
      </w:r>
      <w:r w:rsidRPr="00980A8C">
        <w:rPr>
          <w:sz w:val="28"/>
          <w:szCs w:val="28"/>
          <w:lang w:val="uk-UA"/>
        </w:rPr>
        <w:tab/>
        <w:t xml:space="preserve">–фібринолітична активність </w:t>
      </w:r>
    </w:p>
    <w:p w:rsidR="00717B8B" w:rsidRPr="00980A8C" w:rsidRDefault="00717B8B" w:rsidP="00717B8B">
      <w:pPr>
        <w:widowControl w:val="0"/>
        <w:spacing w:line="360" w:lineRule="auto"/>
        <w:rPr>
          <w:sz w:val="28"/>
          <w:szCs w:val="28"/>
          <w:lang w:val="uk-UA"/>
        </w:rPr>
      </w:pPr>
      <w:r>
        <w:rPr>
          <w:sz w:val="28"/>
          <w:szCs w:val="28"/>
          <w:lang w:val="uk-UA"/>
        </w:rPr>
        <w:t xml:space="preserve">ХК </w:t>
      </w:r>
      <w:r>
        <w:rPr>
          <w:sz w:val="28"/>
          <w:szCs w:val="28"/>
          <w:lang w:val="uk-UA"/>
        </w:rPr>
        <w:tab/>
      </w:r>
      <w:r>
        <w:rPr>
          <w:sz w:val="28"/>
          <w:szCs w:val="28"/>
          <w:lang w:val="uk-UA"/>
        </w:rPr>
        <w:tab/>
        <w:t>–</w:t>
      </w:r>
      <w:r w:rsidRPr="00980A8C">
        <w:rPr>
          <w:sz w:val="28"/>
          <w:szCs w:val="28"/>
          <w:lang w:val="uk-UA"/>
        </w:rPr>
        <w:t xml:space="preserve">хвороба Крону </w:t>
      </w:r>
    </w:p>
    <w:p w:rsidR="00717B8B" w:rsidRPr="00980A8C" w:rsidRDefault="00717B8B" w:rsidP="00717B8B">
      <w:pPr>
        <w:widowControl w:val="0"/>
        <w:spacing w:line="360" w:lineRule="auto"/>
        <w:rPr>
          <w:sz w:val="28"/>
          <w:szCs w:val="28"/>
          <w:lang w:val="uk-UA"/>
        </w:rPr>
      </w:pPr>
      <w:r>
        <w:rPr>
          <w:sz w:val="28"/>
          <w:szCs w:val="28"/>
          <w:lang w:val="uk-UA"/>
        </w:rPr>
        <w:t xml:space="preserve">ХЛЛ </w:t>
      </w:r>
      <w:r>
        <w:rPr>
          <w:sz w:val="28"/>
          <w:szCs w:val="28"/>
          <w:lang w:val="uk-UA"/>
        </w:rPr>
        <w:tab/>
      </w:r>
      <w:r>
        <w:rPr>
          <w:sz w:val="28"/>
          <w:szCs w:val="28"/>
          <w:lang w:val="uk-UA"/>
        </w:rPr>
        <w:tab/>
        <w:t>–</w:t>
      </w:r>
      <w:r w:rsidRPr="00980A8C">
        <w:rPr>
          <w:sz w:val="28"/>
          <w:szCs w:val="28"/>
          <w:lang w:val="uk-UA"/>
        </w:rPr>
        <w:t xml:space="preserve">хемілюмінесценція лейкоцитів </w:t>
      </w:r>
    </w:p>
    <w:p w:rsidR="00717B8B" w:rsidRPr="00980A8C" w:rsidRDefault="00717B8B" w:rsidP="00717B8B">
      <w:pPr>
        <w:widowControl w:val="0"/>
        <w:spacing w:line="360" w:lineRule="auto"/>
        <w:rPr>
          <w:sz w:val="28"/>
          <w:szCs w:val="28"/>
          <w:lang w:val="uk-UA"/>
        </w:rPr>
      </w:pPr>
      <w:r>
        <w:rPr>
          <w:sz w:val="28"/>
          <w:szCs w:val="28"/>
          <w:lang w:val="uk-UA"/>
        </w:rPr>
        <w:t xml:space="preserve">ЦІК </w:t>
      </w:r>
      <w:r>
        <w:rPr>
          <w:sz w:val="28"/>
          <w:szCs w:val="28"/>
          <w:lang w:val="uk-UA"/>
        </w:rPr>
        <w:tab/>
      </w:r>
      <w:r>
        <w:rPr>
          <w:sz w:val="28"/>
          <w:szCs w:val="28"/>
          <w:lang w:val="uk-UA"/>
        </w:rPr>
        <w:tab/>
        <w:t>–</w:t>
      </w:r>
      <w:r w:rsidRPr="00980A8C">
        <w:rPr>
          <w:sz w:val="28"/>
          <w:szCs w:val="28"/>
          <w:lang w:val="uk-UA"/>
        </w:rPr>
        <w:t xml:space="preserve">циркулюючі імунні комплекси </w:t>
      </w:r>
    </w:p>
    <w:p w:rsidR="00717B8B" w:rsidRPr="00980A8C" w:rsidRDefault="00717B8B" w:rsidP="00717B8B">
      <w:pPr>
        <w:pStyle w:val="24"/>
        <w:widowControl w:val="0"/>
        <w:rPr>
          <w:szCs w:val="28"/>
          <w:lang w:val="uk-UA"/>
        </w:rPr>
      </w:pPr>
      <w:r w:rsidRPr="00980A8C">
        <w:rPr>
          <w:szCs w:val="28"/>
          <w:lang w:val="uk-UA"/>
        </w:rPr>
        <w:t xml:space="preserve">ЦВТ </w:t>
      </w:r>
      <w:r w:rsidRPr="00980A8C">
        <w:rPr>
          <w:szCs w:val="28"/>
          <w:lang w:val="uk-UA"/>
        </w:rPr>
        <w:tab/>
      </w:r>
      <w:r w:rsidRPr="00980A8C">
        <w:rPr>
          <w:szCs w:val="28"/>
          <w:lang w:val="uk-UA"/>
        </w:rPr>
        <w:tab/>
      </w:r>
      <w:r>
        <w:rPr>
          <w:szCs w:val="28"/>
          <w:lang w:val="uk-UA"/>
        </w:rPr>
        <w:t>–</w:t>
      </w:r>
      <w:r w:rsidRPr="00980A8C">
        <w:rPr>
          <w:szCs w:val="28"/>
          <w:lang w:val="uk-UA"/>
        </w:rPr>
        <w:t>центральний венозний тиск</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ЦНДЛ </w:t>
      </w:r>
      <w:r w:rsidRPr="00980A8C">
        <w:rPr>
          <w:sz w:val="28"/>
          <w:szCs w:val="28"/>
          <w:lang w:val="uk-UA"/>
        </w:rPr>
        <w:tab/>
        <w:t>–центральна науково- дослідницька лабораторія</w:t>
      </w:r>
    </w:p>
    <w:p w:rsidR="00717B8B" w:rsidRPr="00980A8C" w:rsidRDefault="00717B8B" w:rsidP="00717B8B">
      <w:pPr>
        <w:widowControl w:val="0"/>
        <w:spacing w:line="360" w:lineRule="auto"/>
        <w:rPr>
          <w:sz w:val="28"/>
          <w:szCs w:val="28"/>
          <w:lang w:val="uk-UA"/>
        </w:rPr>
      </w:pPr>
      <w:r>
        <w:rPr>
          <w:sz w:val="28"/>
          <w:szCs w:val="28"/>
          <w:lang w:val="uk-UA"/>
        </w:rPr>
        <w:t xml:space="preserve">ШОЕ </w:t>
      </w:r>
      <w:r>
        <w:rPr>
          <w:sz w:val="28"/>
          <w:szCs w:val="28"/>
          <w:lang w:val="uk-UA"/>
        </w:rPr>
        <w:tab/>
        <w:t>–</w:t>
      </w:r>
      <w:r w:rsidRPr="00980A8C">
        <w:rPr>
          <w:sz w:val="28"/>
          <w:szCs w:val="28"/>
          <w:lang w:val="uk-UA"/>
        </w:rPr>
        <w:t>швидкість осідання еритроцитів</w:t>
      </w:r>
    </w:p>
    <w:p w:rsidR="00717B8B" w:rsidRPr="00980A8C" w:rsidRDefault="00717B8B" w:rsidP="00717B8B">
      <w:pPr>
        <w:widowControl w:val="0"/>
        <w:spacing w:line="360" w:lineRule="auto"/>
        <w:rPr>
          <w:snapToGrid w:val="0"/>
          <w:sz w:val="28"/>
          <w:szCs w:val="28"/>
          <w:lang w:val="uk-UA"/>
        </w:rPr>
      </w:pPr>
      <w:r w:rsidRPr="00980A8C">
        <w:rPr>
          <w:snapToGrid w:val="0"/>
          <w:sz w:val="28"/>
          <w:szCs w:val="28"/>
          <w:lang w:val="uk-UA"/>
        </w:rPr>
        <w:t xml:space="preserve">5-ASA </w:t>
      </w:r>
      <w:r w:rsidRPr="00980A8C">
        <w:rPr>
          <w:snapToGrid w:val="0"/>
          <w:sz w:val="28"/>
          <w:szCs w:val="28"/>
          <w:lang w:val="uk-UA"/>
        </w:rPr>
        <w:tab/>
      </w:r>
      <w:r>
        <w:rPr>
          <w:snapToGrid w:val="0"/>
          <w:sz w:val="28"/>
          <w:szCs w:val="28"/>
          <w:lang w:val="uk-UA"/>
        </w:rPr>
        <w:t>–</w:t>
      </w:r>
      <w:r w:rsidRPr="00980A8C">
        <w:rPr>
          <w:snapToGrid w:val="0"/>
          <w:sz w:val="28"/>
          <w:szCs w:val="28"/>
          <w:lang w:val="uk-UA"/>
        </w:rPr>
        <w:t>5- аміносаліцилова кислота</w:t>
      </w:r>
    </w:p>
    <w:p w:rsidR="00717B8B" w:rsidRPr="00980A8C" w:rsidRDefault="00717B8B" w:rsidP="00717B8B">
      <w:pPr>
        <w:widowControl w:val="0"/>
        <w:spacing w:line="360" w:lineRule="auto"/>
        <w:rPr>
          <w:sz w:val="28"/>
          <w:szCs w:val="28"/>
          <w:lang w:val="uk-UA"/>
        </w:rPr>
      </w:pPr>
      <w:r w:rsidRPr="00980A8C">
        <w:rPr>
          <w:snapToGrid w:val="0"/>
          <w:sz w:val="28"/>
          <w:szCs w:val="28"/>
          <w:lang w:val="uk-UA"/>
        </w:rPr>
        <w:t>А</w:t>
      </w:r>
      <w:r w:rsidRPr="00980A8C">
        <w:rPr>
          <w:snapToGrid w:val="0"/>
          <w:sz w:val="28"/>
          <w:szCs w:val="28"/>
          <w:lang w:val="en-US"/>
        </w:rPr>
        <w:t>N</w:t>
      </w:r>
      <w:r w:rsidRPr="00980A8C">
        <w:rPr>
          <w:snapToGrid w:val="0"/>
          <w:sz w:val="28"/>
          <w:szCs w:val="28"/>
          <w:lang w:val="uk-UA"/>
        </w:rPr>
        <w:t>СА         –анті-нейтрофільно-клітинні антитіла</w:t>
      </w:r>
    </w:p>
    <w:p w:rsidR="00717B8B" w:rsidRPr="00980A8C" w:rsidRDefault="00717B8B" w:rsidP="00717B8B">
      <w:pPr>
        <w:pStyle w:val="24"/>
        <w:widowControl w:val="0"/>
        <w:rPr>
          <w:snapToGrid w:val="0"/>
          <w:szCs w:val="28"/>
          <w:lang w:val="uk-UA"/>
        </w:rPr>
      </w:pPr>
      <w:r w:rsidRPr="00980A8C">
        <w:rPr>
          <w:snapToGrid w:val="0"/>
          <w:szCs w:val="28"/>
          <w:lang w:val="uk-UA"/>
        </w:rPr>
        <w:t xml:space="preserve">Bcl-xl </w:t>
      </w:r>
      <w:r w:rsidRPr="00980A8C">
        <w:rPr>
          <w:snapToGrid w:val="0"/>
          <w:szCs w:val="28"/>
          <w:lang w:val="uk-UA"/>
        </w:rPr>
        <w:tab/>
      </w:r>
      <w:r>
        <w:rPr>
          <w:snapToGrid w:val="0"/>
          <w:szCs w:val="28"/>
          <w:lang w:val="uk-UA"/>
        </w:rPr>
        <w:t>–</w:t>
      </w:r>
      <w:r w:rsidRPr="00980A8C">
        <w:rPr>
          <w:snapToGrid w:val="0"/>
          <w:szCs w:val="28"/>
          <w:lang w:val="uk-UA"/>
        </w:rPr>
        <w:t xml:space="preserve">мітохондріальні білки </w:t>
      </w:r>
    </w:p>
    <w:p w:rsidR="00717B8B" w:rsidRPr="00980A8C" w:rsidRDefault="00717B8B" w:rsidP="00717B8B">
      <w:pPr>
        <w:pStyle w:val="24"/>
        <w:widowControl w:val="0"/>
        <w:rPr>
          <w:szCs w:val="28"/>
          <w:lang w:val="uk-UA"/>
        </w:rPr>
      </w:pPr>
      <w:r w:rsidRPr="00980A8C">
        <w:rPr>
          <w:snapToGrid w:val="0"/>
          <w:szCs w:val="28"/>
          <w:lang w:val="uk-UA"/>
        </w:rPr>
        <w:t>Bcl-x2</w:t>
      </w:r>
      <w:r w:rsidRPr="00980A8C">
        <w:rPr>
          <w:snapToGrid w:val="0"/>
          <w:szCs w:val="28"/>
          <w:lang w:val="uk-UA"/>
        </w:rPr>
        <w:tab/>
      </w:r>
      <w:r>
        <w:rPr>
          <w:snapToGrid w:val="0"/>
          <w:szCs w:val="28"/>
          <w:lang w:val="uk-UA"/>
        </w:rPr>
        <w:t>–</w:t>
      </w:r>
      <w:r w:rsidRPr="00980A8C">
        <w:rPr>
          <w:snapToGrid w:val="0"/>
          <w:szCs w:val="28"/>
          <w:lang w:val="uk-UA"/>
        </w:rPr>
        <w:t xml:space="preserve">мітохондріальні білки </w:t>
      </w:r>
    </w:p>
    <w:p w:rsidR="00717B8B" w:rsidRPr="00980A8C" w:rsidRDefault="00717B8B" w:rsidP="00717B8B">
      <w:pPr>
        <w:pStyle w:val="24"/>
        <w:widowControl w:val="0"/>
        <w:rPr>
          <w:szCs w:val="28"/>
          <w:lang w:val="uk-UA"/>
        </w:rPr>
      </w:pPr>
      <w:r w:rsidRPr="00980A8C">
        <w:rPr>
          <w:szCs w:val="28"/>
          <w:lang w:val="uk-UA"/>
        </w:rPr>
        <w:t xml:space="preserve">CDAI </w:t>
      </w:r>
      <w:r w:rsidRPr="00980A8C">
        <w:rPr>
          <w:szCs w:val="28"/>
          <w:lang w:val="uk-UA"/>
        </w:rPr>
        <w:tab/>
        <w:t xml:space="preserve">–Crohn’s Disease Activity Index – індекс активності хвороби Крону </w:t>
      </w:r>
    </w:p>
    <w:p w:rsidR="00717B8B" w:rsidRPr="00980A8C" w:rsidRDefault="00717B8B" w:rsidP="00717B8B">
      <w:pPr>
        <w:pStyle w:val="24"/>
        <w:widowControl w:val="0"/>
        <w:rPr>
          <w:szCs w:val="28"/>
          <w:lang w:val="uk-UA"/>
        </w:rPr>
      </w:pPr>
      <w:r w:rsidRPr="00980A8C">
        <w:rPr>
          <w:szCs w:val="28"/>
          <w:lang w:val="uk-UA"/>
        </w:rPr>
        <w:lastRenderedPageBreak/>
        <w:t>СDЕI</w:t>
      </w:r>
      <w:r w:rsidRPr="00980A8C">
        <w:rPr>
          <w:szCs w:val="28"/>
          <w:lang w:val="en-US"/>
        </w:rPr>
        <w:t>S</w:t>
      </w:r>
      <w:r w:rsidRPr="00980A8C">
        <w:rPr>
          <w:szCs w:val="28"/>
          <w:lang w:val="uk-UA"/>
        </w:rPr>
        <w:t xml:space="preserve">         </w:t>
      </w:r>
      <w:r>
        <w:rPr>
          <w:szCs w:val="28"/>
          <w:lang w:val="uk-UA"/>
        </w:rPr>
        <w:t>–</w:t>
      </w:r>
      <w:r w:rsidRPr="00980A8C">
        <w:rPr>
          <w:szCs w:val="28"/>
          <w:lang w:val="uk-UA"/>
        </w:rPr>
        <w:t xml:space="preserve">Crohn’s Disease </w:t>
      </w:r>
      <w:r w:rsidRPr="00980A8C">
        <w:rPr>
          <w:szCs w:val="28"/>
          <w:lang w:val="en-US"/>
        </w:rPr>
        <w:t>Endoscopic</w:t>
      </w:r>
      <w:r w:rsidRPr="00980A8C">
        <w:rPr>
          <w:szCs w:val="28"/>
          <w:lang w:val="uk-UA"/>
        </w:rPr>
        <w:t xml:space="preserve"> Index </w:t>
      </w:r>
      <w:r w:rsidRPr="00980A8C">
        <w:rPr>
          <w:szCs w:val="28"/>
          <w:lang w:val="en-US"/>
        </w:rPr>
        <w:t>of</w:t>
      </w:r>
      <w:r w:rsidRPr="00980A8C">
        <w:rPr>
          <w:szCs w:val="28"/>
          <w:lang w:val="uk-UA"/>
        </w:rPr>
        <w:t xml:space="preserve"> </w:t>
      </w:r>
      <w:r w:rsidRPr="00980A8C">
        <w:rPr>
          <w:szCs w:val="28"/>
          <w:lang w:val="en-US"/>
        </w:rPr>
        <w:t>Severity</w:t>
      </w:r>
      <w:r w:rsidRPr="00980A8C">
        <w:rPr>
          <w:szCs w:val="28"/>
          <w:lang w:val="uk-UA"/>
        </w:rPr>
        <w:t xml:space="preserve"> – ендоскопічний </w:t>
      </w:r>
      <w:r>
        <w:rPr>
          <w:szCs w:val="28"/>
          <w:lang w:val="uk-UA"/>
        </w:rPr>
        <w:t xml:space="preserve">індекс активності </w:t>
      </w:r>
      <w:r w:rsidRPr="00980A8C">
        <w:rPr>
          <w:szCs w:val="28"/>
          <w:lang w:val="uk-UA"/>
        </w:rPr>
        <w:t>ХК</w:t>
      </w:r>
    </w:p>
    <w:p w:rsidR="00717B8B" w:rsidRPr="00980A8C" w:rsidRDefault="00717B8B" w:rsidP="00717B8B">
      <w:pPr>
        <w:pStyle w:val="24"/>
        <w:widowControl w:val="0"/>
        <w:rPr>
          <w:szCs w:val="28"/>
          <w:lang w:val="en-US"/>
        </w:rPr>
      </w:pPr>
      <w:r w:rsidRPr="00980A8C">
        <w:rPr>
          <w:szCs w:val="28"/>
          <w:lang w:val="uk-UA"/>
        </w:rPr>
        <w:t>Е</w:t>
      </w:r>
      <w:r w:rsidRPr="00980A8C">
        <w:rPr>
          <w:szCs w:val="28"/>
          <w:lang w:val="en-US"/>
        </w:rPr>
        <w:t xml:space="preserve">ASMM      </w:t>
      </w:r>
      <w:r w:rsidRPr="00980A8C">
        <w:rPr>
          <w:szCs w:val="28"/>
          <w:lang w:val="uk-UA"/>
        </w:rPr>
        <w:t xml:space="preserve"> </w:t>
      </w:r>
      <w:r>
        <w:rPr>
          <w:szCs w:val="28"/>
          <w:lang w:val="uk-UA"/>
        </w:rPr>
        <w:t>–</w:t>
      </w:r>
      <w:r w:rsidRPr="00980A8C">
        <w:rPr>
          <w:szCs w:val="28"/>
          <w:lang w:val="en-US"/>
        </w:rPr>
        <w:t>Expert analytical system of microbiological monitoring</w:t>
      </w:r>
    </w:p>
    <w:p w:rsidR="00717B8B" w:rsidRPr="00980A8C" w:rsidRDefault="00717B8B" w:rsidP="00717B8B">
      <w:pPr>
        <w:pStyle w:val="24"/>
        <w:widowControl w:val="0"/>
        <w:rPr>
          <w:szCs w:val="28"/>
          <w:lang w:val="en-US"/>
        </w:rPr>
      </w:pPr>
      <w:r w:rsidRPr="00980A8C">
        <w:rPr>
          <w:szCs w:val="28"/>
          <w:lang w:val="en-US"/>
        </w:rPr>
        <w:t xml:space="preserve">GALT       </w:t>
      </w:r>
      <w:r w:rsidRPr="00980A8C">
        <w:rPr>
          <w:szCs w:val="28"/>
          <w:lang w:val="uk-UA"/>
        </w:rPr>
        <w:t xml:space="preserve">  </w:t>
      </w:r>
      <w:r w:rsidRPr="00980A8C">
        <w:rPr>
          <w:szCs w:val="28"/>
          <w:lang w:val="en-US"/>
        </w:rPr>
        <w:t xml:space="preserve"> </w:t>
      </w:r>
      <w:r w:rsidRPr="00980A8C">
        <w:rPr>
          <w:szCs w:val="28"/>
          <w:lang w:val="uk-UA"/>
        </w:rPr>
        <w:t xml:space="preserve"> </w:t>
      </w:r>
      <w:r>
        <w:rPr>
          <w:szCs w:val="28"/>
          <w:lang w:val="uk-UA"/>
        </w:rPr>
        <w:t>–</w:t>
      </w:r>
      <w:r w:rsidRPr="00980A8C">
        <w:rPr>
          <w:szCs w:val="28"/>
          <w:lang w:val="en-US"/>
        </w:rPr>
        <w:t>Gut associated lymphoid tissue</w:t>
      </w:r>
    </w:p>
    <w:p w:rsidR="00717B8B" w:rsidRPr="00980A8C" w:rsidRDefault="00717B8B" w:rsidP="00717B8B">
      <w:pPr>
        <w:pStyle w:val="24"/>
        <w:widowControl w:val="0"/>
        <w:rPr>
          <w:szCs w:val="28"/>
          <w:lang w:val="uk-UA"/>
        </w:rPr>
      </w:pPr>
      <w:r w:rsidRPr="00980A8C">
        <w:rPr>
          <w:szCs w:val="28"/>
          <w:lang w:val="en-US"/>
        </w:rPr>
        <w:t xml:space="preserve">GCP              </w:t>
      </w:r>
      <w:r>
        <w:rPr>
          <w:szCs w:val="28"/>
          <w:lang w:val="uk-UA"/>
        </w:rPr>
        <w:t>–</w:t>
      </w:r>
      <w:r w:rsidRPr="00980A8C">
        <w:rPr>
          <w:szCs w:val="28"/>
          <w:lang w:val="en-US"/>
        </w:rPr>
        <w:t>практика</w:t>
      </w:r>
      <w:r w:rsidRPr="00980A8C">
        <w:rPr>
          <w:szCs w:val="28"/>
          <w:lang w:val="uk-UA"/>
        </w:rPr>
        <w:t xml:space="preserve"> </w:t>
      </w:r>
      <w:r>
        <w:rPr>
          <w:szCs w:val="28"/>
          <w:lang w:val="uk-UA"/>
        </w:rPr>
        <w:t>п</w:t>
      </w:r>
      <w:r w:rsidRPr="00980A8C">
        <w:rPr>
          <w:szCs w:val="28"/>
          <w:lang w:val="uk-UA"/>
        </w:rPr>
        <w:t>роведення клінічних досліджень</w:t>
      </w:r>
    </w:p>
    <w:p w:rsidR="00717B8B" w:rsidRPr="00980A8C" w:rsidRDefault="00717B8B" w:rsidP="00717B8B">
      <w:pPr>
        <w:pStyle w:val="24"/>
        <w:widowControl w:val="0"/>
        <w:rPr>
          <w:szCs w:val="28"/>
          <w:lang w:val="uk-UA"/>
        </w:rPr>
      </w:pPr>
      <w:r w:rsidRPr="00980A8C">
        <w:rPr>
          <w:szCs w:val="28"/>
          <w:lang w:val="en-US"/>
        </w:rPr>
        <w:t>GDP</w:t>
      </w:r>
      <w:r w:rsidRPr="00980A8C">
        <w:rPr>
          <w:szCs w:val="28"/>
        </w:rPr>
        <w:t xml:space="preserve">            </w:t>
      </w:r>
      <w:r w:rsidRPr="00980A8C">
        <w:rPr>
          <w:szCs w:val="28"/>
          <w:lang w:val="uk-UA"/>
        </w:rPr>
        <w:t xml:space="preserve">  </w:t>
      </w:r>
      <w:r>
        <w:rPr>
          <w:szCs w:val="28"/>
          <w:lang w:val="uk-UA"/>
        </w:rPr>
        <w:t>–</w:t>
      </w:r>
      <w:r w:rsidRPr="00980A8C">
        <w:rPr>
          <w:szCs w:val="28"/>
        </w:rPr>
        <w:t>практика</w:t>
      </w:r>
      <w:r w:rsidRPr="00980A8C">
        <w:rPr>
          <w:szCs w:val="28"/>
          <w:lang w:val="uk-UA"/>
        </w:rPr>
        <w:t xml:space="preserve"> дистриб</w:t>
      </w:r>
      <w:r w:rsidRPr="00980A8C">
        <w:rPr>
          <w:szCs w:val="28"/>
        </w:rPr>
        <w:t>’</w:t>
      </w:r>
      <w:r w:rsidRPr="00980A8C">
        <w:rPr>
          <w:szCs w:val="28"/>
          <w:lang w:val="uk-UA"/>
        </w:rPr>
        <w:t>юціі лікарських препаратів</w:t>
      </w:r>
    </w:p>
    <w:p w:rsidR="00717B8B" w:rsidRPr="00980A8C" w:rsidRDefault="00717B8B" w:rsidP="00717B8B">
      <w:pPr>
        <w:widowControl w:val="0"/>
        <w:spacing w:line="360" w:lineRule="auto"/>
        <w:rPr>
          <w:sz w:val="28"/>
          <w:szCs w:val="28"/>
          <w:lang w:val="uk-UA"/>
        </w:rPr>
      </w:pPr>
      <w:r w:rsidRPr="00980A8C">
        <w:rPr>
          <w:sz w:val="28"/>
          <w:szCs w:val="28"/>
          <w:lang w:val="uk-UA"/>
        </w:rPr>
        <w:t xml:space="preserve">GSF </w:t>
      </w:r>
      <w:r w:rsidRPr="00980A8C">
        <w:rPr>
          <w:sz w:val="28"/>
          <w:szCs w:val="28"/>
          <w:lang w:val="uk-UA"/>
        </w:rPr>
        <w:tab/>
      </w:r>
      <w:r w:rsidRPr="00980A8C">
        <w:rPr>
          <w:sz w:val="28"/>
          <w:szCs w:val="28"/>
          <w:lang w:val="uk-UA"/>
        </w:rPr>
        <w:tab/>
      </w:r>
      <w:r>
        <w:rPr>
          <w:sz w:val="28"/>
          <w:szCs w:val="28"/>
          <w:lang w:val="uk-UA"/>
        </w:rPr>
        <w:t xml:space="preserve"> –</w:t>
      </w:r>
      <w:r w:rsidRPr="00980A8C">
        <w:rPr>
          <w:sz w:val="28"/>
          <w:szCs w:val="28"/>
          <w:lang w:val="uk-UA"/>
        </w:rPr>
        <w:t>гранулоцит</w:t>
      </w:r>
      <w:r>
        <w:rPr>
          <w:sz w:val="28"/>
          <w:szCs w:val="28"/>
          <w:lang w:val="uk-UA"/>
        </w:rPr>
        <w:t xml:space="preserve"> </w:t>
      </w:r>
      <w:r w:rsidRPr="00980A8C">
        <w:rPr>
          <w:sz w:val="28"/>
          <w:szCs w:val="28"/>
          <w:lang w:val="uk-UA"/>
        </w:rPr>
        <w:t>стимулюючий чинник</w:t>
      </w:r>
    </w:p>
    <w:p w:rsidR="00717B8B" w:rsidRPr="00980A8C" w:rsidRDefault="00717B8B" w:rsidP="00717B8B">
      <w:pPr>
        <w:widowControl w:val="0"/>
        <w:shd w:val="clear" w:color="auto" w:fill="FFFFFF"/>
        <w:autoSpaceDE w:val="0"/>
        <w:autoSpaceDN w:val="0"/>
        <w:adjustRightInd w:val="0"/>
        <w:spacing w:line="360" w:lineRule="auto"/>
        <w:jc w:val="both"/>
        <w:rPr>
          <w:sz w:val="28"/>
          <w:szCs w:val="28"/>
          <w:lang w:val="uk-UA"/>
        </w:rPr>
      </w:pPr>
      <w:r w:rsidRPr="00980A8C">
        <w:rPr>
          <w:sz w:val="28"/>
          <w:szCs w:val="28"/>
          <w:lang w:val="uk-UA"/>
        </w:rPr>
        <w:t xml:space="preserve">Ig </w:t>
      </w:r>
      <w:r w:rsidRPr="00980A8C">
        <w:rPr>
          <w:sz w:val="28"/>
          <w:szCs w:val="28"/>
          <w:lang w:val="uk-UA"/>
        </w:rPr>
        <w:tab/>
      </w:r>
      <w:r w:rsidRPr="00980A8C">
        <w:rPr>
          <w:sz w:val="28"/>
          <w:szCs w:val="28"/>
          <w:lang w:val="uk-UA"/>
        </w:rPr>
        <w:tab/>
        <w:t xml:space="preserve"> </w:t>
      </w:r>
      <w:r>
        <w:rPr>
          <w:sz w:val="28"/>
          <w:szCs w:val="28"/>
          <w:lang w:val="uk-UA"/>
        </w:rPr>
        <w:t>–</w:t>
      </w:r>
      <w:r w:rsidRPr="00980A8C">
        <w:rPr>
          <w:sz w:val="28"/>
          <w:szCs w:val="28"/>
          <w:lang w:val="uk-UA"/>
        </w:rPr>
        <w:t xml:space="preserve">імуноглобулін </w:t>
      </w:r>
    </w:p>
    <w:p w:rsidR="00717B8B" w:rsidRPr="00980A8C" w:rsidRDefault="00717B8B" w:rsidP="00717B8B">
      <w:pPr>
        <w:widowControl w:val="0"/>
        <w:shd w:val="clear" w:color="auto" w:fill="FFFFFF"/>
        <w:autoSpaceDE w:val="0"/>
        <w:autoSpaceDN w:val="0"/>
        <w:adjustRightInd w:val="0"/>
        <w:spacing w:line="360" w:lineRule="auto"/>
        <w:jc w:val="both"/>
        <w:rPr>
          <w:sz w:val="28"/>
          <w:szCs w:val="28"/>
          <w:lang w:val="uk-UA"/>
        </w:rPr>
      </w:pPr>
      <w:r w:rsidRPr="00980A8C">
        <w:rPr>
          <w:sz w:val="28"/>
          <w:szCs w:val="28"/>
          <w:lang w:val="uk-UA"/>
        </w:rPr>
        <w:t xml:space="preserve">IL </w:t>
      </w:r>
      <w:r w:rsidRPr="00980A8C">
        <w:rPr>
          <w:sz w:val="28"/>
          <w:szCs w:val="28"/>
          <w:lang w:val="uk-UA"/>
        </w:rPr>
        <w:tab/>
      </w:r>
      <w:r w:rsidRPr="00980A8C">
        <w:rPr>
          <w:sz w:val="28"/>
          <w:szCs w:val="28"/>
          <w:lang w:val="uk-UA"/>
        </w:rPr>
        <w:tab/>
        <w:t xml:space="preserve"> </w:t>
      </w:r>
      <w:r>
        <w:rPr>
          <w:sz w:val="28"/>
          <w:szCs w:val="28"/>
          <w:lang w:val="uk-UA"/>
        </w:rPr>
        <w:t>–</w:t>
      </w:r>
      <w:r w:rsidRPr="00980A8C">
        <w:rPr>
          <w:sz w:val="28"/>
          <w:szCs w:val="28"/>
          <w:lang w:val="uk-UA"/>
        </w:rPr>
        <w:t>інтерлейкін</w:t>
      </w:r>
    </w:p>
    <w:p w:rsidR="00717B8B" w:rsidRPr="00980A8C" w:rsidRDefault="00717B8B" w:rsidP="00717B8B">
      <w:pPr>
        <w:pStyle w:val="24"/>
        <w:widowControl w:val="0"/>
        <w:rPr>
          <w:szCs w:val="28"/>
          <w:lang w:val="uk-UA"/>
        </w:rPr>
      </w:pPr>
      <w:r w:rsidRPr="00980A8C">
        <w:rPr>
          <w:szCs w:val="28"/>
          <w:lang w:val="uk-UA"/>
        </w:rPr>
        <w:t xml:space="preserve">мNO </w:t>
      </w:r>
      <w:r w:rsidRPr="00980A8C">
        <w:rPr>
          <w:szCs w:val="28"/>
          <w:lang w:val="uk-UA"/>
        </w:rPr>
        <w:tab/>
      </w:r>
      <w:r w:rsidRPr="00980A8C">
        <w:rPr>
          <w:szCs w:val="28"/>
          <w:lang w:val="uk-UA"/>
        </w:rPr>
        <w:tab/>
        <w:t xml:space="preserve">  </w:t>
      </w:r>
      <w:r>
        <w:rPr>
          <w:szCs w:val="28"/>
          <w:lang w:val="uk-UA"/>
        </w:rPr>
        <w:t>–</w:t>
      </w:r>
      <w:r w:rsidRPr="00980A8C">
        <w:rPr>
          <w:szCs w:val="28"/>
          <w:lang w:val="uk-UA"/>
        </w:rPr>
        <w:t xml:space="preserve">метаболіт оксиду азоту </w:t>
      </w:r>
    </w:p>
    <w:p w:rsidR="00717B8B" w:rsidRPr="00980A8C" w:rsidRDefault="00717B8B" w:rsidP="00717B8B">
      <w:pPr>
        <w:pStyle w:val="24"/>
        <w:widowControl w:val="0"/>
        <w:rPr>
          <w:szCs w:val="28"/>
          <w:lang w:val="uk-UA"/>
        </w:rPr>
      </w:pPr>
      <w:r w:rsidRPr="00980A8C">
        <w:rPr>
          <w:szCs w:val="28"/>
          <w:lang w:val="en-US"/>
        </w:rPr>
        <w:t>NAT</w:t>
      </w:r>
      <w:r w:rsidRPr="00980A8C">
        <w:rPr>
          <w:szCs w:val="28"/>
          <w:lang w:val="uk-UA"/>
        </w:rPr>
        <w:t xml:space="preserve">              –</w:t>
      </w:r>
      <w:r w:rsidRPr="00980A8C">
        <w:rPr>
          <w:szCs w:val="28"/>
          <w:lang w:val="en-US"/>
        </w:rPr>
        <w:t>N</w:t>
      </w:r>
      <w:r w:rsidRPr="00980A8C">
        <w:rPr>
          <w:szCs w:val="28"/>
          <w:lang w:val="uk-UA"/>
        </w:rPr>
        <w:t>-ацетилтрансфераза</w:t>
      </w:r>
    </w:p>
    <w:p w:rsidR="00717B8B" w:rsidRPr="00980A8C" w:rsidRDefault="00717B8B" w:rsidP="00717B8B">
      <w:pPr>
        <w:pStyle w:val="24"/>
        <w:widowControl w:val="0"/>
        <w:rPr>
          <w:szCs w:val="28"/>
          <w:lang w:val="uk-UA"/>
        </w:rPr>
      </w:pPr>
      <w:r w:rsidRPr="00980A8C">
        <w:rPr>
          <w:szCs w:val="28"/>
          <w:lang w:val="uk-UA"/>
        </w:rPr>
        <w:t>РІ                   –</w:t>
      </w:r>
      <w:r w:rsidRPr="00980A8C">
        <w:rPr>
          <w:szCs w:val="28"/>
          <w:lang w:val="en-US"/>
        </w:rPr>
        <w:t>Prognostic</w:t>
      </w:r>
      <w:r w:rsidRPr="00980A8C">
        <w:rPr>
          <w:szCs w:val="28"/>
          <w:lang w:val="uk-UA"/>
        </w:rPr>
        <w:t xml:space="preserve"> </w:t>
      </w:r>
      <w:r w:rsidRPr="00980A8C">
        <w:rPr>
          <w:szCs w:val="28"/>
          <w:lang w:val="en-US"/>
        </w:rPr>
        <w:t>Index</w:t>
      </w:r>
    </w:p>
    <w:p w:rsidR="00717B8B" w:rsidRPr="00980A8C" w:rsidRDefault="00717B8B" w:rsidP="00717B8B">
      <w:pPr>
        <w:pStyle w:val="24"/>
        <w:widowControl w:val="0"/>
        <w:rPr>
          <w:szCs w:val="28"/>
          <w:lang w:val="uk-UA"/>
        </w:rPr>
      </w:pPr>
      <w:r w:rsidRPr="00980A8C">
        <w:rPr>
          <w:szCs w:val="28"/>
          <w:lang w:val="en-US"/>
        </w:rPr>
        <w:t>ROC</w:t>
      </w:r>
      <w:r w:rsidRPr="00980A8C">
        <w:rPr>
          <w:szCs w:val="28"/>
        </w:rPr>
        <w:t>-</w:t>
      </w:r>
      <w:r w:rsidRPr="00980A8C">
        <w:rPr>
          <w:szCs w:val="28"/>
          <w:lang w:val="uk-UA"/>
        </w:rPr>
        <w:t xml:space="preserve"> процедура</w:t>
      </w:r>
      <w:r w:rsidRPr="00980A8C">
        <w:rPr>
          <w:szCs w:val="28"/>
        </w:rPr>
        <w:t xml:space="preserve"> –</w:t>
      </w:r>
      <w:r>
        <w:rPr>
          <w:szCs w:val="28"/>
          <w:lang w:val="uk-UA"/>
        </w:rPr>
        <w:t xml:space="preserve"> </w:t>
      </w:r>
      <w:r w:rsidRPr="00980A8C">
        <w:rPr>
          <w:szCs w:val="28"/>
          <w:lang w:val="uk-UA"/>
        </w:rPr>
        <w:t>метод будування кривих операційних характеристик</w:t>
      </w:r>
    </w:p>
    <w:p w:rsidR="00717B8B" w:rsidRPr="00980A8C" w:rsidRDefault="00717B8B" w:rsidP="00717B8B">
      <w:pPr>
        <w:pStyle w:val="24"/>
        <w:widowControl w:val="0"/>
        <w:rPr>
          <w:szCs w:val="28"/>
          <w:lang w:val="uk-UA"/>
        </w:rPr>
      </w:pPr>
      <w:r w:rsidRPr="00980A8C">
        <w:rPr>
          <w:szCs w:val="28"/>
          <w:lang w:val="en-US"/>
        </w:rPr>
        <w:t>SAI</w:t>
      </w:r>
      <w:r w:rsidRPr="008E1CD4">
        <w:rPr>
          <w:szCs w:val="28"/>
          <w:lang w:val="uk-UA"/>
        </w:rPr>
        <w:t xml:space="preserve">                 </w:t>
      </w:r>
      <w:r w:rsidRPr="00980A8C">
        <w:rPr>
          <w:szCs w:val="28"/>
          <w:lang w:val="uk-UA"/>
        </w:rPr>
        <w:t>–</w:t>
      </w:r>
      <w:r w:rsidRPr="00980A8C">
        <w:rPr>
          <w:szCs w:val="28"/>
          <w:lang w:val="en-US"/>
        </w:rPr>
        <w:t>Severity</w:t>
      </w:r>
      <w:r w:rsidRPr="00980A8C">
        <w:rPr>
          <w:szCs w:val="28"/>
          <w:lang w:val="uk-UA"/>
        </w:rPr>
        <w:t xml:space="preserve"> Activity Index</w:t>
      </w:r>
      <w:r w:rsidRPr="008E1CD4">
        <w:rPr>
          <w:szCs w:val="28"/>
          <w:lang w:val="uk-UA"/>
        </w:rPr>
        <w:t xml:space="preserve"> – </w:t>
      </w:r>
      <w:r w:rsidRPr="00980A8C">
        <w:rPr>
          <w:szCs w:val="28"/>
          <w:lang w:val="uk-UA"/>
        </w:rPr>
        <w:t>індекс активності та тяжкості</w:t>
      </w:r>
      <w:r>
        <w:rPr>
          <w:szCs w:val="28"/>
          <w:lang w:val="uk-UA"/>
        </w:rPr>
        <w:t xml:space="preserve"> перебігу ХК</w:t>
      </w:r>
    </w:p>
    <w:p w:rsidR="00717B8B" w:rsidRPr="00980A8C" w:rsidRDefault="00717B8B" w:rsidP="00717B8B">
      <w:pPr>
        <w:widowControl w:val="0"/>
        <w:shd w:val="clear" w:color="auto" w:fill="FFFFFF"/>
        <w:autoSpaceDE w:val="0"/>
        <w:autoSpaceDN w:val="0"/>
        <w:adjustRightInd w:val="0"/>
        <w:spacing w:line="360" w:lineRule="auto"/>
        <w:jc w:val="both"/>
        <w:rPr>
          <w:sz w:val="28"/>
          <w:szCs w:val="28"/>
          <w:lang w:val="uk-UA"/>
        </w:rPr>
      </w:pPr>
      <w:r w:rsidRPr="00980A8C">
        <w:rPr>
          <w:sz w:val="28"/>
          <w:szCs w:val="28"/>
          <w:lang w:val="uk-UA"/>
        </w:rPr>
        <w:t xml:space="preserve">TNF-аlfa </w:t>
      </w:r>
      <w:r w:rsidRPr="00980A8C">
        <w:rPr>
          <w:sz w:val="28"/>
          <w:szCs w:val="28"/>
          <w:lang w:val="uk-UA"/>
        </w:rPr>
        <w:tab/>
      </w:r>
      <w:r>
        <w:rPr>
          <w:sz w:val="28"/>
          <w:szCs w:val="28"/>
          <w:lang w:val="uk-UA"/>
        </w:rPr>
        <w:t xml:space="preserve">   –</w:t>
      </w:r>
      <w:r w:rsidRPr="00980A8C">
        <w:rPr>
          <w:sz w:val="28"/>
          <w:szCs w:val="28"/>
          <w:lang w:val="uk-UA"/>
        </w:rPr>
        <w:t>tumor necrosis faktor-alfa – чинник некрозу пухлин альфа</w:t>
      </w:r>
    </w:p>
    <w:p w:rsidR="00717B8B" w:rsidRPr="00717B8B" w:rsidRDefault="00717B8B" w:rsidP="00717B8B">
      <w:pPr>
        <w:widowControl w:val="0"/>
        <w:shd w:val="clear" w:color="auto" w:fill="FFFFFF"/>
        <w:autoSpaceDE w:val="0"/>
        <w:autoSpaceDN w:val="0"/>
        <w:adjustRightInd w:val="0"/>
        <w:spacing w:line="360" w:lineRule="auto"/>
        <w:jc w:val="both"/>
        <w:rPr>
          <w:sz w:val="28"/>
          <w:szCs w:val="28"/>
          <w:lang w:val="uk-UA"/>
        </w:rPr>
      </w:pPr>
      <w:r w:rsidRPr="00980A8C">
        <w:rPr>
          <w:sz w:val="28"/>
          <w:szCs w:val="28"/>
          <w:lang w:val="en-US"/>
        </w:rPr>
        <w:t>VHI</w:t>
      </w:r>
      <w:r w:rsidRPr="00717B8B">
        <w:rPr>
          <w:sz w:val="28"/>
          <w:szCs w:val="28"/>
          <w:lang w:val="uk-UA"/>
        </w:rPr>
        <w:t xml:space="preserve">    </w:t>
      </w:r>
      <w:r w:rsidRPr="00980A8C">
        <w:rPr>
          <w:sz w:val="28"/>
          <w:szCs w:val="28"/>
          <w:lang w:val="uk-UA"/>
        </w:rPr>
        <w:t xml:space="preserve">            </w:t>
      </w:r>
      <w:r>
        <w:rPr>
          <w:sz w:val="28"/>
          <w:szCs w:val="28"/>
          <w:lang w:val="uk-UA"/>
        </w:rPr>
        <w:t>–</w:t>
      </w:r>
      <w:r w:rsidRPr="00980A8C">
        <w:rPr>
          <w:sz w:val="28"/>
          <w:szCs w:val="28"/>
          <w:lang w:val="en-US"/>
        </w:rPr>
        <w:t>Van</w:t>
      </w:r>
      <w:r w:rsidRPr="00717B8B">
        <w:rPr>
          <w:sz w:val="28"/>
          <w:szCs w:val="28"/>
          <w:lang w:val="uk-UA"/>
        </w:rPr>
        <w:t xml:space="preserve"> </w:t>
      </w:r>
      <w:r w:rsidRPr="00980A8C">
        <w:rPr>
          <w:sz w:val="28"/>
          <w:szCs w:val="28"/>
          <w:lang w:val="en-US"/>
        </w:rPr>
        <w:t>Hees</w:t>
      </w:r>
      <w:r w:rsidRPr="00717B8B">
        <w:rPr>
          <w:sz w:val="28"/>
          <w:szCs w:val="28"/>
          <w:lang w:val="uk-UA"/>
        </w:rPr>
        <w:t xml:space="preserve"> </w:t>
      </w:r>
      <w:r w:rsidRPr="00980A8C">
        <w:rPr>
          <w:sz w:val="28"/>
          <w:szCs w:val="28"/>
          <w:lang w:val="en-US"/>
        </w:rPr>
        <w:t>Index</w:t>
      </w:r>
    </w:p>
    <w:p w:rsidR="00717B8B" w:rsidRPr="00E73BA9" w:rsidRDefault="00717B8B" w:rsidP="00717B8B">
      <w:pPr>
        <w:pStyle w:val="24"/>
        <w:widowControl w:val="0"/>
        <w:jc w:val="center"/>
        <w:rPr>
          <w:szCs w:val="28"/>
          <w:lang w:val="uk-UA"/>
        </w:rPr>
      </w:pPr>
      <w:r w:rsidRPr="00980A8C">
        <w:rPr>
          <w:szCs w:val="28"/>
          <w:lang w:val="uk-UA"/>
        </w:rPr>
        <w:br w:type="page"/>
      </w:r>
      <w:r w:rsidRPr="00E73BA9">
        <w:rPr>
          <w:szCs w:val="28"/>
          <w:lang w:val="uk-UA"/>
        </w:rPr>
        <w:lastRenderedPageBreak/>
        <w:t>ВСТУП</w:t>
      </w:r>
    </w:p>
    <w:p w:rsidR="00717B8B" w:rsidRPr="00980A8C" w:rsidRDefault="00717B8B" w:rsidP="00717B8B">
      <w:pPr>
        <w:widowControl w:val="0"/>
        <w:tabs>
          <w:tab w:val="left" w:pos="5516"/>
        </w:tabs>
        <w:spacing w:line="360" w:lineRule="auto"/>
        <w:ind w:firstLine="397"/>
        <w:jc w:val="center"/>
        <w:rPr>
          <w:sz w:val="28"/>
          <w:szCs w:val="28"/>
          <w:lang w:val="uk-UA"/>
        </w:rPr>
      </w:pPr>
    </w:p>
    <w:p w:rsidR="00717B8B" w:rsidRPr="00B47A34" w:rsidRDefault="00717B8B" w:rsidP="00717B8B">
      <w:pPr>
        <w:widowControl w:val="0"/>
        <w:spacing w:line="360" w:lineRule="auto"/>
        <w:ind w:firstLine="708"/>
        <w:jc w:val="both"/>
        <w:rPr>
          <w:sz w:val="28"/>
          <w:szCs w:val="28"/>
          <w:lang w:val="uk-UA"/>
        </w:rPr>
      </w:pPr>
      <w:r w:rsidRPr="004C763C">
        <w:rPr>
          <w:b/>
          <w:sz w:val="28"/>
          <w:lang w:val="uk-UA"/>
        </w:rPr>
        <w:t xml:space="preserve">Актуальність </w:t>
      </w:r>
      <w:r>
        <w:rPr>
          <w:b/>
          <w:sz w:val="28"/>
          <w:lang w:val="uk-UA"/>
        </w:rPr>
        <w:t>теми</w:t>
      </w:r>
      <w:r w:rsidRPr="004C763C">
        <w:rPr>
          <w:b/>
          <w:sz w:val="28"/>
          <w:lang w:val="uk-UA"/>
        </w:rPr>
        <w:t>.</w:t>
      </w:r>
      <w:r w:rsidRPr="004C763C">
        <w:rPr>
          <w:sz w:val="28"/>
          <w:lang w:val="uk-UA"/>
        </w:rPr>
        <w:t xml:space="preserve"> </w:t>
      </w:r>
      <w:r w:rsidRPr="00B47A34">
        <w:rPr>
          <w:sz w:val="28"/>
          <w:szCs w:val="28"/>
          <w:lang w:val="uk-UA"/>
        </w:rPr>
        <w:t>Різноманіття патогенетичних механізмів і пов'язані з цим труднощі діагностики, незадовільні результати як оперативного, так і консервативного лікування хворих із хворобою Крону (ХК) [91,</w:t>
      </w:r>
      <w:r>
        <w:rPr>
          <w:sz w:val="28"/>
          <w:szCs w:val="28"/>
          <w:lang w:val="uk-UA"/>
        </w:rPr>
        <w:t xml:space="preserve"> </w:t>
      </w:r>
      <w:r w:rsidRPr="00B47A34">
        <w:rPr>
          <w:sz w:val="28"/>
          <w:szCs w:val="28"/>
          <w:lang w:val="uk-UA"/>
        </w:rPr>
        <w:t>95],</w:t>
      </w:r>
      <w:r>
        <w:rPr>
          <w:sz w:val="28"/>
          <w:szCs w:val="28"/>
          <w:lang w:val="uk-UA"/>
        </w:rPr>
        <w:t xml:space="preserve"> </w:t>
      </w:r>
      <w:r w:rsidRPr="00B47A34">
        <w:rPr>
          <w:sz w:val="28"/>
          <w:szCs w:val="28"/>
          <w:lang w:val="uk-UA"/>
        </w:rPr>
        <w:t>часті непрогнозовані ускладнення [187] в післяопераційному періоді, висока летальність, невизначена тактика лікування при різних локалізаціях і клінічному перебігу процесу, відсутність чітких критеріїв виявлення вираженості запального процесу та ступеня його залежності від активності захворювання постійно підвищують увагу клініцистів до проблеми лікування ХК [29,</w:t>
      </w:r>
      <w:r>
        <w:rPr>
          <w:sz w:val="28"/>
          <w:szCs w:val="28"/>
          <w:lang w:val="uk-UA"/>
        </w:rPr>
        <w:t xml:space="preserve"> </w:t>
      </w:r>
      <w:r w:rsidRPr="00B47A34">
        <w:rPr>
          <w:sz w:val="28"/>
          <w:szCs w:val="28"/>
          <w:lang w:val="uk-UA"/>
        </w:rPr>
        <w:t>31].</w:t>
      </w:r>
    </w:p>
    <w:p w:rsidR="00717B8B" w:rsidRPr="00B47A34" w:rsidRDefault="00717B8B" w:rsidP="00717B8B">
      <w:pPr>
        <w:widowControl w:val="0"/>
        <w:spacing w:line="360" w:lineRule="auto"/>
        <w:ind w:firstLine="708"/>
        <w:jc w:val="both"/>
        <w:rPr>
          <w:sz w:val="28"/>
          <w:szCs w:val="28"/>
          <w:lang w:val="uk-UA"/>
        </w:rPr>
      </w:pPr>
      <w:r w:rsidRPr="00B47A34">
        <w:rPr>
          <w:sz w:val="28"/>
          <w:szCs w:val="28"/>
          <w:lang w:val="uk-UA"/>
        </w:rPr>
        <w:t>Актуальність проблеми ХК обумовлена як медичними, так і соціальними причинами. Соціальний аспект важливий у зв'язку з неухильно зростаючою первинною захворюваністю. Так в 1985 році, за даними ВОЗ, вищезгаданий показник складав 5-10 випадків на 100 000 населення в рік, а поширеність–30-50 на 100 000 [</w:t>
      </w:r>
      <w:r w:rsidRPr="00B47A34">
        <w:rPr>
          <w:sz w:val="28"/>
          <w:szCs w:val="28"/>
        </w:rPr>
        <w:t>91</w:t>
      </w:r>
      <w:r w:rsidRPr="00B47A34">
        <w:rPr>
          <w:sz w:val="28"/>
          <w:szCs w:val="28"/>
          <w:lang w:val="uk-UA"/>
        </w:rPr>
        <w:t>]. Вже у 1998 році первинна захворюваність склала 30-50 чоловік на    100 000 населення. Захворілі - переважно люди молодого віку</w:t>
      </w:r>
      <w:r w:rsidRPr="00B47A34">
        <w:rPr>
          <w:sz w:val="28"/>
          <w:szCs w:val="28"/>
        </w:rPr>
        <w:t xml:space="preserve"> </w:t>
      </w:r>
      <w:r w:rsidRPr="00B47A34">
        <w:rPr>
          <w:sz w:val="28"/>
          <w:szCs w:val="28"/>
          <w:lang w:val="uk-UA"/>
        </w:rPr>
        <w:t>(18-40 років). Виживаємість після 10 років хвороби складала 87%, після 20 років–75%, після 30 років – 65% [29,</w:t>
      </w:r>
      <w:r>
        <w:rPr>
          <w:sz w:val="28"/>
          <w:szCs w:val="28"/>
          <w:lang w:val="uk-UA"/>
        </w:rPr>
        <w:t xml:space="preserve"> </w:t>
      </w:r>
      <w:r w:rsidRPr="00B47A34">
        <w:rPr>
          <w:sz w:val="28"/>
          <w:szCs w:val="28"/>
          <w:lang w:val="uk-UA"/>
        </w:rPr>
        <w:t>91,</w:t>
      </w:r>
      <w:r>
        <w:rPr>
          <w:sz w:val="28"/>
          <w:szCs w:val="28"/>
          <w:lang w:val="uk-UA"/>
        </w:rPr>
        <w:t xml:space="preserve"> </w:t>
      </w:r>
      <w:r w:rsidRPr="00B47A34">
        <w:rPr>
          <w:sz w:val="28"/>
          <w:szCs w:val="28"/>
          <w:lang w:val="uk-UA"/>
        </w:rPr>
        <w:t>187]. Одним із основних негативних чинників хірургічного лікування ХК є «</w:t>
      </w:r>
      <w:r>
        <w:rPr>
          <w:sz w:val="28"/>
          <w:szCs w:val="28"/>
          <w:lang w:val="uk-UA"/>
        </w:rPr>
        <w:t>інвалідизуючий</w:t>
      </w:r>
      <w:r w:rsidRPr="00B47A34">
        <w:rPr>
          <w:sz w:val="28"/>
          <w:szCs w:val="28"/>
          <w:lang w:val="uk-UA"/>
        </w:rPr>
        <w:t xml:space="preserve">» ефект оперативних втручань, тому визначення ролі «відновлювального» етапу хірургічного лікування ХК </w:t>
      </w:r>
      <w:r>
        <w:rPr>
          <w:sz w:val="28"/>
          <w:szCs w:val="28"/>
          <w:lang w:val="uk-UA"/>
        </w:rPr>
        <w:t>дуже</w:t>
      </w:r>
      <w:r w:rsidRPr="00B47A34">
        <w:rPr>
          <w:sz w:val="28"/>
          <w:szCs w:val="28"/>
          <w:lang w:val="uk-UA"/>
        </w:rPr>
        <w:t xml:space="preserve"> актуально як в медичному, так і в соціальному аспектах [31,</w:t>
      </w:r>
      <w:r>
        <w:rPr>
          <w:sz w:val="28"/>
          <w:szCs w:val="28"/>
          <w:lang w:val="uk-UA"/>
        </w:rPr>
        <w:t xml:space="preserve"> </w:t>
      </w:r>
      <w:r w:rsidRPr="00B47A34">
        <w:rPr>
          <w:sz w:val="28"/>
          <w:szCs w:val="28"/>
          <w:lang w:val="uk-UA"/>
        </w:rPr>
        <w:t>40,</w:t>
      </w:r>
      <w:r>
        <w:rPr>
          <w:sz w:val="28"/>
          <w:szCs w:val="28"/>
          <w:lang w:val="uk-UA"/>
        </w:rPr>
        <w:t xml:space="preserve"> </w:t>
      </w:r>
      <w:r w:rsidRPr="00B47A34">
        <w:rPr>
          <w:sz w:val="28"/>
          <w:szCs w:val="28"/>
          <w:lang w:val="uk-UA"/>
        </w:rPr>
        <w:t>113,</w:t>
      </w:r>
      <w:r>
        <w:rPr>
          <w:sz w:val="28"/>
          <w:szCs w:val="28"/>
          <w:lang w:val="uk-UA"/>
        </w:rPr>
        <w:t xml:space="preserve"> </w:t>
      </w:r>
      <w:r w:rsidRPr="00B47A34">
        <w:rPr>
          <w:sz w:val="28"/>
          <w:szCs w:val="28"/>
          <w:lang w:val="uk-UA"/>
        </w:rPr>
        <w:t>116,</w:t>
      </w:r>
      <w:r>
        <w:rPr>
          <w:sz w:val="28"/>
          <w:szCs w:val="28"/>
          <w:lang w:val="uk-UA"/>
        </w:rPr>
        <w:t xml:space="preserve"> </w:t>
      </w:r>
      <w:r w:rsidRPr="00B47A34">
        <w:rPr>
          <w:sz w:val="28"/>
          <w:szCs w:val="28"/>
          <w:lang w:val="uk-UA"/>
        </w:rPr>
        <w:t>260]. Поряд із цим встановлено [35,</w:t>
      </w:r>
      <w:r>
        <w:rPr>
          <w:sz w:val="28"/>
          <w:szCs w:val="28"/>
          <w:lang w:val="uk-UA"/>
        </w:rPr>
        <w:t xml:space="preserve"> </w:t>
      </w:r>
      <w:r w:rsidRPr="00B47A34">
        <w:rPr>
          <w:sz w:val="28"/>
          <w:szCs w:val="28"/>
          <w:lang w:val="uk-UA"/>
        </w:rPr>
        <w:t>134,</w:t>
      </w:r>
      <w:r>
        <w:rPr>
          <w:sz w:val="28"/>
          <w:szCs w:val="28"/>
          <w:lang w:val="uk-UA"/>
        </w:rPr>
        <w:t xml:space="preserve"> </w:t>
      </w:r>
      <w:r w:rsidRPr="00B47A34">
        <w:rPr>
          <w:sz w:val="28"/>
          <w:szCs w:val="28"/>
          <w:lang w:val="uk-UA"/>
        </w:rPr>
        <w:t>145], що при багатоетапн</w:t>
      </w:r>
      <w:r>
        <w:rPr>
          <w:sz w:val="28"/>
          <w:szCs w:val="28"/>
          <w:lang w:val="uk-UA"/>
        </w:rPr>
        <w:t>их</w:t>
      </w:r>
      <w:r w:rsidRPr="00B47A34">
        <w:rPr>
          <w:sz w:val="28"/>
          <w:szCs w:val="28"/>
          <w:lang w:val="uk-UA"/>
        </w:rPr>
        <w:t xml:space="preserve"> хірургічн</w:t>
      </w:r>
      <w:r>
        <w:rPr>
          <w:sz w:val="28"/>
          <w:szCs w:val="28"/>
          <w:lang w:val="uk-UA"/>
        </w:rPr>
        <w:t>их втручаннях</w:t>
      </w:r>
      <w:r w:rsidRPr="00B47A34">
        <w:rPr>
          <w:sz w:val="28"/>
          <w:szCs w:val="28"/>
          <w:lang w:val="uk-UA"/>
        </w:rPr>
        <w:t xml:space="preserve"> потребується уточнення термінів і характеру реконструктивно-відновних операцій.</w:t>
      </w:r>
    </w:p>
    <w:p w:rsidR="00717B8B" w:rsidRPr="00B47A34" w:rsidRDefault="00717B8B" w:rsidP="00717B8B">
      <w:pPr>
        <w:widowControl w:val="0"/>
        <w:spacing w:line="360" w:lineRule="auto"/>
        <w:ind w:firstLine="708"/>
        <w:jc w:val="both"/>
        <w:rPr>
          <w:sz w:val="28"/>
          <w:szCs w:val="28"/>
          <w:lang w:val="uk-UA"/>
        </w:rPr>
      </w:pPr>
      <w:r w:rsidRPr="00B47A34">
        <w:rPr>
          <w:sz w:val="28"/>
          <w:szCs w:val="28"/>
          <w:lang w:val="uk-UA"/>
        </w:rPr>
        <w:t>Покращення результатів цього лікування дозволить уникнути інвалідизаціі хворих та покращити якість життя</w:t>
      </w:r>
      <w:r>
        <w:rPr>
          <w:sz w:val="28"/>
          <w:szCs w:val="28"/>
          <w:lang w:val="uk-UA"/>
        </w:rPr>
        <w:t xml:space="preserve"> </w:t>
      </w:r>
      <w:r w:rsidRPr="00B47A34">
        <w:rPr>
          <w:sz w:val="28"/>
          <w:szCs w:val="28"/>
          <w:lang w:val="uk-UA"/>
        </w:rPr>
        <w:t>при такій важкій патології.</w:t>
      </w:r>
    </w:p>
    <w:p w:rsidR="00717B8B" w:rsidRPr="00B47A34" w:rsidRDefault="00717B8B" w:rsidP="00717B8B">
      <w:pPr>
        <w:widowControl w:val="0"/>
        <w:spacing w:line="360" w:lineRule="auto"/>
        <w:ind w:firstLine="708"/>
        <w:jc w:val="both"/>
        <w:rPr>
          <w:sz w:val="28"/>
          <w:szCs w:val="28"/>
          <w:lang w:val="uk-UA"/>
        </w:rPr>
      </w:pPr>
      <w:r w:rsidRPr="00B47A34">
        <w:rPr>
          <w:sz w:val="28"/>
          <w:szCs w:val="28"/>
          <w:lang w:val="uk-UA"/>
        </w:rPr>
        <w:lastRenderedPageBreak/>
        <w:t>Відсутність ефективного консервативного протирецидивного лікування та об'єктивного прогнозування перебігу ХК ставлять на перший план питання про своєчасне хірургічне лікування [43,</w:t>
      </w:r>
      <w:r>
        <w:rPr>
          <w:sz w:val="28"/>
          <w:szCs w:val="28"/>
          <w:lang w:val="uk-UA"/>
        </w:rPr>
        <w:t xml:space="preserve"> </w:t>
      </w:r>
      <w:r w:rsidRPr="00B47A34">
        <w:rPr>
          <w:sz w:val="28"/>
          <w:szCs w:val="28"/>
          <w:lang w:val="uk-UA"/>
        </w:rPr>
        <w:t>47]. Проте не існує чітких критеріїв, що визначають, які форми хвороби потребують консервативного, а які оперативного лікування [31,</w:t>
      </w:r>
      <w:r>
        <w:rPr>
          <w:sz w:val="28"/>
          <w:szCs w:val="28"/>
          <w:lang w:val="uk-UA"/>
        </w:rPr>
        <w:t xml:space="preserve"> </w:t>
      </w:r>
      <w:r w:rsidRPr="00B47A34">
        <w:rPr>
          <w:sz w:val="28"/>
          <w:szCs w:val="28"/>
          <w:lang w:val="uk-UA"/>
        </w:rPr>
        <w:t xml:space="preserve">40]. Усунення антигенної стимуляції, що виходить із ураженого відділу кишки після радикальної операції, призводить до зниження кількості післяопераційних ускладнень [48]. За останні 20 років сформована сучасна концепція, згідно з якою хірургічні методи лікування ХК повинні застосовуватися тільки при виникненні ускладнень, що не піддаються консервативній терапії. Слід враховувати той факт, що 60-80% хворих потребують хірургічного лікування протягом перших 15 років після виникнення захворювання [64]. </w:t>
      </w:r>
    </w:p>
    <w:p w:rsidR="00717B8B" w:rsidRPr="00B47A34" w:rsidRDefault="00717B8B" w:rsidP="00717B8B">
      <w:pPr>
        <w:widowControl w:val="0"/>
        <w:spacing w:line="360" w:lineRule="auto"/>
        <w:ind w:firstLine="708"/>
        <w:jc w:val="both"/>
        <w:rPr>
          <w:sz w:val="28"/>
          <w:szCs w:val="28"/>
          <w:lang w:val="uk-UA"/>
        </w:rPr>
      </w:pPr>
      <w:r w:rsidRPr="00B47A34">
        <w:rPr>
          <w:sz w:val="28"/>
          <w:szCs w:val="28"/>
          <w:lang w:val="uk-UA"/>
        </w:rPr>
        <w:t>Хоча визначення параметрів активності ХК за системами багатофакторного аналізу (індексам активності) для оцінки тяжкості перебігу хвороби широко використовується у всьому світі [111,</w:t>
      </w:r>
      <w:r>
        <w:rPr>
          <w:sz w:val="28"/>
          <w:szCs w:val="28"/>
          <w:lang w:val="uk-UA"/>
        </w:rPr>
        <w:t xml:space="preserve"> </w:t>
      </w:r>
      <w:r w:rsidRPr="00B47A34">
        <w:rPr>
          <w:sz w:val="28"/>
          <w:szCs w:val="28"/>
          <w:lang w:val="uk-UA"/>
        </w:rPr>
        <w:t>179], визначення найбільш інформативного, простого, об</w:t>
      </w:r>
      <w:r w:rsidRPr="00B47A34">
        <w:rPr>
          <w:sz w:val="28"/>
          <w:szCs w:val="28"/>
        </w:rPr>
        <w:t>’</w:t>
      </w:r>
      <w:r w:rsidRPr="00B47A34">
        <w:rPr>
          <w:sz w:val="28"/>
          <w:szCs w:val="28"/>
          <w:lang w:val="uk-UA"/>
        </w:rPr>
        <w:t>єктивного та відтворюваного методу оцінки активності процесу, ступеня тяжкості ураження кишки та прогнозування перебігу захворювання – проблема не вирішена до теперішнього часу [33,</w:t>
      </w:r>
      <w:r>
        <w:rPr>
          <w:sz w:val="28"/>
          <w:szCs w:val="28"/>
          <w:lang w:val="uk-UA"/>
        </w:rPr>
        <w:t xml:space="preserve"> </w:t>
      </w:r>
      <w:r w:rsidRPr="00B47A34">
        <w:rPr>
          <w:sz w:val="28"/>
          <w:szCs w:val="28"/>
          <w:lang w:val="uk-UA"/>
        </w:rPr>
        <w:t>34,</w:t>
      </w:r>
      <w:r>
        <w:rPr>
          <w:sz w:val="28"/>
          <w:szCs w:val="28"/>
          <w:lang w:val="uk-UA"/>
        </w:rPr>
        <w:t xml:space="preserve"> </w:t>
      </w:r>
      <w:r w:rsidRPr="00B47A34">
        <w:rPr>
          <w:sz w:val="28"/>
          <w:szCs w:val="28"/>
          <w:lang w:val="uk-UA"/>
        </w:rPr>
        <w:t>119].</w:t>
      </w:r>
    </w:p>
    <w:p w:rsidR="00717B8B" w:rsidRPr="00C4087A" w:rsidRDefault="00717B8B" w:rsidP="00717B8B">
      <w:pPr>
        <w:widowControl w:val="0"/>
        <w:spacing w:line="360" w:lineRule="auto"/>
        <w:ind w:firstLine="680"/>
        <w:jc w:val="both"/>
        <w:rPr>
          <w:sz w:val="28"/>
          <w:szCs w:val="28"/>
          <w:lang w:val="uk-UA"/>
        </w:rPr>
      </w:pPr>
      <w:r w:rsidRPr="00C4087A">
        <w:rPr>
          <w:sz w:val="28"/>
          <w:szCs w:val="28"/>
          <w:lang w:val="uk-UA"/>
        </w:rPr>
        <w:t xml:space="preserve">Більшість системних ускладнень мають токсико-алергічний характер. При тяжкому перебігу це захворювання може бути причиною розвитку ендотоксикозу та синдрому поліорганної недостатності (СПОН). Розвиток ендотоксикозу має вирішальне значення у визначенні подальшої хірургічної тактики й прогнозу захворювання [35, 140, 165]. У зв’язку з цим використання та розробка нових способів формування міжкишкових анастомозів із використанням інтраопераційної декомпресії кишечнику, нових хірургічних інструментів і обладнань, застосування ендовідеохірургічної технології дозволять розширити показання до виконання як радикальних, так і </w:t>
      </w:r>
      <w:r w:rsidRPr="00C4087A">
        <w:rPr>
          <w:sz w:val="28"/>
          <w:szCs w:val="28"/>
          <w:lang w:val="uk-UA"/>
        </w:rPr>
        <w:lastRenderedPageBreak/>
        <w:t xml:space="preserve">реконструктивно-відновних операцій при ХК [128]. </w:t>
      </w:r>
    </w:p>
    <w:p w:rsidR="00717B8B" w:rsidRPr="00B47A34" w:rsidRDefault="00717B8B" w:rsidP="00717B8B">
      <w:pPr>
        <w:spacing w:before="120" w:after="120" w:line="360" w:lineRule="auto"/>
        <w:ind w:firstLine="720"/>
        <w:jc w:val="both"/>
        <w:rPr>
          <w:sz w:val="28"/>
          <w:szCs w:val="28"/>
          <w:lang w:val="uk-UA"/>
        </w:rPr>
      </w:pPr>
      <w:r w:rsidRPr="00B47A34">
        <w:rPr>
          <w:b/>
          <w:sz w:val="28"/>
          <w:szCs w:val="28"/>
          <w:lang w:val="uk-UA"/>
        </w:rPr>
        <w:t>Зв'язок роботи з науковими програмами, планами, темами.</w:t>
      </w:r>
      <w:r w:rsidRPr="00B47A34">
        <w:rPr>
          <w:sz w:val="28"/>
          <w:szCs w:val="28"/>
          <w:lang w:val="uk-UA"/>
        </w:rPr>
        <w:t xml:space="preserve"> Дисертація виконана згідно з планом науково-дослідних робіт Донецького національного медичного університету ім. М. Горького і є фрагментом комплексної теми кафедри загальної хірургії № 1 медичного факультету № 2: «Хірургічна реабілітація хворих із захворюваннями і пошкодженнями передньої черевної стінки, стравоходу і товстої кишки, а також хірургічними ускладненнями захворювань ендокринної системи», № державної реєстрації 0105U003456, у якій автор був співвиконавцем. </w:t>
      </w:r>
    </w:p>
    <w:p w:rsidR="00717B8B" w:rsidRPr="004C763C" w:rsidRDefault="00717B8B" w:rsidP="00717B8B">
      <w:pPr>
        <w:pStyle w:val="214"/>
        <w:ind w:firstLine="709"/>
        <w:rPr>
          <w:szCs w:val="28"/>
          <w:lang w:val="uk-UA"/>
        </w:rPr>
      </w:pPr>
      <w:r w:rsidRPr="004C763C">
        <w:rPr>
          <w:b/>
          <w:szCs w:val="28"/>
          <w:lang w:val="uk-UA"/>
        </w:rPr>
        <w:t>Мета роботи і завдання дослідження.</w:t>
      </w:r>
      <w:r w:rsidRPr="004C763C">
        <w:rPr>
          <w:szCs w:val="28"/>
          <w:lang w:val="uk-UA"/>
        </w:rPr>
        <w:t xml:space="preserve"> Мета роботи - поліпшення результатів хірургічного лікування хвороби Крону шляхом удосконалення хірургічної тактики і методів оперативного лікування. </w:t>
      </w:r>
    </w:p>
    <w:p w:rsidR="00717B8B" w:rsidRPr="004C763C" w:rsidRDefault="00717B8B" w:rsidP="00717B8B">
      <w:pPr>
        <w:pStyle w:val="214"/>
        <w:tabs>
          <w:tab w:val="left" w:pos="1980"/>
        </w:tabs>
        <w:ind w:firstLine="709"/>
        <w:rPr>
          <w:szCs w:val="28"/>
          <w:lang w:val="uk-UA"/>
        </w:rPr>
      </w:pPr>
      <w:r w:rsidRPr="004C763C">
        <w:rPr>
          <w:szCs w:val="28"/>
          <w:lang w:val="uk-UA"/>
        </w:rPr>
        <w:t>Для досягнення мети були поставлені наступні завдання:</w:t>
      </w:r>
    </w:p>
    <w:p w:rsidR="00717B8B" w:rsidRPr="004C763C" w:rsidRDefault="00717B8B" w:rsidP="00717B8B">
      <w:pPr>
        <w:pStyle w:val="214"/>
        <w:tabs>
          <w:tab w:val="left" w:pos="1980"/>
        </w:tabs>
        <w:ind w:firstLine="709"/>
        <w:rPr>
          <w:szCs w:val="28"/>
          <w:lang w:val="uk-UA"/>
        </w:rPr>
      </w:pPr>
      <w:r w:rsidRPr="004C763C">
        <w:rPr>
          <w:szCs w:val="28"/>
          <w:lang w:val="uk-UA"/>
        </w:rPr>
        <w:t>1. Визначити причини незадовільних результатів хірургічного лікування ХК та шляхи їх покращення.</w:t>
      </w:r>
    </w:p>
    <w:p w:rsidR="00717B8B" w:rsidRPr="004C763C" w:rsidRDefault="00717B8B" w:rsidP="00717B8B">
      <w:pPr>
        <w:pStyle w:val="214"/>
        <w:tabs>
          <w:tab w:val="left" w:pos="1980"/>
        </w:tabs>
        <w:ind w:firstLine="709"/>
        <w:rPr>
          <w:szCs w:val="28"/>
          <w:lang w:val="uk-UA"/>
        </w:rPr>
      </w:pPr>
      <w:r w:rsidRPr="004C763C">
        <w:rPr>
          <w:szCs w:val="28"/>
          <w:lang w:val="uk-UA"/>
        </w:rPr>
        <w:t>2.На підставі математичної моделі прогнозування загострень і об'єктивних показників закономірності розвитку основного захворювання уточнити показання до радикального хірургічного лікування хвороби Крону.</w:t>
      </w:r>
    </w:p>
    <w:p w:rsidR="00717B8B" w:rsidRPr="005A3AF2" w:rsidRDefault="00717B8B" w:rsidP="00717B8B">
      <w:pPr>
        <w:pStyle w:val="214"/>
        <w:ind w:firstLine="709"/>
        <w:rPr>
          <w:szCs w:val="28"/>
          <w:lang w:val="uk-UA"/>
        </w:rPr>
      </w:pPr>
      <w:r w:rsidRPr="004C763C">
        <w:rPr>
          <w:szCs w:val="28"/>
          <w:lang w:val="uk-UA"/>
        </w:rPr>
        <w:t xml:space="preserve">3. Визначити найбільш інформативні </w:t>
      </w:r>
      <w:r w:rsidRPr="004C763C">
        <w:rPr>
          <w:szCs w:val="28"/>
        </w:rPr>
        <w:t>г</w:t>
      </w:r>
      <w:r w:rsidRPr="004C763C">
        <w:rPr>
          <w:szCs w:val="28"/>
          <w:lang w:val="uk-UA"/>
        </w:rPr>
        <w:t>і</w:t>
      </w:r>
      <w:r w:rsidRPr="004C763C">
        <w:rPr>
          <w:szCs w:val="28"/>
        </w:rPr>
        <w:t>стоморфолог</w:t>
      </w:r>
      <w:r w:rsidRPr="004C763C">
        <w:rPr>
          <w:szCs w:val="28"/>
          <w:lang w:val="uk-UA"/>
        </w:rPr>
        <w:t>і</w:t>
      </w:r>
      <w:r w:rsidRPr="004C763C">
        <w:rPr>
          <w:szCs w:val="28"/>
        </w:rPr>
        <w:t>ч</w:t>
      </w:r>
      <w:r w:rsidRPr="004C763C">
        <w:rPr>
          <w:szCs w:val="28"/>
          <w:lang w:val="uk-UA"/>
        </w:rPr>
        <w:t xml:space="preserve">ні маркери загострення хвороби Крону. </w:t>
      </w:r>
    </w:p>
    <w:p w:rsidR="00717B8B" w:rsidRPr="004C763C" w:rsidRDefault="00717B8B" w:rsidP="00717B8B">
      <w:pPr>
        <w:pStyle w:val="214"/>
        <w:ind w:firstLine="709"/>
        <w:rPr>
          <w:szCs w:val="28"/>
          <w:lang w:val="uk-UA"/>
        </w:rPr>
      </w:pPr>
      <w:r w:rsidRPr="004C763C">
        <w:rPr>
          <w:szCs w:val="28"/>
          <w:lang w:val="uk-UA"/>
        </w:rPr>
        <w:t xml:space="preserve">4. Розробити тактику хірургічного лікування різних форм хвороби Крону з урахуванням розвитку ускладнень основного захворювання. </w:t>
      </w:r>
    </w:p>
    <w:p w:rsidR="00717B8B" w:rsidRPr="004C763C" w:rsidRDefault="00717B8B" w:rsidP="00717B8B">
      <w:pPr>
        <w:pStyle w:val="214"/>
        <w:ind w:firstLine="709"/>
        <w:rPr>
          <w:szCs w:val="28"/>
          <w:lang w:val="uk-UA"/>
        </w:rPr>
      </w:pPr>
      <w:r w:rsidRPr="004C763C">
        <w:rPr>
          <w:szCs w:val="28"/>
          <w:lang w:val="uk-UA"/>
        </w:rPr>
        <w:t>5. Розробити нові методи реабілітаційного лікування на підставі оптимальної хірургічної тактики.</w:t>
      </w:r>
    </w:p>
    <w:p w:rsidR="00717B8B" w:rsidRPr="004C763C" w:rsidRDefault="00717B8B" w:rsidP="00717B8B">
      <w:pPr>
        <w:pStyle w:val="214"/>
        <w:ind w:firstLine="709"/>
        <w:rPr>
          <w:szCs w:val="28"/>
          <w:lang w:val="uk-UA"/>
        </w:rPr>
      </w:pPr>
      <w:r w:rsidRPr="004C763C">
        <w:rPr>
          <w:szCs w:val="28"/>
          <w:lang w:val="uk-UA"/>
        </w:rPr>
        <w:t>6. Оцінити ефективність застосованої хірургічної тактики.</w:t>
      </w:r>
    </w:p>
    <w:p w:rsidR="00717B8B" w:rsidRPr="004C763C" w:rsidRDefault="00717B8B" w:rsidP="00717B8B">
      <w:pPr>
        <w:spacing w:line="360" w:lineRule="auto"/>
        <w:ind w:firstLine="709"/>
        <w:jc w:val="both"/>
        <w:rPr>
          <w:sz w:val="28"/>
          <w:szCs w:val="28"/>
          <w:lang w:val="uk-UA"/>
        </w:rPr>
      </w:pPr>
      <w:r w:rsidRPr="00771F25">
        <w:rPr>
          <w:i/>
          <w:sz w:val="28"/>
          <w:szCs w:val="28"/>
          <w:lang w:val="uk-UA"/>
        </w:rPr>
        <w:t>Об'єкт дослідження:</w:t>
      </w:r>
      <w:r w:rsidRPr="004C763C">
        <w:rPr>
          <w:sz w:val="28"/>
          <w:szCs w:val="28"/>
          <w:lang w:val="uk-UA"/>
        </w:rPr>
        <w:t xml:space="preserve"> хірургічне лікування хвороби Крону тонкої і товстої кишки.</w:t>
      </w:r>
    </w:p>
    <w:p w:rsidR="00717B8B" w:rsidRPr="004C763C" w:rsidRDefault="00717B8B" w:rsidP="00717B8B">
      <w:pPr>
        <w:spacing w:line="360" w:lineRule="auto"/>
        <w:ind w:firstLine="709"/>
        <w:jc w:val="both"/>
        <w:rPr>
          <w:sz w:val="28"/>
          <w:szCs w:val="28"/>
          <w:lang w:val="uk-UA"/>
        </w:rPr>
      </w:pPr>
      <w:r w:rsidRPr="00771F25">
        <w:rPr>
          <w:i/>
          <w:sz w:val="28"/>
          <w:szCs w:val="28"/>
          <w:lang w:val="uk-UA"/>
        </w:rPr>
        <w:lastRenderedPageBreak/>
        <w:t>Предмет дослідження:</w:t>
      </w:r>
      <w:r w:rsidRPr="004C763C">
        <w:rPr>
          <w:sz w:val="28"/>
          <w:szCs w:val="28"/>
          <w:lang w:val="uk-UA"/>
        </w:rPr>
        <w:t xml:space="preserve"> результати хірургічного лікування хворих з різними формами хвороби Крону </w:t>
      </w:r>
      <w:r>
        <w:rPr>
          <w:sz w:val="28"/>
          <w:szCs w:val="28"/>
          <w:lang w:val="uk-UA"/>
        </w:rPr>
        <w:t xml:space="preserve">залежно від тяжкості перебігу, </w:t>
      </w:r>
      <w:r w:rsidRPr="004C763C">
        <w:rPr>
          <w:sz w:val="28"/>
          <w:szCs w:val="28"/>
          <w:lang w:val="uk-UA"/>
        </w:rPr>
        <w:t xml:space="preserve">активності ХК і об'єму хірургічної допомоги, що проводилася. </w:t>
      </w:r>
    </w:p>
    <w:p w:rsidR="00717B8B" w:rsidRPr="00771F25" w:rsidRDefault="00717B8B" w:rsidP="00717B8B">
      <w:pPr>
        <w:spacing w:line="360" w:lineRule="auto"/>
        <w:ind w:firstLine="709"/>
        <w:jc w:val="both"/>
        <w:rPr>
          <w:i/>
          <w:sz w:val="28"/>
          <w:szCs w:val="28"/>
          <w:lang w:val="uk-UA"/>
        </w:rPr>
      </w:pPr>
      <w:r w:rsidRPr="00771F25">
        <w:rPr>
          <w:i/>
          <w:sz w:val="28"/>
          <w:szCs w:val="28"/>
          <w:lang w:val="uk-UA"/>
        </w:rPr>
        <w:t xml:space="preserve">Методи дослідження: </w:t>
      </w:r>
    </w:p>
    <w:p w:rsidR="00717B8B" w:rsidRPr="004C763C" w:rsidRDefault="00717B8B" w:rsidP="00717B8B">
      <w:pPr>
        <w:spacing w:line="360" w:lineRule="auto"/>
        <w:ind w:firstLine="709"/>
        <w:jc w:val="both"/>
        <w:rPr>
          <w:sz w:val="28"/>
          <w:szCs w:val="28"/>
          <w:lang w:val="uk-UA"/>
        </w:rPr>
      </w:pPr>
      <w:r w:rsidRPr="004C763C">
        <w:rPr>
          <w:sz w:val="28"/>
          <w:szCs w:val="28"/>
          <w:lang w:val="uk-UA"/>
        </w:rPr>
        <w:t xml:space="preserve">- клінічні методи (збір скарг, анамнезу, загальний огляд, виявлення супутньої патології та наслідків синдрому поліорганої недостатності (СПОН)); </w:t>
      </w:r>
    </w:p>
    <w:p w:rsidR="00717B8B" w:rsidRPr="004C763C" w:rsidRDefault="00717B8B" w:rsidP="00717B8B">
      <w:pPr>
        <w:spacing w:line="360" w:lineRule="auto"/>
        <w:ind w:firstLine="709"/>
        <w:jc w:val="both"/>
        <w:rPr>
          <w:sz w:val="28"/>
          <w:szCs w:val="28"/>
          <w:lang w:val="uk-UA"/>
        </w:rPr>
      </w:pPr>
      <w:r w:rsidRPr="004C763C">
        <w:rPr>
          <w:sz w:val="28"/>
          <w:szCs w:val="28"/>
          <w:lang w:val="uk-UA"/>
        </w:rPr>
        <w:t>- лабораторні методи (загальні аналізи крові та сечі, біохімічні аналізи крові);</w:t>
      </w:r>
    </w:p>
    <w:p w:rsidR="00717B8B" w:rsidRPr="004C763C" w:rsidRDefault="00717B8B" w:rsidP="00717B8B">
      <w:pPr>
        <w:spacing w:line="360" w:lineRule="auto"/>
        <w:ind w:firstLine="709"/>
        <w:jc w:val="both"/>
        <w:rPr>
          <w:sz w:val="28"/>
          <w:szCs w:val="28"/>
          <w:lang w:val="uk-UA"/>
        </w:rPr>
      </w:pPr>
      <w:r w:rsidRPr="004C763C">
        <w:rPr>
          <w:sz w:val="28"/>
          <w:szCs w:val="28"/>
          <w:lang w:val="uk-UA"/>
        </w:rPr>
        <w:t>- імунологічні (вміст TNF</w:t>
      </w:r>
      <w:r w:rsidRPr="004C763C">
        <w:rPr>
          <w:sz w:val="28"/>
          <w:szCs w:val="28"/>
          <w:lang w:val="uk-UA"/>
        </w:rPr>
        <w:sym w:font="Symbol" w:char="F061"/>
      </w:r>
      <w:r w:rsidRPr="004C763C">
        <w:rPr>
          <w:sz w:val="28"/>
          <w:szCs w:val="28"/>
          <w:lang w:val="uk-UA"/>
        </w:rPr>
        <w:t xml:space="preserve"> і IL-8 в сироватці крові); </w:t>
      </w:r>
    </w:p>
    <w:p w:rsidR="00717B8B" w:rsidRPr="004C763C" w:rsidRDefault="00717B8B" w:rsidP="00717B8B">
      <w:pPr>
        <w:spacing w:line="360" w:lineRule="auto"/>
        <w:ind w:firstLine="709"/>
        <w:jc w:val="both"/>
        <w:rPr>
          <w:sz w:val="28"/>
          <w:szCs w:val="28"/>
          <w:lang w:val="uk-UA"/>
        </w:rPr>
      </w:pPr>
      <w:r w:rsidRPr="004C763C">
        <w:rPr>
          <w:sz w:val="28"/>
          <w:szCs w:val="28"/>
          <w:lang w:val="uk-UA"/>
        </w:rPr>
        <w:t xml:space="preserve">- мікробіологічні (вивчення мікрофлори відключених і не відключених від транзиту по травному каналу відрізків тонкої і товстої кишки при хворобі Крону); </w:t>
      </w:r>
    </w:p>
    <w:p w:rsidR="00717B8B" w:rsidRPr="004C763C" w:rsidRDefault="00717B8B" w:rsidP="00717B8B">
      <w:pPr>
        <w:spacing w:line="360" w:lineRule="auto"/>
        <w:ind w:firstLine="709"/>
        <w:jc w:val="both"/>
        <w:rPr>
          <w:sz w:val="28"/>
          <w:szCs w:val="28"/>
          <w:lang w:val="uk-UA"/>
        </w:rPr>
      </w:pPr>
      <w:r w:rsidRPr="004C763C">
        <w:rPr>
          <w:sz w:val="28"/>
          <w:szCs w:val="28"/>
          <w:lang w:val="uk-UA"/>
        </w:rPr>
        <w:t xml:space="preserve">- ендоскопічні (вивчення стану товстої і прямої кишки при фіброколоноскопії та ректороманоскопії); </w:t>
      </w:r>
    </w:p>
    <w:p w:rsidR="00717B8B" w:rsidRPr="004C763C" w:rsidRDefault="00717B8B" w:rsidP="00717B8B">
      <w:pPr>
        <w:spacing w:line="360" w:lineRule="auto"/>
        <w:ind w:firstLine="709"/>
        <w:jc w:val="both"/>
        <w:rPr>
          <w:sz w:val="28"/>
          <w:szCs w:val="28"/>
          <w:lang w:val="uk-UA"/>
        </w:rPr>
      </w:pPr>
      <w:r w:rsidRPr="004C763C">
        <w:rPr>
          <w:sz w:val="28"/>
          <w:szCs w:val="28"/>
          <w:lang w:val="uk-UA"/>
        </w:rPr>
        <w:t>-</w:t>
      </w:r>
      <w:r>
        <w:rPr>
          <w:sz w:val="28"/>
          <w:szCs w:val="28"/>
          <w:lang w:val="uk-UA"/>
        </w:rPr>
        <w:t xml:space="preserve"> </w:t>
      </w:r>
      <w:r w:rsidRPr="004C763C">
        <w:rPr>
          <w:sz w:val="28"/>
          <w:szCs w:val="28"/>
          <w:lang w:val="uk-UA"/>
        </w:rPr>
        <w:t>патоморфологічні (вивчення біопсійного матеріалу та видалених відрізків тонкої і товстої кишки);</w:t>
      </w:r>
    </w:p>
    <w:p w:rsidR="00717B8B" w:rsidRPr="004C763C" w:rsidRDefault="00717B8B" w:rsidP="00717B8B">
      <w:pPr>
        <w:spacing w:line="360" w:lineRule="auto"/>
        <w:ind w:firstLine="709"/>
        <w:jc w:val="both"/>
        <w:rPr>
          <w:sz w:val="28"/>
          <w:szCs w:val="28"/>
          <w:lang w:val="uk-UA"/>
        </w:rPr>
      </w:pPr>
      <w:r>
        <w:rPr>
          <w:sz w:val="28"/>
          <w:szCs w:val="28"/>
          <w:lang w:val="uk-UA"/>
        </w:rPr>
        <w:t>-</w:t>
      </w:r>
      <w:r w:rsidRPr="004C763C">
        <w:rPr>
          <w:sz w:val="28"/>
          <w:szCs w:val="28"/>
          <w:lang w:val="uk-UA"/>
        </w:rPr>
        <w:t xml:space="preserve"> функціональні дослідження (вивчення функції сформованих резервуарів); </w:t>
      </w:r>
    </w:p>
    <w:p w:rsidR="00717B8B" w:rsidRPr="004C763C" w:rsidRDefault="00717B8B" w:rsidP="00717B8B">
      <w:pPr>
        <w:spacing w:line="360" w:lineRule="auto"/>
        <w:ind w:firstLine="709"/>
        <w:jc w:val="both"/>
        <w:rPr>
          <w:sz w:val="28"/>
          <w:szCs w:val="28"/>
          <w:lang w:val="uk-UA"/>
        </w:rPr>
      </w:pPr>
      <w:r w:rsidRPr="004C763C">
        <w:rPr>
          <w:sz w:val="28"/>
          <w:szCs w:val="28"/>
          <w:lang w:val="uk-UA"/>
        </w:rPr>
        <w:t xml:space="preserve">- статистичні (статистична обробка одержаних даних дають можливість визначити ступінь активності і тяжкості перебігу ХК, вибрати оптимальну хірургічну тактику, прогнозувати можливі ускладнення). </w:t>
      </w:r>
    </w:p>
    <w:p w:rsidR="00717B8B" w:rsidRPr="004C763C" w:rsidRDefault="00717B8B" w:rsidP="00717B8B">
      <w:pPr>
        <w:spacing w:line="360" w:lineRule="auto"/>
        <w:ind w:firstLine="709"/>
        <w:jc w:val="both"/>
        <w:rPr>
          <w:sz w:val="28"/>
          <w:szCs w:val="28"/>
          <w:lang w:val="uk-UA"/>
        </w:rPr>
      </w:pPr>
      <w:r w:rsidRPr="004C763C">
        <w:rPr>
          <w:b/>
          <w:sz w:val="28"/>
          <w:szCs w:val="28"/>
          <w:lang w:val="uk-UA"/>
        </w:rPr>
        <w:t>Наукова новизна одержаних результатів.</w:t>
      </w:r>
      <w:r w:rsidRPr="004C763C">
        <w:rPr>
          <w:sz w:val="28"/>
          <w:szCs w:val="28"/>
          <w:lang w:val="uk-UA"/>
        </w:rPr>
        <w:t xml:space="preserve"> Вперше розроблені об'єктивні критерії необхідності хірургічного лікування при відносних показаннях до операції у хворих на ХК. Вперше науково обґрунтована диференційована хірургічна тактика залежно від локалізації процесу, ступеня </w:t>
      </w:r>
      <w:r w:rsidRPr="004C763C">
        <w:rPr>
          <w:sz w:val="28"/>
          <w:szCs w:val="28"/>
          <w:lang w:val="uk-UA"/>
        </w:rPr>
        <w:lastRenderedPageBreak/>
        <w:t xml:space="preserve">розвитку запальних змін в ураженій кишці, клінічного перебігу процесу, імунологічного статусу пацієнтів відповідно до планованого реабілітаційного лікування. Вперше в умовах клініки вивчено зв'язок загальних клінічних, біохімічних показників крові, </w:t>
      </w:r>
      <w:r w:rsidRPr="004C763C">
        <w:rPr>
          <w:sz w:val="28"/>
          <w:szCs w:val="28"/>
          <w:lang w:val="en-US"/>
        </w:rPr>
        <w:t>TNF</w:t>
      </w:r>
      <w:r w:rsidRPr="004C763C">
        <w:rPr>
          <w:sz w:val="28"/>
          <w:szCs w:val="28"/>
          <w:lang w:val="uk-UA"/>
        </w:rPr>
        <w:t>-</w:t>
      </w:r>
      <w:r w:rsidRPr="004C763C">
        <w:rPr>
          <w:sz w:val="28"/>
          <w:szCs w:val="28"/>
          <w:lang w:val="en-US"/>
        </w:rPr>
        <w:t>α</w:t>
      </w:r>
      <w:r w:rsidRPr="004C763C">
        <w:rPr>
          <w:sz w:val="28"/>
          <w:szCs w:val="28"/>
          <w:lang w:val="uk-UA"/>
        </w:rPr>
        <w:t xml:space="preserve">, IL8 із загостренням або ремісією основного захворювання, що підтверджено даними патоморфологічного дослідження </w:t>
      </w:r>
      <w:r>
        <w:rPr>
          <w:sz w:val="28"/>
          <w:szCs w:val="28"/>
          <w:lang w:val="uk-UA"/>
        </w:rPr>
        <w:t xml:space="preserve">резецийованої кишки </w:t>
      </w:r>
      <w:r w:rsidRPr="004C763C">
        <w:rPr>
          <w:sz w:val="28"/>
          <w:szCs w:val="28"/>
          <w:lang w:val="uk-UA"/>
        </w:rPr>
        <w:t xml:space="preserve">і біопсійного матеріалу. Вперше на підставі одержаних даних створена </w:t>
      </w:r>
      <w:r w:rsidRPr="004C763C">
        <w:rPr>
          <w:sz w:val="28"/>
          <w:szCs w:val="28"/>
        </w:rPr>
        <w:t>нейросет</w:t>
      </w:r>
      <w:r w:rsidRPr="004C763C">
        <w:rPr>
          <w:sz w:val="28"/>
          <w:szCs w:val="28"/>
          <w:lang w:val="uk-UA"/>
        </w:rPr>
        <w:t>є</w:t>
      </w:r>
      <w:r w:rsidRPr="004C763C">
        <w:rPr>
          <w:sz w:val="28"/>
          <w:szCs w:val="28"/>
        </w:rPr>
        <w:t>ва</w:t>
      </w:r>
      <w:r w:rsidRPr="004C763C">
        <w:rPr>
          <w:sz w:val="28"/>
          <w:szCs w:val="28"/>
          <w:lang w:val="uk-UA"/>
        </w:rPr>
        <w:t xml:space="preserve"> модель прогнозування загострень Х</w:t>
      </w:r>
      <w:r w:rsidRPr="004C763C">
        <w:rPr>
          <w:sz w:val="28"/>
          <w:szCs w:val="28"/>
        </w:rPr>
        <w:t>К</w:t>
      </w:r>
      <w:r w:rsidRPr="004C763C">
        <w:rPr>
          <w:sz w:val="28"/>
          <w:szCs w:val="28"/>
          <w:lang w:val="uk-UA"/>
        </w:rPr>
        <w:t xml:space="preserve"> в післяопераційному періоді і за міжетапного лікування.</w:t>
      </w:r>
    </w:p>
    <w:p w:rsidR="00717B8B" w:rsidRPr="004C763C" w:rsidRDefault="00717B8B" w:rsidP="00717B8B">
      <w:pPr>
        <w:spacing w:line="360" w:lineRule="auto"/>
        <w:ind w:firstLine="709"/>
        <w:jc w:val="both"/>
        <w:rPr>
          <w:sz w:val="28"/>
          <w:szCs w:val="28"/>
          <w:lang w:val="uk-UA"/>
        </w:rPr>
      </w:pPr>
      <w:r w:rsidRPr="004C763C">
        <w:rPr>
          <w:b/>
          <w:sz w:val="28"/>
          <w:szCs w:val="28"/>
          <w:lang w:val="uk-UA"/>
        </w:rPr>
        <w:t>Практичне значення одержаних результатів.</w:t>
      </w:r>
      <w:r w:rsidRPr="004C763C">
        <w:rPr>
          <w:sz w:val="28"/>
          <w:szCs w:val="28"/>
          <w:lang w:val="uk-UA"/>
        </w:rPr>
        <w:t xml:space="preserve"> Вирішено завдання об'єктивної диференціальної діагностики варіантів перебігу ХК і проведення своєчасного адекватного хірургічного лікування залежно від локалізації і форми клінічних проявів. Визначені відносні показання до хірургічного лікування ХК. </w:t>
      </w:r>
    </w:p>
    <w:p w:rsidR="00717B8B" w:rsidRPr="004C763C" w:rsidRDefault="00717B8B" w:rsidP="00717B8B">
      <w:pPr>
        <w:spacing w:line="360" w:lineRule="auto"/>
        <w:ind w:firstLine="709"/>
        <w:jc w:val="both"/>
        <w:rPr>
          <w:sz w:val="28"/>
          <w:szCs w:val="28"/>
          <w:lang w:val="uk-UA"/>
        </w:rPr>
      </w:pPr>
      <w:r w:rsidRPr="004C763C">
        <w:rPr>
          <w:sz w:val="28"/>
          <w:szCs w:val="28"/>
          <w:lang w:val="uk-UA"/>
        </w:rPr>
        <w:t xml:space="preserve">Вперше розроблені, клініко-морфологічно обґрунтовані й упроваджені в практику нові методи реконструктивно відновних операцій (РВО) ( «Спосіб відновлення кишкової безперервності після операції Гартмана» патент України </w:t>
      </w:r>
      <w:r>
        <w:rPr>
          <w:sz w:val="28"/>
          <w:szCs w:val="28"/>
          <w:lang w:val="uk-UA"/>
        </w:rPr>
        <w:t xml:space="preserve">     </w:t>
      </w:r>
      <w:r w:rsidRPr="004C763C">
        <w:rPr>
          <w:sz w:val="28"/>
          <w:szCs w:val="28"/>
          <w:lang w:val="uk-UA"/>
        </w:rPr>
        <w:t>№ 51068, 2002 рік, і «Спосіб хірургічного лікування ХК» патент України</w:t>
      </w:r>
      <w:r>
        <w:rPr>
          <w:sz w:val="28"/>
          <w:szCs w:val="28"/>
          <w:lang w:val="uk-UA"/>
        </w:rPr>
        <w:t xml:space="preserve"> </w:t>
      </w:r>
      <w:r w:rsidRPr="004C763C">
        <w:rPr>
          <w:sz w:val="28"/>
          <w:szCs w:val="28"/>
          <w:lang w:val="uk-UA"/>
        </w:rPr>
        <w:t xml:space="preserve">№ 14538, 2006 рік). </w:t>
      </w:r>
    </w:p>
    <w:p w:rsidR="00717B8B" w:rsidRPr="004C763C" w:rsidRDefault="00717B8B" w:rsidP="00717B8B">
      <w:pPr>
        <w:spacing w:line="360" w:lineRule="auto"/>
        <w:ind w:firstLine="709"/>
        <w:jc w:val="both"/>
        <w:rPr>
          <w:sz w:val="28"/>
          <w:szCs w:val="28"/>
          <w:lang w:val="uk-UA"/>
        </w:rPr>
      </w:pPr>
      <w:r w:rsidRPr="004C763C">
        <w:rPr>
          <w:sz w:val="28"/>
          <w:szCs w:val="28"/>
          <w:lang w:val="uk-UA"/>
        </w:rPr>
        <w:t>Розроблені методики діагностики і лікування ХК впроваджені в роботу хірургічних та проктологічних відділень Донецької області і міста Донецька: в міськи</w:t>
      </w:r>
      <w:r>
        <w:rPr>
          <w:sz w:val="28"/>
          <w:szCs w:val="28"/>
          <w:lang w:val="uk-UA"/>
        </w:rPr>
        <w:t>х</w:t>
      </w:r>
      <w:r w:rsidRPr="004C763C">
        <w:rPr>
          <w:sz w:val="28"/>
          <w:szCs w:val="28"/>
          <w:lang w:val="uk-UA"/>
        </w:rPr>
        <w:t xml:space="preserve"> лікарн</w:t>
      </w:r>
      <w:r>
        <w:rPr>
          <w:sz w:val="28"/>
          <w:szCs w:val="28"/>
          <w:lang w:val="uk-UA"/>
        </w:rPr>
        <w:t>ях</w:t>
      </w:r>
      <w:r w:rsidRPr="004C763C">
        <w:rPr>
          <w:sz w:val="28"/>
          <w:szCs w:val="28"/>
          <w:lang w:val="uk-UA"/>
        </w:rPr>
        <w:t xml:space="preserve"> №16</w:t>
      </w:r>
      <w:r>
        <w:rPr>
          <w:sz w:val="28"/>
          <w:szCs w:val="28"/>
          <w:lang w:val="uk-UA"/>
        </w:rPr>
        <w:t xml:space="preserve"> та №1</w:t>
      </w:r>
      <w:r w:rsidRPr="004C763C">
        <w:rPr>
          <w:sz w:val="28"/>
          <w:szCs w:val="28"/>
          <w:lang w:val="uk-UA"/>
        </w:rPr>
        <w:t xml:space="preserve"> м. Донецька, в міській лікарні міста Красноармійськ Донецької області, проктологічному відділенні ДОКТМО, використовувалися в лікувально-педагогічній практиці кафедри загальної хірургії № 1, Донецького національного медичного університету імені М. Горького. Одержані результати впровадження свідчать про ефективність розроблених методів діагностики і лікування. Використання в практичній охороні здоров'я розроблених методик діагностики, оперативного і </w:t>
      </w:r>
      <w:r w:rsidRPr="004C763C">
        <w:rPr>
          <w:sz w:val="28"/>
          <w:szCs w:val="28"/>
          <w:lang w:val="uk-UA"/>
        </w:rPr>
        <w:lastRenderedPageBreak/>
        <w:t>консервативного лікування ХК дозволяє скоротити терміни медичної і соціальної реабілітації хворих з ХК, знизити летальність до 4,35</w:t>
      </w:r>
      <w:r w:rsidRPr="00EC5B7D">
        <w:rPr>
          <w:sz w:val="28"/>
          <w:szCs w:val="28"/>
          <w:lang w:val="uk-UA"/>
        </w:rPr>
        <w:t>±</w:t>
      </w:r>
      <w:r w:rsidRPr="004C763C">
        <w:rPr>
          <w:sz w:val="28"/>
          <w:szCs w:val="28"/>
          <w:lang w:val="uk-UA"/>
        </w:rPr>
        <w:t>2,45%, сформувати резервуар і відновити безперервність травного каналу у 92,31</w:t>
      </w:r>
      <w:r w:rsidRPr="00EC5B7D">
        <w:rPr>
          <w:sz w:val="28"/>
          <w:szCs w:val="28"/>
          <w:lang w:val="uk-UA"/>
        </w:rPr>
        <w:t>±</w:t>
      </w:r>
      <w:r w:rsidRPr="004C763C">
        <w:rPr>
          <w:sz w:val="28"/>
          <w:szCs w:val="28"/>
          <w:lang w:val="uk-UA"/>
        </w:rPr>
        <w:t xml:space="preserve">7,39% у досліджувальній групі </w:t>
      </w:r>
    </w:p>
    <w:p w:rsidR="00717B8B" w:rsidRPr="004C763C" w:rsidRDefault="00717B8B" w:rsidP="00717B8B">
      <w:pPr>
        <w:spacing w:line="360" w:lineRule="auto"/>
        <w:ind w:firstLine="709"/>
        <w:jc w:val="both"/>
        <w:rPr>
          <w:sz w:val="28"/>
          <w:szCs w:val="28"/>
          <w:lang w:val="uk-UA"/>
        </w:rPr>
      </w:pPr>
      <w:r w:rsidRPr="004C763C">
        <w:rPr>
          <w:b/>
          <w:sz w:val="28"/>
          <w:szCs w:val="28"/>
          <w:lang w:val="uk-UA"/>
        </w:rPr>
        <w:t>Особистий внесок з</w:t>
      </w:r>
      <w:r w:rsidRPr="004C763C">
        <w:rPr>
          <w:b/>
          <w:sz w:val="28"/>
          <w:szCs w:val="28"/>
        </w:rPr>
        <w:t>д</w:t>
      </w:r>
      <w:r w:rsidRPr="004C763C">
        <w:rPr>
          <w:b/>
          <w:sz w:val="28"/>
          <w:szCs w:val="28"/>
          <w:lang w:val="uk-UA"/>
        </w:rPr>
        <w:t>обувача.</w:t>
      </w:r>
      <w:r w:rsidRPr="004C763C">
        <w:rPr>
          <w:sz w:val="28"/>
          <w:szCs w:val="28"/>
          <w:lang w:val="uk-UA"/>
        </w:rPr>
        <w:t xml:space="preserve"> Ідея дослідження запропонована науковим керівником </w:t>
      </w:r>
      <w:r w:rsidRPr="004C763C">
        <w:rPr>
          <w:sz w:val="28"/>
          <w:szCs w:val="28"/>
        </w:rPr>
        <w:t>проф</w:t>
      </w:r>
      <w:r w:rsidRPr="004C763C">
        <w:rPr>
          <w:sz w:val="28"/>
          <w:szCs w:val="28"/>
          <w:lang w:val="uk-UA"/>
        </w:rPr>
        <w:t>. Гюльмамедовим Ф. І. Разом із науковим керівником розроблена концепція роботи і дизайн дослідження. Здобувачем особисто проведений аналіз клінічного матеріалу за темою дослідження за 17 років спостереження і лікування хворих із даною патологією в клініці загальної хірургії №1 ДонНМУ на базі проктологічного відділення ДОКТМО. Виконаний огляд літератури і патентний пошук із даної проблеми, проведений метааналіз одержаних даних, вивчені показники імунологічного, біохімічного статусу пацієнтів з ХК, їх взаємозв'язок. Дисертант особисто провів дослідження, їх статистичну обробку, брав участь у веденні хворих і у виконанні оперативних втручань у пацієнтів з Х</w:t>
      </w:r>
      <w:r w:rsidRPr="004C763C">
        <w:rPr>
          <w:sz w:val="28"/>
          <w:szCs w:val="28"/>
        </w:rPr>
        <w:t>К</w:t>
      </w:r>
      <w:r w:rsidRPr="004C763C">
        <w:rPr>
          <w:sz w:val="28"/>
          <w:szCs w:val="28"/>
          <w:lang w:val="uk-UA"/>
        </w:rPr>
        <w:t xml:space="preserve">. Спільно з науковим керівником проведена </w:t>
      </w:r>
      <w:r w:rsidRPr="004C763C">
        <w:rPr>
          <w:sz w:val="28"/>
          <w:szCs w:val="28"/>
        </w:rPr>
        <w:t>кл</w:t>
      </w:r>
      <w:r w:rsidRPr="004C763C">
        <w:rPr>
          <w:sz w:val="28"/>
          <w:szCs w:val="28"/>
          <w:lang w:val="uk-UA"/>
        </w:rPr>
        <w:t>і</w:t>
      </w:r>
      <w:r w:rsidRPr="004C763C">
        <w:rPr>
          <w:sz w:val="28"/>
          <w:szCs w:val="28"/>
        </w:rPr>
        <w:t>н</w:t>
      </w:r>
      <w:r w:rsidRPr="004C763C">
        <w:rPr>
          <w:sz w:val="28"/>
          <w:szCs w:val="28"/>
          <w:lang w:val="uk-UA"/>
        </w:rPr>
        <w:t>і</w:t>
      </w:r>
      <w:r w:rsidRPr="004C763C">
        <w:rPr>
          <w:sz w:val="28"/>
          <w:szCs w:val="28"/>
        </w:rPr>
        <w:t>ко</w:t>
      </w:r>
      <w:r w:rsidRPr="004C763C">
        <w:rPr>
          <w:sz w:val="28"/>
          <w:szCs w:val="28"/>
          <w:lang w:val="uk-UA"/>
        </w:rPr>
        <w:t xml:space="preserve"> – морфологічна інтерпретація одержаних даних на етапах лікування. Спільно з науковим керівником розроблено оптимальні методики хірургічного лікування пацієнтів з ХК. Пошукувач не користався результатами й ідеями співавторів публікацій.</w:t>
      </w:r>
    </w:p>
    <w:p w:rsidR="00717B8B" w:rsidRPr="004C763C" w:rsidRDefault="00717B8B" w:rsidP="00717B8B">
      <w:pPr>
        <w:spacing w:line="360" w:lineRule="auto"/>
        <w:ind w:firstLine="709"/>
        <w:jc w:val="both"/>
        <w:rPr>
          <w:sz w:val="28"/>
          <w:szCs w:val="28"/>
          <w:lang w:val="uk-UA"/>
        </w:rPr>
      </w:pPr>
      <w:r w:rsidRPr="004C763C">
        <w:rPr>
          <w:b/>
          <w:sz w:val="28"/>
          <w:szCs w:val="28"/>
          <w:lang w:val="uk-UA"/>
        </w:rPr>
        <w:t>Апробація результатів дисертації.</w:t>
      </w:r>
      <w:r w:rsidRPr="004C763C">
        <w:rPr>
          <w:sz w:val="28"/>
          <w:szCs w:val="28"/>
          <w:lang w:val="uk-UA"/>
        </w:rPr>
        <w:t xml:space="preserve"> Матеріали дисертації представлені й обговорені на 57-ій науково-практичній конференції молодих учених Національного медичного університету імені О.О. Богомольця з міжнародною участю, </w:t>
      </w:r>
      <w:r>
        <w:rPr>
          <w:sz w:val="28"/>
          <w:szCs w:val="28"/>
          <w:lang w:val="uk-UA"/>
        </w:rPr>
        <w:t xml:space="preserve">                          </w:t>
      </w:r>
      <w:r w:rsidRPr="004C763C">
        <w:rPr>
          <w:sz w:val="28"/>
          <w:szCs w:val="28"/>
          <w:lang w:val="uk-UA"/>
        </w:rPr>
        <w:t>V всеросійській конференції з міжнародною участю «Актуальні проблеми колопроктології», XXI з'їзді хірургів України (Запоріжжя, 2005), науково-практичній конференції, присвяченій 50-річчю кафедри загальної хірургії Львівського національного медичного університету імені Данила Галицького, ХI міжнародному з'їзді хірургів і гастроентерологів (Баку, 2006),</w:t>
      </w:r>
      <w:r>
        <w:rPr>
          <w:sz w:val="28"/>
          <w:szCs w:val="28"/>
          <w:lang w:val="uk-UA"/>
        </w:rPr>
        <w:t xml:space="preserve"> </w:t>
      </w:r>
      <w:r w:rsidRPr="004C763C">
        <w:rPr>
          <w:sz w:val="28"/>
          <w:szCs w:val="28"/>
          <w:lang w:val="uk-UA"/>
        </w:rPr>
        <w:t xml:space="preserve">II з'їзді проктологів України з міжнародною участю, науково-практичній </w:t>
      </w:r>
      <w:r w:rsidRPr="004C763C">
        <w:rPr>
          <w:sz w:val="28"/>
          <w:szCs w:val="28"/>
          <w:lang w:val="uk-UA"/>
        </w:rPr>
        <w:lastRenderedPageBreak/>
        <w:t>конференції “</w:t>
      </w:r>
      <w:r w:rsidRPr="004C763C">
        <w:rPr>
          <w:kern w:val="1"/>
          <w:sz w:val="28"/>
          <w:szCs w:val="28"/>
          <w:lang w:val="uk-UA"/>
        </w:rPr>
        <w:t>Актуальні питання діагностики і лікування гострих хірургічних захворювань органів черевної порожнини” (Донецьк,</w:t>
      </w:r>
      <w:r w:rsidRPr="004C763C">
        <w:rPr>
          <w:sz w:val="28"/>
          <w:szCs w:val="28"/>
          <w:lang w:val="uk-UA"/>
        </w:rPr>
        <w:t xml:space="preserve"> 2007), двічі докладалися на засіданнях обласного товариства хірургів (2005, 2007рр.). </w:t>
      </w:r>
    </w:p>
    <w:p w:rsidR="00717B8B" w:rsidRPr="004C763C" w:rsidRDefault="00717B8B" w:rsidP="00717B8B">
      <w:pPr>
        <w:spacing w:line="360" w:lineRule="auto"/>
        <w:ind w:firstLine="709"/>
        <w:jc w:val="both"/>
        <w:rPr>
          <w:sz w:val="28"/>
          <w:szCs w:val="28"/>
          <w:lang w:val="uk-UA"/>
        </w:rPr>
      </w:pPr>
      <w:r w:rsidRPr="004C763C">
        <w:rPr>
          <w:b/>
          <w:sz w:val="28"/>
          <w:szCs w:val="28"/>
          <w:lang w:val="uk-UA"/>
        </w:rPr>
        <w:t>Публікації.</w:t>
      </w:r>
      <w:r w:rsidRPr="004C763C">
        <w:rPr>
          <w:sz w:val="28"/>
          <w:szCs w:val="28"/>
          <w:lang w:val="uk-UA"/>
        </w:rPr>
        <w:t xml:space="preserve"> Автором за темою дисертації опубліковано 15 наукових праць, з яких 14 статей - </w:t>
      </w:r>
      <w:r>
        <w:rPr>
          <w:sz w:val="28"/>
          <w:szCs w:val="28"/>
          <w:lang w:val="uk-UA"/>
        </w:rPr>
        <w:t>у</w:t>
      </w:r>
      <w:r w:rsidRPr="004C763C">
        <w:rPr>
          <w:sz w:val="28"/>
          <w:szCs w:val="28"/>
          <w:lang w:val="uk-UA"/>
        </w:rPr>
        <w:t xml:space="preserve"> наукових фахових виданнях, затверджених </w:t>
      </w:r>
      <w:r w:rsidRPr="004C763C">
        <w:rPr>
          <w:sz w:val="28"/>
          <w:szCs w:val="28"/>
        </w:rPr>
        <w:t>ВАК</w:t>
      </w:r>
      <w:r w:rsidRPr="004C763C">
        <w:rPr>
          <w:sz w:val="28"/>
          <w:szCs w:val="28"/>
          <w:lang w:val="uk-UA"/>
        </w:rPr>
        <w:t xml:space="preserve"> України, отримано 2 патенти України на винаходи. </w:t>
      </w:r>
    </w:p>
    <w:p w:rsidR="00717B8B" w:rsidRPr="004C763C" w:rsidRDefault="00717B8B" w:rsidP="00717B8B">
      <w:pPr>
        <w:spacing w:line="360" w:lineRule="auto"/>
        <w:ind w:firstLine="709"/>
        <w:jc w:val="both"/>
        <w:rPr>
          <w:sz w:val="28"/>
          <w:szCs w:val="28"/>
          <w:lang w:val="uk-UA"/>
        </w:rPr>
      </w:pPr>
      <w:r w:rsidRPr="004C763C">
        <w:rPr>
          <w:b/>
          <w:sz w:val="28"/>
          <w:szCs w:val="28"/>
          <w:lang w:val="uk-UA"/>
        </w:rPr>
        <w:t>Структура і об'єм дисертації.</w:t>
      </w:r>
      <w:r w:rsidRPr="004C763C">
        <w:rPr>
          <w:sz w:val="28"/>
          <w:szCs w:val="28"/>
          <w:lang w:val="uk-UA"/>
        </w:rPr>
        <w:t xml:space="preserve"> Дисертація викладена на 1</w:t>
      </w:r>
      <w:r>
        <w:rPr>
          <w:sz w:val="28"/>
          <w:szCs w:val="28"/>
          <w:lang w:val="uk-UA"/>
        </w:rPr>
        <w:t>60</w:t>
      </w:r>
      <w:r w:rsidRPr="004C763C">
        <w:rPr>
          <w:sz w:val="28"/>
          <w:szCs w:val="28"/>
          <w:lang w:val="uk-UA"/>
        </w:rPr>
        <w:t xml:space="preserve"> сторінках машинописного тексту. Вона складається зі вступу, 6 розділів (</w:t>
      </w:r>
      <w:r>
        <w:rPr>
          <w:sz w:val="28"/>
          <w:szCs w:val="28"/>
          <w:lang w:val="uk-UA"/>
        </w:rPr>
        <w:t>у</w:t>
      </w:r>
      <w:r w:rsidRPr="004C763C">
        <w:rPr>
          <w:sz w:val="28"/>
          <w:szCs w:val="28"/>
          <w:lang w:val="uk-UA"/>
        </w:rPr>
        <w:t xml:space="preserve"> тому числі огляду літератури, матеріалів і методів, 4 розділів власних досліджень), узагальнення результатів досліджень, висновків, списку використаних джерел, який містить 286 найменувань, з яких 57 - кирилицею і 229 – латиницею.</w:t>
      </w:r>
    </w:p>
    <w:p w:rsidR="00717B8B" w:rsidRPr="00BB2159" w:rsidRDefault="00717B8B" w:rsidP="00717B8B">
      <w:pPr>
        <w:widowControl w:val="0"/>
        <w:spacing w:line="360" w:lineRule="auto"/>
        <w:jc w:val="center"/>
        <w:rPr>
          <w:caps/>
          <w:sz w:val="28"/>
          <w:szCs w:val="28"/>
          <w:lang w:val="uk-UA"/>
        </w:rPr>
      </w:pPr>
      <w:r w:rsidRPr="00980A8C">
        <w:rPr>
          <w:sz w:val="28"/>
          <w:szCs w:val="28"/>
          <w:lang w:val="uk-UA"/>
        </w:rPr>
        <w:br w:type="page"/>
      </w:r>
      <w:r w:rsidRPr="00BB2159">
        <w:rPr>
          <w:sz w:val="28"/>
          <w:szCs w:val="28"/>
          <w:lang w:val="uk-UA"/>
        </w:rPr>
        <w:lastRenderedPageBreak/>
        <w:t>ВИСНОВКИ</w:t>
      </w:r>
    </w:p>
    <w:p w:rsidR="00717B8B" w:rsidRPr="00980A8C" w:rsidRDefault="00717B8B" w:rsidP="00717B8B">
      <w:pPr>
        <w:widowControl w:val="0"/>
        <w:spacing w:line="360" w:lineRule="auto"/>
        <w:ind w:firstLine="720"/>
        <w:jc w:val="center"/>
        <w:rPr>
          <w:caps/>
          <w:sz w:val="28"/>
          <w:szCs w:val="28"/>
          <w:lang w:val="uk-UA"/>
        </w:rPr>
      </w:pPr>
    </w:p>
    <w:p w:rsidR="00717B8B" w:rsidRDefault="00717B8B" w:rsidP="00717B8B">
      <w:pPr>
        <w:jc w:val="center"/>
        <w:rPr>
          <w:sz w:val="28"/>
          <w:szCs w:val="28"/>
          <w:lang w:val="uk-UA"/>
        </w:rPr>
      </w:pPr>
    </w:p>
    <w:p w:rsidR="00717B8B" w:rsidRDefault="00717B8B" w:rsidP="00717B8B">
      <w:pPr>
        <w:pStyle w:val="214"/>
        <w:ind w:firstLine="709"/>
        <w:rPr>
          <w:szCs w:val="28"/>
          <w:lang w:val="uk-UA"/>
        </w:rPr>
      </w:pPr>
      <w:r>
        <w:rPr>
          <w:szCs w:val="28"/>
          <w:lang w:val="uk-UA"/>
        </w:rPr>
        <w:t xml:space="preserve">1. У дисертації наведено теоретичне обґрунтування та практичне вирішення актуального завдання - поліпшення результатів хірургічного лікування хвороби Крону шляхом удосконалення хірургічної тактики і методів оперативного лікування. </w:t>
      </w:r>
    </w:p>
    <w:p w:rsidR="00717B8B" w:rsidRDefault="00717B8B" w:rsidP="00717B8B">
      <w:pPr>
        <w:spacing w:line="360" w:lineRule="auto"/>
        <w:ind w:firstLine="709"/>
        <w:jc w:val="both"/>
        <w:rPr>
          <w:sz w:val="28"/>
          <w:szCs w:val="28"/>
          <w:lang w:val="uk-UA"/>
        </w:rPr>
      </w:pPr>
      <w:r>
        <w:rPr>
          <w:sz w:val="28"/>
          <w:szCs w:val="28"/>
          <w:lang w:val="uk-UA"/>
        </w:rPr>
        <w:t>2. Показанням до радикального хірургічного лікування Х</w:t>
      </w:r>
      <w:r>
        <w:rPr>
          <w:sz w:val="28"/>
          <w:szCs w:val="28"/>
        </w:rPr>
        <w:t>К</w:t>
      </w:r>
      <w:r>
        <w:rPr>
          <w:sz w:val="28"/>
          <w:szCs w:val="28"/>
          <w:lang w:val="uk-UA"/>
        </w:rPr>
        <w:t xml:space="preserve">, окрім гострих ускладнень основного захворювання, слід вважати наростання явищ </w:t>
      </w:r>
      <w:r>
        <w:rPr>
          <w:sz w:val="28"/>
          <w:szCs w:val="28"/>
        </w:rPr>
        <w:t>СПОН</w:t>
      </w:r>
      <w:r>
        <w:rPr>
          <w:sz w:val="28"/>
          <w:szCs w:val="28"/>
          <w:lang w:val="uk-UA"/>
        </w:rPr>
        <w:t xml:space="preserve"> на тлі консервативної терапії, що проводиться в повному обсязі. Прогнозування загострень основного захворювання найефективніше за допомогою запропонованої нами математичної моделі виникнення загострення ХК.</w:t>
      </w:r>
    </w:p>
    <w:p w:rsidR="00717B8B" w:rsidRDefault="00717B8B" w:rsidP="00717B8B">
      <w:pPr>
        <w:spacing w:line="360" w:lineRule="auto"/>
        <w:ind w:firstLine="709"/>
        <w:jc w:val="both"/>
        <w:rPr>
          <w:sz w:val="28"/>
          <w:szCs w:val="28"/>
          <w:lang w:val="uk-UA"/>
        </w:rPr>
      </w:pPr>
      <w:r>
        <w:rPr>
          <w:sz w:val="28"/>
          <w:szCs w:val="28"/>
          <w:lang w:val="uk-UA"/>
        </w:rPr>
        <w:t xml:space="preserve">3. Найбільш інформативними гістоморфологічними маркерами загострення хвороби Крону є наявність виразок, крипт-абсцесів у стінці кишки на тлі фібриноїдних змін у стінці кровоносних судин. </w:t>
      </w:r>
    </w:p>
    <w:p w:rsidR="00717B8B" w:rsidRDefault="00717B8B" w:rsidP="00717B8B">
      <w:pPr>
        <w:spacing w:line="360" w:lineRule="auto"/>
        <w:ind w:firstLine="709"/>
        <w:jc w:val="both"/>
        <w:rPr>
          <w:sz w:val="28"/>
          <w:szCs w:val="28"/>
          <w:lang w:val="uk-UA"/>
        </w:rPr>
      </w:pPr>
      <w:r>
        <w:rPr>
          <w:sz w:val="28"/>
          <w:szCs w:val="28"/>
          <w:lang w:val="uk-UA"/>
        </w:rPr>
        <w:t xml:space="preserve">4. Критеріями вибору оптимальної хірургічної тактики є локалізація запалювального процесу, тяжкість захворювання, наявність і характер ускладнень, гострий або хронічний перебіг ХК. Оперативні втручання з одномоментним формуванням анастомозу при ХК показані за ілеоободовій локалізації процесу, на тлі високого ураження тонкої кишки і гострого перебігу патологічного процесу, а також при хронічному перебігу захворювання і наявності рубцевих стриктур. У всій решті випадків необхідно виконувати багатоетапне оперативне втручання, при цьому слід співвідносити хірургічну тактику з планованим реабілітаційним лікуванням. </w:t>
      </w:r>
    </w:p>
    <w:p w:rsidR="00717B8B" w:rsidRDefault="00717B8B" w:rsidP="00717B8B">
      <w:pPr>
        <w:spacing w:line="360" w:lineRule="auto"/>
        <w:ind w:firstLine="709"/>
        <w:jc w:val="both"/>
        <w:rPr>
          <w:sz w:val="28"/>
          <w:szCs w:val="28"/>
          <w:lang w:val="uk-UA"/>
        </w:rPr>
      </w:pPr>
      <w:r>
        <w:rPr>
          <w:sz w:val="28"/>
          <w:szCs w:val="28"/>
          <w:lang w:val="uk-UA"/>
        </w:rPr>
        <w:t xml:space="preserve">5. Вибір методу реабілітаційного лікування залежить від локалізації ураження, перенесених раніше оперативних втручань. Обов'язково необхідно враховувати можливість загострення ХК в дистальному відділі тонкої кишки в </w:t>
      </w:r>
      <w:r>
        <w:rPr>
          <w:sz w:val="28"/>
          <w:szCs w:val="28"/>
          <w:lang w:val="uk-UA"/>
        </w:rPr>
        <w:lastRenderedPageBreak/>
        <w:t xml:space="preserve">післяопераційному періоді, тому не можна використовувати цю ділянку для формування анастомозу у зв'язку з можливістю неспроможності його швів. Просвіт накладеного анастомозу повинен бути достатньо “широким”, щоб уникнути його звуження при можливому рубцюванні. За формування резервуарів доцільно зберегти ілеостому, як дистальний відділ тонкої кишки і для відключення транзиту по кишці до нормалізації функції сфінктера прямої кишки. </w:t>
      </w:r>
    </w:p>
    <w:p w:rsidR="00717B8B" w:rsidRDefault="00717B8B" w:rsidP="00717B8B">
      <w:pPr>
        <w:spacing w:line="360" w:lineRule="auto"/>
        <w:ind w:firstLine="709"/>
        <w:jc w:val="both"/>
        <w:rPr>
          <w:sz w:val="28"/>
          <w:szCs w:val="28"/>
          <w:lang w:val="uk-UA"/>
        </w:rPr>
      </w:pPr>
      <w:r>
        <w:rPr>
          <w:sz w:val="28"/>
          <w:szCs w:val="28"/>
          <w:lang w:val="uk-UA"/>
        </w:rPr>
        <w:t>6. Використання запропонованої хірургічної тактики в досліджуваній групі порівняно з контрольною дозволило знизити летальність до 4,4</w:t>
      </w:r>
      <w:r>
        <w:rPr>
          <w:sz w:val="28"/>
          <w:szCs w:val="28"/>
        </w:rPr>
        <w:t>±</w:t>
      </w:r>
      <w:r>
        <w:rPr>
          <w:sz w:val="28"/>
          <w:szCs w:val="28"/>
          <w:lang w:val="uk-UA"/>
        </w:rPr>
        <w:t>2,5%, сформувати резервуар і відновити безперервність травного каналу у 92,3</w:t>
      </w:r>
      <w:r>
        <w:rPr>
          <w:sz w:val="28"/>
          <w:szCs w:val="28"/>
        </w:rPr>
        <w:t>±</w:t>
      </w:r>
      <w:r>
        <w:rPr>
          <w:sz w:val="28"/>
          <w:szCs w:val="28"/>
          <w:lang w:val="uk-UA"/>
        </w:rPr>
        <w:t>7,4% в досліджуваній групі.</w:t>
      </w:r>
    </w:p>
    <w:p w:rsidR="00717B8B" w:rsidRDefault="00717B8B" w:rsidP="00717B8B">
      <w:pPr>
        <w:widowControl w:val="0"/>
        <w:spacing w:line="360" w:lineRule="auto"/>
        <w:ind w:firstLine="709"/>
        <w:jc w:val="both"/>
        <w:rPr>
          <w:sz w:val="28"/>
          <w:szCs w:val="28"/>
          <w:lang w:val="uk-UA"/>
        </w:rPr>
      </w:pPr>
    </w:p>
    <w:p w:rsidR="00717B8B" w:rsidRDefault="00717B8B" w:rsidP="00717B8B">
      <w:pPr>
        <w:widowControl w:val="0"/>
        <w:spacing w:line="360" w:lineRule="auto"/>
        <w:ind w:firstLine="709"/>
        <w:jc w:val="both"/>
        <w:rPr>
          <w:sz w:val="28"/>
          <w:szCs w:val="28"/>
          <w:lang w:val="uk-UA"/>
        </w:rPr>
      </w:pPr>
      <w:r>
        <w:rPr>
          <w:sz w:val="28"/>
          <w:szCs w:val="28"/>
          <w:lang w:val="uk-UA"/>
        </w:rPr>
        <w:br w:type="page"/>
      </w:r>
    </w:p>
    <w:p w:rsidR="00717B8B" w:rsidRPr="00BB2159" w:rsidRDefault="00717B8B" w:rsidP="00717B8B">
      <w:pPr>
        <w:widowControl w:val="0"/>
        <w:spacing w:line="360" w:lineRule="auto"/>
        <w:jc w:val="center"/>
        <w:rPr>
          <w:caps/>
          <w:sz w:val="28"/>
          <w:szCs w:val="28"/>
          <w:lang w:val="uk-UA"/>
        </w:rPr>
      </w:pPr>
      <w:r w:rsidRPr="00BB2159">
        <w:rPr>
          <w:caps/>
          <w:sz w:val="28"/>
          <w:szCs w:val="28"/>
          <w:lang w:val="uk-UA"/>
        </w:rPr>
        <w:lastRenderedPageBreak/>
        <w:t>СПИСОК ВИКОРИСТАНих ДЖЕРЕЛ</w:t>
      </w:r>
    </w:p>
    <w:p w:rsidR="00717B8B" w:rsidRPr="00980A8C" w:rsidRDefault="00717B8B" w:rsidP="00717B8B">
      <w:pPr>
        <w:widowControl w:val="0"/>
        <w:spacing w:line="360" w:lineRule="auto"/>
        <w:rPr>
          <w:caps/>
          <w:snapToGrid w:val="0"/>
          <w:sz w:val="28"/>
          <w:szCs w:val="28"/>
          <w:lang w:val="uk-UA"/>
        </w:rPr>
      </w:pP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Алиева Э.И., Румянцев В.Г. Болезнь Крона у детей// Педиатрия.- 2001.- № 6.- С. 75-79.</w:t>
      </w:r>
    </w:p>
    <w:p w:rsidR="00717B8B" w:rsidRPr="00980A8C" w:rsidRDefault="00717B8B" w:rsidP="00C43BBD">
      <w:pPr>
        <w:pStyle w:val="34"/>
        <w:numPr>
          <w:ilvl w:val="0"/>
          <w:numId w:val="39"/>
        </w:numPr>
        <w:tabs>
          <w:tab w:val="left" w:pos="900"/>
        </w:tabs>
        <w:spacing w:after="0" w:line="360" w:lineRule="auto"/>
        <w:jc w:val="both"/>
        <w:rPr>
          <w:sz w:val="28"/>
          <w:szCs w:val="28"/>
        </w:rPr>
      </w:pPr>
      <w:r w:rsidRPr="00980A8C">
        <w:rPr>
          <w:sz w:val="28"/>
          <w:szCs w:val="28"/>
        </w:rPr>
        <w:t>Балтайтис Ю.В. Обширные резекции толстой кишки.- К.: Здоровья, 1990.- 176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Белоусова Е.А. Фармакотерапия и алгоритм лечения болезни Крона легкой и средней степени тяжести с позиций медицины, основанной на доказательствах// Фарматека.- 2004.- № 13.- С. 8-18.</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Блаженко И.Л., Кучер Н.Д. Динамика фагоцитарной и метаболической активности нейтрофильных гранулоцитов у больных неспецифическим язвенным колитом и болезнью Крона под влиянием иммунокорригирующей терапии// Врачебное дело.- 1991.- № 1.- С. 70-72.</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 xml:space="preserve">Болезнь Крона в неотложной хирургии / Н.М.Бондаренко, И.С.Белый, </w:t>
      </w:r>
      <w:r>
        <w:rPr>
          <w:sz w:val="28"/>
          <w:szCs w:val="28"/>
          <w:lang w:val="uk-UA"/>
        </w:rPr>
        <w:t xml:space="preserve">             </w:t>
      </w:r>
      <w:r w:rsidRPr="00980A8C">
        <w:rPr>
          <w:sz w:val="28"/>
          <w:szCs w:val="28"/>
        </w:rPr>
        <w:t>Л.Д. Лебедь, В.Г.Ширинкин// Хирургия.- 1991. – № 5. – С. 53-56.</w:t>
      </w:r>
    </w:p>
    <w:p w:rsidR="00717B8B" w:rsidRPr="00980A8C" w:rsidRDefault="00717B8B" w:rsidP="00C43BBD">
      <w:pPr>
        <w:pStyle w:val="af4"/>
        <w:numPr>
          <w:ilvl w:val="0"/>
          <w:numId w:val="39"/>
        </w:numPr>
        <w:suppressAutoHyphens w:val="0"/>
        <w:spacing w:after="0" w:line="360" w:lineRule="auto"/>
        <w:jc w:val="both"/>
        <w:rPr>
          <w:szCs w:val="28"/>
        </w:rPr>
      </w:pPr>
      <w:r w:rsidRPr="00980A8C">
        <w:rPr>
          <w:szCs w:val="28"/>
        </w:rPr>
        <w:t>Болезнь Крона и острый аппендицит: вопросы диагностики и тактики лечения/ В.В.Иващенко, А.Т.Тихий, В.С. Ковальчук, Е.Р.Балацкий // Архив клин. и эксперим. медицины.-1998.- Т. 7, N 6 (Прил.).- С. 33-35.</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Васильев С.В., Дудка В.В. Радикальное хирургическое лечение болезни толстой кишки, осложненной стенозом прямой кишки и хронической кишечной непроходимостью// Вестник хирургии им. И.И.Грекова.- 1992.- № 4-5-6.- С. 60-61.</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Водилова О.В., Мазаноква Л.Н., Халиф И.Л. Особенности течения болезни Крона в детском возрасте// Рос. журн. гастроэнтерологии, гепатологии, колопроктологии.- 2003.- № 6.- С. 69-73.</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Воспалительные изменения отключенной ободочной кишки у больных с двуствольной колостомией/ Э.П.Рудин, А.Д.Турутин, В.В.Ищенко и др.// Проблемы проктологии.- М., 1981. – Вып. 2.- С. 59-62</w:t>
      </w:r>
      <w:r>
        <w:rPr>
          <w:sz w:val="28"/>
          <w:szCs w:val="28"/>
          <w:lang w:val="uk-UA"/>
        </w:rPr>
        <w:t>.</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lang w:val="uk-UA"/>
        </w:rPr>
        <w:lastRenderedPageBreak/>
        <w:t>Ген болезни Крона: имеет ли он значение для современной клинической практики? :</w:t>
      </w:r>
      <w:r w:rsidRPr="00980A8C">
        <w:rPr>
          <w:snapToGrid w:val="0"/>
          <w:sz w:val="28"/>
          <w:szCs w:val="28"/>
        </w:rPr>
        <w:t>[ Ред. ст.] // Рос. журн. гастроэнтерологии, гепатологии, колопроктологии.- 2004.- № 4.- С. 4-7.</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Глюкокортикоды для местного применения при болезни Крона: опыт использования будесонида (буденофалька) в России/ А.Р. Златкина, Е.А. Белоусова, Н.В. Никитина, И.В. Никулина//Фарматека.- 2005.- № 7.- С. 39-42.</w:t>
      </w:r>
    </w:p>
    <w:p w:rsidR="00717B8B" w:rsidRPr="00980A8C" w:rsidRDefault="00717B8B" w:rsidP="00C43BBD">
      <w:pPr>
        <w:numPr>
          <w:ilvl w:val="0"/>
          <w:numId w:val="39"/>
        </w:numPr>
        <w:spacing w:after="0" w:line="360" w:lineRule="auto"/>
        <w:jc w:val="both"/>
        <w:rPr>
          <w:sz w:val="28"/>
          <w:szCs w:val="28"/>
        </w:rPr>
      </w:pPr>
      <w:r w:rsidRPr="00980A8C">
        <w:rPr>
          <w:snapToGrid w:val="0"/>
          <w:sz w:val="28"/>
          <w:szCs w:val="28"/>
          <w:lang w:val="uk-UA"/>
        </w:rPr>
        <w:t xml:space="preserve">Гнiйно-септичнi ускладнення пiсля хiрургiчних втручань у хворих </w:t>
      </w:r>
      <w:r w:rsidRPr="00980A8C">
        <w:rPr>
          <w:sz w:val="28"/>
          <w:szCs w:val="28"/>
        </w:rPr>
        <w:t>на виразковий колiт i хворобу Крона/ М.І. Томашевський, В.І.Волков та ін. // Галицький лiкарский вiсник .-2002.- Т.9, № 3.-С. 103-105.</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Гребнев А.Л., Мягкова Л.П. Болезни кишечника.- М.: Медицина, 1994.- 397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Григорьева Г. Современное состояние проблемы неспецифического язвенного колита и болезни Крона // Врач.- 1999.- N 3.-С.7-10.</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Домароцкий И.Э. Эндолимфатическая антибиотикопрофилактика в хирургии язвенного колита и болезни Крона// Клин. хирургия.- 1993.- № 12.- С.61-63.</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Доморацкий И.Э., Куюн Л.А. Значение иммунных нарушений в этиологии и патогенезе неспецифического язвенного колита и болезни Крона// Клин. хирургия.- 1993.- № 4.- С. 56-60.</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 xml:space="preserve">Доморацький </w:t>
      </w:r>
      <w:r w:rsidRPr="00980A8C">
        <w:rPr>
          <w:sz w:val="28"/>
          <w:szCs w:val="28"/>
          <w:lang w:val="uk-UA"/>
        </w:rPr>
        <w:t>І</w:t>
      </w:r>
      <w:r w:rsidRPr="00980A8C">
        <w:rPr>
          <w:sz w:val="28"/>
          <w:szCs w:val="28"/>
        </w:rPr>
        <w:t>.Е. Эндолімфатичне введення антибіотика та імунокоректора в профілактиці післяопераційних ускладнень у хворих неспецифічним виразковим колітом та хворобою Крона: Автореф. дис. … канд. мед. наук.: 14.00.27/ Нац. мед. ун-т ім О.О.Богомольця.- К., 1994.- 30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 xml:space="preserve">Доморацкий И.Э. Динамика изменений иммунных показателей крови после эндолимфатического применения гентамицина и миелопида в </w:t>
      </w:r>
      <w:r w:rsidRPr="00980A8C">
        <w:rPr>
          <w:snapToGrid w:val="0"/>
          <w:sz w:val="28"/>
          <w:szCs w:val="28"/>
        </w:rPr>
        <w:lastRenderedPageBreak/>
        <w:t>комплексе профилактики осложнений язвенного колита и болезни Крона// Клин. хирургия.- 1994.- № 4.- С. С. 46-48.</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Дуденко Г.И. Болезнь Крона в ургентной хирургии// Тезисы докладов юбилейной конференции, посвященной 75-летию Л.Г.Завгороднего.- Донецк, 1994.- Ч.1.- С. 218-219.</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Златкина А.Р., Белоусова Е.А. Внекишечные системные проявления болезни Крона// Рос. журн. гастроэнтерологии, гепатологии, колопроктологии.- 2000.- № 6.- С. 60-64.</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Ивашкин В.Т., Щетилин А.А. Синдром диареи.- М.: ГЭОАТР, Медицина, 2000.- 135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Ивашкин В.Т., Шифрин О.С. Совренные подходы к лечению болезни Крона// Рос. журн. гастроэнтерологии, гепатологии, колопроктологии.- 2002.- № 2.- С. 76-72.</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Иващенко В.В. Болезнь Крона в неотложной хирургии// Клин. хирургия.- 1993.- № 4.- С. 32-34.</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rPr>
      </w:pPr>
      <w:r w:rsidRPr="00980A8C">
        <w:rPr>
          <w:rFonts w:ascii="Times New Roman" w:hAnsi="Times New Roman"/>
          <w:sz w:val="28"/>
          <w:szCs w:val="28"/>
        </w:rPr>
        <w:t xml:space="preserve">Иммунотерапия хирургического сепсиса/ Н.Н. Малиновский, Е.А.Решетников, Г.Ф.Шипилов и др.// Хирургия. – 1997.- №1.- </w:t>
      </w:r>
      <w:r w:rsidRPr="00980A8C">
        <w:rPr>
          <w:rFonts w:ascii="Times New Roman" w:hAnsi="Times New Roman"/>
          <w:sz w:val="28"/>
          <w:szCs w:val="28"/>
          <w:lang w:val="en-US"/>
        </w:rPr>
        <w:t>C</w:t>
      </w:r>
      <w:r w:rsidRPr="00980A8C">
        <w:rPr>
          <w:rFonts w:ascii="Times New Roman" w:hAnsi="Times New Roman"/>
          <w:sz w:val="28"/>
          <w:szCs w:val="28"/>
        </w:rPr>
        <w:t>. 28-32.</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Интенсивная терапия больных неспецифическим язвенным колитом и болезнью Крона, осложненных кровотечением, токсической дилатацией, перфорацией толстой кишки/ Г.А.Покровский, Э.А.Хачатурова, К.В.Вересов и др.// Вестник интенсивной терапии.- 2004.- № 1.- С. 36-39.</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Иоффе А.Ю., Задорожная Т.Д. Иммуногистохимические особенности маркеров пролиферации и апоптоза при болезни Крона //Лабораторная диагностика.-2005.-№ 2.- С. 53- 55.</w:t>
      </w:r>
    </w:p>
    <w:p w:rsidR="00717B8B" w:rsidRPr="00980A8C" w:rsidRDefault="00717B8B" w:rsidP="00C43BBD">
      <w:pPr>
        <w:numPr>
          <w:ilvl w:val="0"/>
          <w:numId w:val="39"/>
        </w:numPr>
        <w:tabs>
          <w:tab w:val="left" w:pos="900"/>
        </w:tabs>
        <w:spacing w:after="0" w:line="360" w:lineRule="auto"/>
        <w:jc w:val="both"/>
        <w:rPr>
          <w:snapToGrid w:val="0"/>
          <w:sz w:val="28"/>
          <w:szCs w:val="28"/>
        </w:rPr>
      </w:pPr>
      <w:r w:rsidRPr="00980A8C">
        <w:rPr>
          <w:sz w:val="28"/>
          <w:szCs w:val="28"/>
        </w:rPr>
        <w:t>Киркин Б.В. Новое в изучении болезни Крона // Рус. мед . журн.- 1996.- № 4.- С. 192-200.</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Киселев Ю.И., Марков И.С. Успешное лечение острой формы болезни Крона// Хирургия.- 1992.- № 4.- С. 84-85.</w:t>
      </w:r>
    </w:p>
    <w:p w:rsidR="00717B8B" w:rsidRPr="00980A8C" w:rsidRDefault="00717B8B" w:rsidP="00C43BBD">
      <w:pPr>
        <w:numPr>
          <w:ilvl w:val="0"/>
          <w:numId w:val="39"/>
        </w:numPr>
        <w:tabs>
          <w:tab w:val="left" w:pos="900"/>
        </w:tabs>
        <w:spacing w:after="0" w:line="360" w:lineRule="auto"/>
        <w:jc w:val="both"/>
        <w:rPr>
          <w:sz w:val="28"/>
          <w:szCs w:val="28"/>
          <w:lang w:val="uk-UA"/>
        </w:rPr>
      </w:pPr>
      <w:r w:rsidRPr="00980A8C">
        <w:rPr>
          <w:sz w:val="28"/>
          <w:szCs w:val="28"/>
        </w:rPr>
        <w:lastRenderedPageBreak/>
        <w:t>Комптон К.К. Маски воспалительных заболеваний кишечника// Рос. журн. гастроэнтерологии, гепатологии и колопроктологии.- 1998.- № 3.- С. 91-99.</w:t>
      </w:r>
    </w:p>
    <w:p w:rsidR="00717B8B" w:rsidRPr="00980A8C" w:rsidRDefault="00717B8B" w:rsidP="00C43BBD">
      <w:pPr>
        <w:pStyle w:val="af6"/>
        <w:numPr>
          <w:ilvl w:val="0"/>
          <w:numId w:val="39"/>
        </w:numPr>
        <w:spacing w:after="0" w:line="360" w:lineRule="auto"/>
        <w:jc w:val="both"/>
        <w:rPr>
          <w:sz w:val="28"/>
          <w:szCs w:val="28"/>
        </w:rPr>
      </w:pPr>
      <w:r w:rsidRPr="00980A8C">
        <w:rPr>
          <w:sz w:val="28"/>
          <w:szCs w:val="28"/>
        </w:rPr>
        <w:t>Кравченко Т. Епiдемiологiя та особливостi клiнiчного перебiгу хвороби Крона / /Пробл. медицины.-2000.-N 3.- С. 24-28.</w:t>
      </w:r>
    </w:p>
    <w:p w:rsidR="00717B8B" w:rsidRPr="00980A8C" w:rsidRDefault="00717B8B" w:rsidP="00C43BBD">
      <w:pPr>
        <w:numPr>
          <w:ilvl w:val="0"/>
          <w:numId w:val="39"/>
        </w:numPr>
        <w:spacing w:after="0" w:line="360" w:lineRule="auto"/>
        <w:rPr>
          <w:snapToGrid w:val="0"/>
          <w:sz w:val="28"/>
          <w:szCs w:val="28"/>
        </w:rPr>
      </w:pPr>
      <w:r w:rsidRPr="00980A8C">
        <w:rPr>
          <w:snapToGrid w:val="0"/>
          <w:sz w:val="28"/>
          <w:szCs w:val="28"/>
        </w:rPr>
        <w:t>Кравченко Т. Г. Оптимiзацiя показань до вибору тактики лiкування хвороби Крона тонкоi i товстоi кишок: Автореф. дис. ...канд. мед. наук (14.01.03)/ Ки</w:t>
      </w:r>
      <w:r w:rsidRPr="00980A8C">
        <w:rPr>
          <w:snapToGrid w:val="0"/>
          <w:sz w:val="28"/>
          <w:szCs w:val="28"/>
          <w:lang w:val="uk-UA"/>
        </w:rPr>
        <w:t>ї</w:t>
      </w:r>
      <w:r w:rsidRPr="00980A8C">
        <w:rPr>
          <w:snapToGrid w:val="0"/>
          <w:sz w:val="28"/>
          <w:szCs w:val="28"/>
        </w:rPr>
        <w:t>в. мед. академ пiслядипломноi освiти iм. П.Л.Шупика.- К., 1999.-19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Крилова О. О. Обгрунтування лікування синдрому ендогенної інтоксикації у хворих на неспецифічний виразковий коліт і хворобу Крона: Автореф. дис. ... канд. мед. наук: (14.01.36)/Дніпропетровська держ. мед. академія.- Дніпропетровськ , 2004.- 22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Кулибаба Д.М. Редкие формы болезни Крона// Вестник хирургии им. И.И.Грекова.- 1992.- № 4-5-6.- С. 58-60.</w:t>
      </w:r>
    </w:p>
    <w:p w:rsidR="00717B8B" w:rsidRPr="00980A8C" w:rsidRDefault="00717B8B" w:rsidP="00C43BBD">
      <w:pPr>
        <w:numPr>
          <w:ilvl w:val="0"/>
          <w:numId w:val="39"/>
        </w:numPr>
        <w:tabs>
          <w:tab w:val="left" w:pos="900"/>
        </w:tabs>
        <w:spacing w:after="0" w:line="360" w:lineRule="auto"/>
        <w:jc w:val="both"/>
        <w:rPr>
          <w:sz w:val="28"/>
          <w:szCs w:val="28"/>
        </w:rPr>
      </w:pPr>
      <w:r w:rsidRPr="00980A8C">
        <w:rPr>
          <w:snapToGrid w:val="0"/>
          <w:sz w:val="28"/>
          <w:szCs w:val="28"/>
        </w:rPr>
        <w:t xml:space="preserve">Кушнир И.Э. </w:t>
      </w:r>
      <w:r w:rsidRPr="00980A8C">
        <w:rPr>
          <w:sz w:val="28"/>
          <w:szCs w:val="28"/>
        </w:rPr>
        <w:t>Болезнь Крона: клинические проявления диагностика, терапия // Врачебная практика. – 2000. – № 3. – С. 63-67.</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Лечение болезни Крона в зависимости от активности и локализации процесса/ М.Х. Левитан, Е.А.Фабрикова, Ю.А.Ильинский, М.Ю. Юрков// Сов. медицина.- 1991.- № 7.- С. 79-81.</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Либов А.С., Чаленко В.В., Домарацкий В.А. Болезнь Крона// Хирургия.- 1991.- № 5.- С. 53-56.</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Лозинський Ю.С., Прокопович М.Б. Застосування свічок "Постеризан-форте" у післяопераційному періоді у хворих на гострий парапроктит при хворобі Крона //Клінічна фармація.- 2004.- Т.8, № 4.-С.15-18.</w:t>
      </w:r>
    </w:p>
    <w:p w:rsidR="00717B8B" w:rsidRPr="00980A8C" w:rsidRDefault="00717B8B" w:rsidP="00C43BBD">
      <w:pPr>
        <w:numPr>
          <w:ilvl w:val="0"/>
          <w:numId w:val="39"/>
        </w:numPr>
        <w:spacing w:after="0" w:line="360" w:lineRule="auto"/>
        <w:jc w:val="both"/>
        <w:rPr>
          <w:snapToGrid w:val="0"/>
          <w:sz w:val="28"/>
          <w:szCs w:val="28"/>
          <w:lang w:val="uk-UA"/>
        </w:rPr>
      </w:pPr>
      <w:r w:rsidRPr="00980A8C">
        <w:rPr>
          <w:snapToGrid w:val="0"/>
          <w:sz w:val="28"/>
          <w:szCs w:val="28"/>
          <w:lang w:val="uk-UA"/>
        </w:rPr>
        <w:t>Наш опыт лечения болезни Крона / В.Н.Буценко, В.П.Семенов, В.И.Ксенз и др. // Актуальные вопросы челюстно-лицевой хирургии: Сб. науч. трудов, посвящ. 60-летию проф. Э.Н.Самара .-Донецк, 1997.- С. 9-10;</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lastRenderedPageBreak/>
        <w:t>Никитина Н., Белоусова Е., Максимова И. Болезнь Крона с локализацией процесса в тонкой кишке // Врач.- 2002.- № 2.- С. 21-23.</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 xml:space="preserve">Окороков А.Н. Диагностика болезней внутренних органов.- Витебск: Белмедкнига, 1999.- Т.3.- 452 с. </w:t>
      </w:r>
    </w:p>
    <w:p w:rsidR="00717B8B" w:rsidRPr="00980A8C" w:rsidRDefault="00717B8B" w:rsidP="00C43BBD">
      <w:pPr>
        <w:pStyle w:val="afff"/>
        <w:keepNext w:val="0"/>
        <w:numPr>
          <w:ilvl w:val="0"/>
          <w:numId w:val="39"/>
        </w:numPr>
        <w:suppressAutoHyphens w:val="0"/>
        <w:spacing w:before="0" w:after="0" w:line="360" w:lineRule="auto"/>
        <w:jc w:val="both"/>
        <w:rPr>
          <w:b/>
        </w:rPr>
      </w:pPr>
      <w:r w:rsidRPr="00980A8C">
        <w:rPr>
          <w:b/>
          <w:lang w:val="uk-UA"/>
        </w:rPr>
        <w:t>Основы компьютерной биостатистики:</w:t>
      </w:r>
      <w:r>
        <w:rPr>
          <w:b/>
          <w:lang w:val="uk-UA"/>
        </w:rPr>
        <w:t xml:space="preserve"> анализ информации в биологии, </w:t>
      </w:r>
      <w:r w:rsidRPr="00980A8C">
        <w:rPr>
          <w:b/>
          <w:lang w:val="uk-UA"/>
        </w:rPr>
        <w:t>медицине и фармации статист</w:t>
      </w:r>
      <w:r w:rsidRPr="00980A8C">
        <w:rPr>
          <w:b/>
          <w:lang w:val="uk-UA"/>
        </w:rPr>
        <w:t>и</w:t>
      </w:r>
      <w:r w:rsidRPr="00980A8C">
        <w:rPr>
          <w:b/>
          <w:lang w:val="uk-UA"/>
        </w:rPr>
        <w:t xml:space="preserve">ческим пакетом </w:t>
      </w:r>
      <w:r w:rsidRPr="00980A8C">
        <w:rPr>
          <w:b/>
          <w:lang w:val="en-US"/>
        </w:rPr>
        <w:t>M</w:t>
      </w:r>
      <w:r w:rsidRPr="00980A8C">
        <w:rPr>
          <w:b/>
        </w:rPr>
        <w:t>е</w:t>
      </w:r>
      <w:r w:rsidRPr="00980A8C">
        <w:rPr>
          <w:b/>
          <w:lang w:val="en-US"/>
        </w:rPr>
        <w:t>dstat</w:t>
      </w:r>
      <w:r w:rsidRPr="00980A8C">
        <w:rPr>
          <w:b/>
        </w:rPr>
        <w:t>/ Ю.Е.</w:t>
      </w:r>
      <w:r w:rsidRPr="00980A8C">
        <w:rPr>
          <w:b/>
          <w:lang w:val="uk-UA"/>
        </w:rPr>
        <w:t xml:space="preserve">Лях, В.Г.Гурьянов, В.Н.Хоменко, О.А.Панченко. </w:t>
      </w:r>
      <w:r w:rsidRPr="00980A8C">
        <w:rPr>
          <w:b/>
        </w:rPr>
        <w:t>– Д.: Папакица Е.К., 2006.–214 с.</w:t>
      </w:r>
    </w:p>
    <w:p w:rsidR="00717B8B" w:rsidRPr="00980A8C" w:rsidRDefault="00717B8B" w:rsidP="00C43BBD">
      <w:pPr>
        <w:numPr>
          <w:ilvl w:val="0"/>
          <w:numId w:val="39"/>
        </w:numPr>
        <w:shd w:val="clear" w:color="auto" w:fill="FFFFFF"/>
        <w:adjustRightInd w:val="0"/>
        <w:spacing w:after="0" w:line="360" w:lineRule="auto"/>
        <w:jc w:val="both"/>
        <w:rPr>
          <w:sz w:val="28"/>
          <w:szCs w:val="28"/>
        </w:rPr>
      </w:pPr>
      <w:r w:rsidRPr="00980A8C">
        <w:rPr>
          <w:sz w:val="28"/>
          <w:szCs w:val="28"/>
        </w:rPr>
        <w:t>Панченко О.А., Мануйлова А.М., Гурь</w:t>
      </w:r>
      <w:r w:rsidRPr="00980A8C">
        <w:rPr>
          <w:sz w:val="28"/>
          <w:szCs w:val="28"/>
        </w:rPr>
        <w:t>я</w:t>
      </w:r>
      <w:r w:rsidRPr="00980A8C">
        <w:rPr>
          <w:sz w:val="28"/>
          <w:szCs w:val="28"/>
        </w:rPr>
        <w:t>нов В.Г. Теоретические и практические аспекты автоматизированной информацио</w:t>
      </w:r>
      <w:r w:rsidRPr="00980A8C">
        <w:rPr>
          <w:sz w:val="28"/>
          <w:szCs w:val="28"/>
        </w:rPr>
        <w:t>н</w:t>
      </w:r>
      <w:r w:rsidRPr="00980A8C">
        <w:rPr>
          <w:sz w:val="28"/>
          <w:szCs w:val="28"/>
        </w:rPr>
        <w:t>ной системы "Депрессии" / В.Н.Казаков, Ю.Е.Лях, И.И.Кутько и др. – Серия "Очерки биологической и медицинской информ</w:t>
      </w:r>
      <w:r w:rsidRPr="00980A8C">
        <w:rPr>
          <w:sz w:val="28"/>
          <w:szCs w:val="28"/>
        </w:rPr>
        <w:t>а</w:t>
      </w:r>
      <w:r w:rsidRPr="00980A8C">
        <w:rPr>
          <w:sz w:val="28"/>
          <w:szCs w:val="28"/>
        </w:rPr>
        <w:t>тики". – Донецк: из-во ДонГМУ, 2001. – 160с.</w:t>
      </w:r>
    </w:p>
    <w:p w:rsidR="00717B8B" w:rsidRPr="00980A8C" w:rsidRDefault="00717B8B" w:rsidP="00C43BBD">
      <w:pPr>
        <w:numPr>
          <w:ilvl w:val="0"/>
          <w:numId w:val="39"/>
        </w:numPr>
        <w:spacing w:after="0" w:line="360" w:lineRule="auto"/>
        <w:jc w:val="both"/>
        <w:rPr>
          <w:sz w:val="28"/>
          <w:szCs w:val="28"/>
        </w:rPr>
      </w:pPr>
      <w:r>
        <w:rPr>
          <w:snapToGrid w:val="0"/>
          <w:sz w:val="28"/>
          <w:szCs w:val="28"/>
          <w:lang w:val="uk-UA"/>
        </w:rPr>
        <w:t xml:space="preserve">Панчишко А.С. </w:t>
      </w:r>
      <w:r w:rsidRPr="00980A8C">
        <w:rPr>
          <w:snapToGrid w:val="0"/>
          <w:sz w:val="28"/>
          <w:szCs w:val="28"/>
          <w:lang w:val="uk-UA"/>
        </w:rPr>
        <w:t xml:space="preserve">Особенности хирургической тактики у больных с </w:t>
      </w:r>
      <w:r w:rsidRPr="00980A8C">
        <w:rPr>
          <w:sz w:val="28"/>
          <w:szCs w:val="28"/>
        </w:rPr>
        <w:t>болезнью Крона ободочной кишк</w:t>
      </w:r>
      <w:r>
        <w:rPr>
          <w:sz w:val="28"/>
          <w:szCs w:val="28"/>
        </w:rPr>
        <w:t xml:space="preserve">и ран </w:t>
      </w:r>
      <w:r w:rsidRPr="00980A8C">
        <w:rPr>
          <w:sz w:val="28"/>
          <w:szCs w:val="28"/>
        </w:rPr>
        <w:t>// Актуальнi проблеми експериментальної, клiнiчної, профiлактичної медицини та стоматологiї.-Донецьк, 2004.- С. 26.</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Парфенов А.И. Пелларга как раннее проявление болезни Крона// Клин. медицина.- 1993.- № 4.- С. 52-53.</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Полуэктова Е.А. Лечение болезни Крона// Клин. перспективы гастроэнтерологии, гепатологии.- 2002.- № 2.- С. 2-7.</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Поляруш Н.Ф., Исаев В.Р., Федорина Т.А. Динамическое наблюдение болезни Крона// Хирургия.- 2001.- № 3.- С. 55-57.</w:t>
      </w:r>
    </w:p>
    <w:p w:rsidR="00717B8B" w:rsidRPr="00980A8C" w:rsidRDefault="00717B8B" w:rsidP="00C43BBD">
      <w:pPr>
        <w:numPr>
          <w:ilvl w:val="0"/>
          <w:numId w:val="39"/>
        </w:numPr>
        <w:tabs>
          <w:tab w:val="left" w:pos="900"/>
        </w:tabs>
        <w:spacing w:after="0" w:line="360" w:lineRule="auto"/>
        <w:jc w:val="both"/>
        <w:rPr>
          <w:sz w:val="28"/>
          <w:szCs w:val="28"/>
        </w:rPr>
      </w:pPr>
      <w:r w:rsidRPr="00980A8C">
        <w:rPr>
          <w:sz w:val="28"/>
          <w:szCs w:val="28"/>
        </w:rPr>
        <w:t>Реконструктивно-восстановительные операции с созданием тазовых тонкокишечных резервуаров у больных после колэктомии (Обзор литературы) / А.М.Никитин, Г.С.Михайлянц, С.Г.Нычкин. и др.// Хирургия.- 1989.- №2.- С. 142-148.</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Роль биологических агентов в лечении болезни Крона:[Ред. ст.]// Клин. фармакология и терапия.- 2003.- № 1.- С. 9-11.</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lastRenderedPageBreak/>
        <w:t>Сергієнко О. І. Хронічні запальні захворювання кишківника: клініко-патогенетична характеристика та оптимізація лікування: Автореф. дис. ... д-ра мед. наук: (14.01.36)/ Дніпропетровська держ. мед. академія. – Дніпропетровськ , 2006.- 40 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Стан імунорегуляції та імунний компонент синдрому ендогенної інтоксикації у хворих на неспецифічний виразковий коліт і хворобу Крона/ О.О. Крилова, Т.Й. Бойко, В.Є. Кудрявцева та ін.//Запорожский медицинский журнал.-2005.-№ 3.-С. 104-106.</w:t>
      </w:r>
    </w:p>
    <w:p w:rsidR="00717B8B" w:rsidRPr="00980A8C" w:rsidRDefault="00717B8B" w:rsidP="00C43BBD">
      <w:pPr>
        <w:pStyle w:val="af4"/>
        <w:numPr>
          <w:ilvl w:val="0"/>
          <w:numId w:val="39"/>
        </w:numPr>
        <w:tabs>
          <w:tab w:val="left" w:pos="900"/>
        </w:tabs>
        <w:suppressAutoHyphens w:val="0"/>
        <w:spacing w:after="0" w:line="360" w:lineRule="auto"/>
        <w:jc w:val="both"/>
        <w:rPr>
          <w:szCs w:val="28"/>
        </w:rPr>
      </w:pPr>
      <w:r w:rsidRPr="00980A8C">
        <w:rPr>
          <w:szCs w:val="28"/>
        </w:rPr>
        <w:t>Турчинс М.Е. Язвенный колит (клинико-патогенетическая характеристика).- Рига: Зинатне, 1971.- 361с.</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Халиф И.Л. Ремикейд: лечение болезни Крона в третьем тысячелетии// рос. журн. гастроэнтерологии, гепатологии, колопроктологии.- 2003.- № 3.- С. 62-65.</w:t>
      </w:r>
    </w:p>
    <w:p w:rsidR="00717B8B" w:rsidRPr="00980A8C" w:rsidRDefault="00717B8B" w:rsidP="00C43BBD">
      <w:pPr>
        <w:pStyle w:val="af4"/>
        <w:numPr>
          <w:ilvl w:val="0"/>
          <w:numId w:val="39"/>
        </w:numPr>
        <w:tabs>
          <w:tab w:val="left" w:pos="900"/>
        </w:tabs>
        <w:suppressAutoHyphens w:val="0"/>
        <w:spacing w:after="0" w:line="360" w:lineRule="auto"/>
        <w:jc w:val="both"/>
        <w:rPr>
          <w:szCs w:val="28"/>
        </w:rPr>
      </w:pPr>
      <w:r w:rsidRPr="00980A8C">
        <w:rPr>
          <w:szCs w:val="28"/>
        </w:rPr>
        <w:t>Хирургическая тактика при БК в форме илеоколита, осложненного инфильтратом и кишечными свищами / Г.И.Воробьев, Т.Л.Михайлова, Н.В. Костенко//Актуальные проблемы колопроктологии: 5-я Всероссийская конференция с международным участием: Тезисы докладов.- Ростов н/Д.- 2001.- 135-140.</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Хирургическое лечение осложненных форм терминального илеита (болезни Крона)/ Г.И.Воробьев, Т.Л.Михайлова, А.О. Ахмедова и др.// Анналы хирургии.- 2004.- № 6.- С. 60-65.</w:t>
      </w:r>
    </w:p>
    <w:p w:rsidR="00717B8B" w:rsidRPr="00980A8C" w:rsidRDefault="00717B8B" w:rsidP="00C43BBD">
      <w:pPr>
        <w:numPr>
          <w:ilvl w:val="0"/>
          <w:numId w:val="39"/>
        </w:numPr>
        <w:spacing w:after="0" w:line="360" w:lineRule="auto"/>
        <w:jc w:val="both"/>
        <w:rPr>
          <w:snapToGrid w:val="0"/>
          <w:sz w:val="28"/>
          <w:szCs w:val="28"/>
        </w:rPr>
      </w:pPr>
      <w:r w:rsidRPr="00980A8C">
        <w:rPr>
          <w:snapToGrid w:val="0"/>
          <w:sz w:val="28"/>
          <w:szCs w:val="28"/>
        </w:rPr>
        <w:t>Худолей И.И., Долбнева О.В. Нейрохирургические аспекты болезни Крона у детей// Вопр. охраны материнства и детства.- 1991.- № 9.- С. 34-37.</w:t>
      </w:r>
    </w:p>
    <w:p w:rsidR="00717B8B" w:rsidRPr="00980A8C" w:rsidRDefault="00717B8B" w:rsidP="00C43BBD">
      <w:pPr>
        <w:pStyle w:val="af4"/>
        <w:numPr>
          <w:ilvl w:val="0"/>
          <w:numId w:val="39"/>
        </w:numPr>
        <w:suppressAutoHyphens w:val="0"/>
        <w:spacing w:after="0" w:line="360" w:lineRule="auto"/>
        <w:jc w:val="both"/>
        <w:rPr>
          <w:szCs w:val="28"/>
        </w:rPr>
      </w:pPr>
      <w:r w:rsidRPr="00980A8C">
        <w:rPr>
          <w:szCs w:val="28"/>
        </w:rPr>
        <w:t>Щербаков П.Л. Воспалительные заболевания кишечника у детей: болезнь Крона и неспецифический язвенный колит//Детский доктор.- 2000.- N 4.- С. 22-26.</w:t>
      </w:r>
    </w:p>
    <w:p w:rsidR="00717B8B" w:rsidRPr="00980A8C" w:rsidRDefault="00717B8B" w:rsidP="00C43BBD">
      <w:pPr>
        <w:numPr>
          <w:ilvl w:val="0"/>
          <w:numId w:val="39"/>
        </w:numPr>
        <w:spacing w:after="0" w:line="360" w:lineRule="auto"/>
        <w:jc w:val="both"/>
        <w:rPr>
          <w:sz w:val="28"/>
          <w:szCs w:val="28"/>
        </w:rPr>
      </w:pPr>
      <w:r w:rsidRPr="00980A8C">
        <w:rPr>
          <w:snapToGrid w:val="0"/>
          <w:sz w:val="28"/>
          <w:szCs w:val="28"/>
        </w:rPr>
        <w:t xml:space="preserve">Якименко А.А. Определение абсолютных показателей к оперативному лечению болезни Крона толстокишечной локализации ран // Актуальнi </w:t>
      </w:r>
      <w:r w:rsidRPr="00980A8C">
        <w:rPr>
          <w:snapToGrid w:val="0"/>
          <w:sz w:val="28"/>
          <w:szCs w:val="28"/>
        </w:rPr>
        <w:lastRenderedPageBreak/>
        <w:t>проблеми клiнiчної, экспериментальної, профiлактичної медицини та стоматологiї.-Донецьк, 2004.-С. 36.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case of cryptogenic organizing pneumonia occurring in Crohn's disease/ Carratu P., Dragonieri S., Nocerino M.C. //</w:t>
      </w:r>
      <w:r w:rsidRPr="00980A8C">
        <w:rPr>
          <w:sz w:val="28"/>
          <w:szCs w:val="28"/>
          <w:lang w:val="en-GB"/>
        </w:rPr>
        <w:t xml:space="preserve"> </w:t>
      </w:r>
      <w:r w:rsidRPr="00980A8C">
        <w:rPr>
          <w:sz w:val="28"/>
          <w:szCs w:val="28"/>
          <w:lang w:val="en-US"/>
        </w:rPr>
        <w:t>Can. Respir. J. – 2005.- Vol. 12, N 8.- P. 437- 439.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comprehensive review of genetic association studies/ Hirschhorn J.N., Lohmueller K., B</w:t>
      </w:r>
      <w:r>
        <w:rPr>
          <w:sz w:val="28"/>
          <w:szCs w:val="28"/>
          <w:lang w:val="en-US"/>
        </w:rPr>
        <w:t>yrne E. et al.// Genet. Med.–</w:t>
      </w:r>
      <w:r w:rsidRPr="00980A8C">
        <w:rPr>
          <w:sz w:val="28"/>
          <w:szCs w:val="28"/>
          <w:lang w:val="en-US"/>
        </w:rPr>
        <w:t>2002.- N 4.- P. 45–61.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double-blind clinical trial for treatment of Crohn's disease by oral</w:t>
      </w:r>
      <w:r w:rsidRPr="00980A8C">
        <w:rPr>
          <w:sz w:val="28"/>
          <w:szCs w:val="28"/>
          <w:lang w:val="en-GB"/>
        </w:rPr>
        <w:t xml:space="preserve"> </w:t>
      </w:r>
      <w:r w:rsidRPr="00980A8C">
        <w:rPr>
          <w:sz w:val="28"/>
          <w:szCs w:val="28"/>
          <w:lang w:val="en-US"/>
        </w:rPr>
        <w:t>administration of Alequel, a mixture of autologous colon-extracted proteins: a</w:t>
      </w:r>
      <w:r w:rsidRPr="00980A8C">
        <w:rPr>
          <w:sz w:val="28"/>
          <w:szCs w:val="28"/>
          <w:lang w:val="en-GB"/>
        </w:rPr>
        <w:t xml:space="preserve"> </w:t>
      </w:r>
      <w:r w:rsidRPr="00980A8C">
        <w:rPr>
          <w:sz w:val="28"/>
          <w:szCs w:val="28"/>
          <w:lang w:val="en-US"/>
        </w:rPr>
        <w:t>patient-tailored approach /</w:t>
      </w:r>
      <w:r w:rsidRPr="00980A8C">
        <w:rPr>
          <w:sz w:val="28"/>
          <w:szCs w:val="28"/>
          <w:lang w:val="en-GB"/>
        </w:rPr>
        <w:t xml:space="preserve"> </w:t>
      </w:r>
      <w:r w:rsidRPr="00980A8C">
        <w:rPr>
          <w:sz w:val="28"/>
          <w:szCs w:val="28"/>
          <w:lang w:val="en-US"/>
        </w:rPr>
        <w:t>Margalit M., Israeli E., Shibolet O. et al.// Am. J. Gastroenterol.- 2006.- 101, N 3.- P. 569-571.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functional role of flip in conferring resistance of Crohn's disease lamina</w:t>
      </w:r>
      <w:r w:rsidRPr="00980A8C">
        <w:rPr>
          <w:sz w:val="28"/>
          <w:szCs w:val="28"/>
          <w:lang w:val="uk-UA"/>
        </w:rPr>
        <w:t xml:space="preserve"> </w:t>
      </w:r>
      <w:r w:rsidRPr="00980A8C">
        <w:rPr>
          <w:sz w:val="28"/>
          <w:szCs w:val="28"/>
          <w:lang w:val="en-US"/>
        </w:rPr>
        <w:t>propria lymphocytes to FAS-mediated apoptosis / Monteleone I., Monteleone G., Fina D. et al.// Gastroenterology.- 2006.- Vol. 130, N 2.- P. 389- 397.</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A higher dose requirement of tacrolimus in active Crohn's disease may be related</w:t>
      </w:r>
      <w:r w:rsidRPr="00980A8C">
        <w:rPr>
          <w:sz w:val="28"/>
          <w:szCs w:val="28"/>
          <w:lang w:val="en-GB"/>
        </w:rPr>
        <w:t xml:space="preserve"> </w:t>
      </w:r>
      <w:r w:rsidRPr="00980A8C">
        <w:rPr>
          <w:sz w:val="28"/>
          <w:szCs w:val="28"/>
          <w:lang w:val="en-US"/>
        </w:rPr>
        <w:t>to a high intestinal P-glycoprotein content/ Buchman A.L., Paine M.F., Wallin A., Ludington S.S.//</w:t>
      </w:r>
      <w:r w:rsidRPr="00980A8C">
        <w:rPr>
          <w:sz w:val="28"/>
          <w:szCs w:val="28"/>
          <w:lang w:val="en-GB"/>
        </w:rPr>
        <w:t xml:space="preserve"> </w:t>
      </w:r>
      <w:r w:rsidRPr="00980A8C">
        <w:rPr>
          <w:sz w:val="28"/>
          <w:szCs w:val="28"/>
          <w:lang w:val="en-US"/>
        </w:rPr>
        <w:t>Dig. Dis. Sci. – 2005.- Vol. 50, N 12.- P. 2312- 2315.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laboratory index for predicting relapse in asymptomatic patient with Crohn’s disease/ Briglova C., Campieri M., Bazzocchi G. et al.// Gastroenterology.- 1984.- N 91.- P. 144—149.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phase I clinical trial of the treatment of Crohn's fistula by adipose mesenchymal stem cell transplantation// Garcia-Olmo D., Garcia-Arranz M., Herreros D.// Dis Colon. Rectum.- 2005.- Vol. 48, N 7.- P. 1416- 1423.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 prospective study of the oral manifestations of Crohn's disease / Harty S., Fleming P., Rowland M. et al.//</w:t>
      </w:r>
      <w:r w:rsidRPr="00980A8C">
        <w:rPr>
          <w:sz w:val="28"/>
          <w:szCs w:val="28"/>
          <w:lang w:val="uk-UA"/>
        </w:rPr>
        <w:t xml:space="preserve"> </w:t>
      </w:r>
      <w:r w:rsidRPr="00980A8C">
        <w:rPr>
          <w:sz w:val="28"/>
          <w:szCs w:val="28"/>
          <w:lang w:val="en-US"/>
        </w:rPr>
        <w:t>Clin. Gastroenterol. Hepatol.- 2005.- Vol. 3 N 9.- P. 886- 891.</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lastRenderedPageBreak/>
        <w:t>Abdominal wall abscesses in patients with Crohn's disease: clinical outcome/</w:t>
      </w:r>
      <w:r w:rsidRPr="00980A8C">
        <w:rPr>
          <w:sz w:val="28"/>
          <w:szCs w:val="28"/>
          <w:lang w:val="en-GB"/>
        </w:rPr>
        <w:t xml:space="preserve"> </w:t>
      </w:r>
      <w:r w:rsidRPr="00980A8C">
        <w:rPr>
          <w:sz w:val="28"/>
          <w:szCs w:val="28"/>
          <w:lang w:val="en-US"/>
        </w:rPr>
        <w:t>Neufeld D., Keidar A., Gutman M., Zissin R.</w:t>
      </w:r>
      <w:r w:rsidRPr="00980A8C">
        <w:rPr>
          <w:sz w:val="28"/>
          <w:szCs w:val="28"/>
          <w:lang w:val="en-GB"/>
        </w:rPr>
        <w:t xml:space="preserve"> // </w:t>
      </w:r>
      <w:r w:rsidRPr="00980A8C">
        <w:rPr>
          <w:sz w:val="28"/>
          <w:szCs w:val="28"/>
          <w:lang w:val="en-US"/>
        </w:rPr>
        <w:t>J. Gastrointest. Surg.- 2006.- Vol. 10, N 3.- P. 445-449.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Absence of Mycobacterium avium subspecies paratuberculosis components from</w:t>
      </w:r>
      <w:r w:rsidRPr="00980A8C">
        <w:rPr>
          <w:sz w:val="28"/>
          <w:szCs w:val="28"/>
          <w:lang w:val="en-GB"/>
        </w:rPr>
        <w:t xml:space="preserve"> </w:t>
      </w:r>
      <w:r w:rsidRPr="00980A8C">
        <w:rPr>
          <w:sz w:val="28"/>
          <w:szCs w:val="28"/>
          <w:lang w:val="en-US"/>
        </w:rPr>
        <w:t>Crohn's disease intestinal biopsy tissues/</w:t>
      </w:r>
      <w:r w:rsidRPr="00980A8C">
        <w:rPr>
          <w:sz w:val="28"/>
          <w:szCs w:val="28"/>
          <w:lang w:val="en-GB"/>
        </w:rPr>
        <w:t xml:space="preserve"> </w:t>
      </w:r>
      <w:r w:rsidRPr="00980A8C">
        <w:rPr>
          <w:sz w:val="28"/>
          <w:szCs w:val="28"/>
          <w:lang w:val="en-US"/>
        </w:rPr>
        <w:t>Ellingson J.L., Cheville J.C., Brees D.// Clin. Med. Res.- 2003.- Vol. 1, N 3.- P. 217-226.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Acquired increase in leucocyte binding by intestinal microvascular endothelium in inflammatory bowel disease/ Binion D.G., West G.A., Volk E.E.et al.// Lancet.-1998.- Vol. 352, N 9142.- P.1742-1746.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Akobeng A.K., Miller V., Thomas A.G. Epilepsy and Crohn's disease in children// J. Pediatr. Gastroenterol. Nutr. –1988.- N 26.- P.458-468.</w:t>
      </w:r>
    </w:p>
    <w:p w:rsidR="00717B8B" w:rsidRPr="00980A8C" w:rsidRDefault="00717B8B" w:rsidP="00C43BBD">
      <w:pPr>
        <w:numPr>
          <w:ilvl w:val="0"/>
          <w:numId w:val="39"/>
        </w:numPr>
        <w:spacing w:after="0" w:line="360" w:lineRule="auto"/>
        <w:jc w:val="both"/>
        <w:rPr>
          <w:sz w:val="28"/>
          <w:szCs w:val="28"/>
          <w:lang w:val="en-GB"/>
        </w:rPr>
      </w:pPr>
      <w:r w:rsidRPr="00980A8C">
        <w:rPr>
          <w:sz w:val="28"/>
          <w:szCs w:val="28"/>
          <w:lang w:val="en-US"/>
        </w:rPr>
        <w:t>Aleksandrova A., Nedin D. Problems in the surgical treatment of Crohn's disease and our experience.// Khirurgiia (Sofiia).- 2004.- Vol. 60, N 2.- P.4-10.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Altered expression of interferon-gamma and interleukin-</w:t>
      </w:r>
      <w:smartTag w:uri="urn:schemas-microsoft-com:office:smarttags" w:element="metricconverter">
        <w:smartTagPr>
          <w:attr w:name="ProductID" w:val="4 in"/>
        </w:smartTagPr>
        <w:r w:rsidRPr="00980A8C">
          <w:rPr>
            <w:sz w:val="28"/>
            <w:szCs w:val="28"/>
            <w:lang w:val="en-US"/>
          </w:rPr>
          <w:t>4 in</w:t>
        </w:r>
      </w:smartTag>
      <w:r w:rsidRPr="00980A8C">
        <w:rPr>
          <w:sz w:val="28"/>
          <w:szCs w:val="28"/>
          <w:lang w:val="en-US"/>
        </w:rPr>
        <w:t xml:space="preserve"> inflammatory bowel disease / Camoglio L., Te Velde A.A., Tigges A.J. et al.// Inflamm. Bowel. Dis.- 1998.- Vol. 4, N 4.- P. 285-290.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American families with Crohn’s disease have strong evidence for linkage to chromosome 12/ Brant S.,R., Fu Y., Fields C. et al.// Gastroenterology.-1998.- N 115.- P.1056-1061.</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Analysis of colonoscopic findings in the differential diagnosis between</w:t>
      </w:r>
      <w:r w:rsidRPr="00980A8C">
        <w:rPr>
          <w:sz w:val="28"/>
          <w:szCs w:val="28"/>
          <w:lang w:val="en-GB"/>
        </w:rPr>
        <w:t xml:space="preserve"> </w:t>
      </w:r>
      <w:r w:rsidRPr="00980A8C">
        <w:rPr>
          <w:sz w:val="28"/>
          <w:szCs w:val="28"/>
          <w:lang w:val="en-US"/>
        </w:rPr>
        <w:t>intestinal tuberculosis and Crohn's disease/ Lee</w:t>
      </w:r>
      <w:r w:rsidRPr="00980A8C">
        <w:rPr>
          <w:sz w:val="28"/>
          <w:szCs w:val="28"/>
          <w:lang w:val="en-GB"/>
        </w:rPr>
        <w:t xml:space="preserve"> </w:t>
      </w:r>
      <w:r w:rsidRPr="00980A8C">
        <w:rPr>
          <w:sz w:val="28"/>
          <w:szCs w:val="28"/>
          <w:lang w:val="en-US"/>
        </w:rPr>
        <w:t>Y.J.</w:t>
      </w:r>
      <w:r w:rsidRPr="00980A8C">
        <w:rPr>
          <w:sz w:val="28"/>
          <w:szCs w:val="28"/>
          <w:lang w:val="en-GB"/>
        </w:rPr>
        <w:t xml:space="preserve">, </w:t>
      </w:r>
      <w:r w:rsidRPr="00980A8C">
        <w:rPr>
          <w:sz w:val="28"/>
          <w:szCs w:val="28"/>
          <w:lang w:val="en-US"/>
        </w:rPr>
        <w:t>Yang</w:t>
      </w:r>
      <w:r w:rsidRPr="00980A8C">
        <w:rPr>
          <w:sz w:val="28"/>
          <w:szCs w:val="28"/>
          <w:lang w:val="en-GB"/>
        </w:rPr>
        <w:t xml:space="preserve"> </w:t>
      </w:r>
      <w:r w:rsidRPr="00980A8C">
        <w:rPr>
          <w:sz w:val="28"/>
          <w:szCs w:val="28"/>
          <w:lang w:val="en-US"/>
        </w:rPr>
        <w:t>S.K.</w:t>
      </w:r>
      <w:r w:rsidRPr="00980A8C">
        <w:rPr>
          <w:sz w:val="28"/>
          <w:szCs w:val="28"/>
          <w:lang w:val="en-GB"/>
        </w:rPr>
        <w:t xml:space="preserve">, </w:t>
      </w:r>
      <w:r w:rsidRPr="00980A8C">
        <w:rPr>
          <w:sz w:val="28"/>
          <w:szCs w:val="28"/>
          <w:lang w:val="en-US"/>
        </w:rPr>
        <w:t>Byeon</w:t>
      </w:r>
      <w:r w:rsidRPr="00980A8C">
        <w:rPr>
          <w:sz w:val="28"/>
          <w:szCs w:val="28"/>
          <w:lang w:val="en-GB"/>
        </w:rPr>
        <w:t xml:space="preserve"> </w:t>
      </w:r>
      <w:r w:rsidRPr="00980A8C">
        <w:rPr>
          <w:sz w:val="28"/>
          <w:szCs w:val="28"/>
          <w:lang w:val="en-US"/>
        </w:rPr>
        <w:t>J.S. et al.// Endoscopy</w:t>
      </w:r>
      <w:r w:rsidRPr="00980A8C">
        <w:rPr>
          <w:sz w:val="28"/>
          <w:szCs w:val="28"/>
          <w:lang w:val="en-GB"/>
        </w:rPr>
        <w:t>.- 2006.- V</w:t>
      </w:r>
      <w:r w:rsidRPr="00980A8C">
        <w:rPr>
          <w:sz w:val="28"/>
          <w:szCs w:val="28"/>
          <w:lang w:val="en-US"/>
        </w:rPr>
        <w:t xml:space="preserve">ol. </w:t>
      </w:r>
      <w:r w:rsidRPr="00980A8C">
        <w:rPr>
          <w:sz w:val="28"/>
          <w:szCs w:val="28"/>
          <w:lang w:val="en-GB"/>
        </w:rPr>
        <w:t xml:space="preserve">38, N 6.- P. 592- 597.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Analysis of the CARD15 variants R702W, G908R and L1007fs in Italian IBD patients/ Giachino D., van Duist M.M., Regazzoni S. et al.// Eur. J. Hum. Genet.- 2004.- N 12.- P. 206–212.</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Analysis of the outcome of ileal pouch-anal anastomosis in patients with Crohn's disease/ Lavery I.C., Church J.M., Strong S.A.et al.// Dis. Colon. Rectum.- 2004.- Vol. 47, N 11.- P. 1808-1815.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uk-UA"/>
        </w:rPr>
        <w:lastRenderedPageBreak/>
        <w:t xml:space="preserve"> </w:t>
      </w:r>
      <w:r w:rsidRPr="00980A8C">
        <w:rPr>
          <w:sz w:val="28"/>
          <w:szCs w:val="28"/>
          <w:lang w:val="en-US"/>
        </w:rPr>
        <w:t>Andersen J., Kehlet H.</w:t>
      </w:r>
      <w:r w:rsidRPr="00980A8C">
        <w:rPr>
          <w:sz w:val="28"/>
          <w:szCs w:val="28"/>
          <w:lang w:val="en-GB"/>
        </w:rPr>
        <w:t xml:space="preserve"> </w:t>
      </w:r>
      <w:r w:rsidRPr="00980A8C">
        <w:rPr>
          <w:sz w:val="28"/>
          <w:szCs w:val="28"/>
          <w:lang w:val="en-US"/>
        </w:rPr>
        <w:t>Fast track open ileo-colic resections for Crohn's disease//</w:t>
      </w:r>
      <w:r w:rsidRPr="00980A8C">
        <w:rPr>
          <w:sz w:val="28"/>
          <w:szCs w:val="28"/>
          <w:lang w:val="en-GB"/>
        </w:rPr>
        <w:t xml:space="preserve"> </w:t>
      </w:r>
      <w:r w:rsidRPr="00980A8C">
        <w:rPr>
          <w:sz w:val="28"/>
          <w:szCs w:val="28"/>
          <w:lang w:val="en-US"/>
        </w:rPr>
        <w:t>Colorectal Dis.- 2005.- Vol. 7, N 4.- P. 394-397.</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Andre C., Van Hees P.A., Van Lier M. Crohn’s Disease// Med. Klin.- 1985.- N 85.- P.573-576.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Assessment of appropriale laboratory measurements to supplement the Crohn’s disease activity index/ Andre C., Descos I., Landis P., Fermanian J.// Gut.- 1981.- N 22.- P.571-574.</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Annese V, Latiano A, Andriulli A. Genetics of inflammatory bowel disease: The beginning of the end or the end of the beginning? // Dig. Liver. Dis.- 2003.- N 35.- P. 442–449.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Anti-Saccharomyces cerevisiae antibody (ASCA) positivity is associated with increased risk for early surgery in Crohn's disease/ Forcione D.G., Rosen M.J., Kisiel J.B., Sands B.E. // Gut.- 2004.- Vol. 53, N 8.- P. 1117- 1122.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Anti-tumour necrosis factor agents and tuberculosis risk: mechanisms of action and clinical management/ Gardam M.A., Keystone E.C., Menzies R. et al.// Lancet.- Infect Dis.- 2003.- N 3.- P. 148–155.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Association between insertion mutation in NOD2 gene and Crohn's disease in German and British populations/ Hampe J., Cuthbert A., Croucher P.J. et al.// Lancet.- 2001.- N 357.- P. 1925– 1928.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Association between mutations in the CARD15 (NOD2) gene and Crohn's disease in Israeli Jewish patients/ Fidder H.H., Olschwang S., Avidan B. et al.// Am. J. Med. Genet. – 2003.- N 121A.- P. 240– 244.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Association of NOD2 (CARD 15) genotype with clinical course of Crohn's disease: A cohort study/ Hampe J., Grebe J., Nikolaus S. et al.// Lancet.- 2002.- N 359.- P. 1661– 1665.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Association of NOD2 leucine-rich repeat variants with susceptibility to Crohn's disease / Hugot J.P., Chamaillard M., Zouali H. et al.// Nature.- 2001.- N 411.-P. 599–603.</w:t>
      </w:r>
    </w:p>
    <w:p w:rsidR="00717B8B" w:rsidRPr="00BB5B0A"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lastRenderedPageBreak/>
        <w:t xml:space="preserve">Association of polymorphic alleles of CTLA4 with inflammatory bowel disease in the Japanese/ Machida H., Tsukamoto K., Wen C.Y. et al. // World J. Gastroenterol.- 2005.- Vol. 11, N 27.- P. 4188- 4193. </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Azathioprine or ileocolic resection for steroid-dependent terminal ileal Crohn's</w:t>
      </w:r>
      <w:r w:rsidRPr="00980A8C">
        <w:rPr>
          <w:sz w:val="28"/>
          <w:szCs w:val="28"/>
          <w:lang w:val="en-GB"/>
        </w:rPr>
        <w:t xml:space="preserve"> </w:t>
      </w:r>
      <w:r w:rsidRPr="00980A8C">
        <w:rPr>
          <w:sz w:val="28"/>
          <w:szCs w:val="28"/>
          <w:lang w:val="en-US"/>
        </w:rPr>
        <w:t>disease? A Markov analysis./ Kennedy</w:t>
      </w:r>
      <w:r w:rsidRPr="00980A8C">
        <w:rPr>
          <w:sz w:val="28"/>
          <w:szCs w:val="28"/>
          <w:lang w:val="en-GB"/>
        </w:rPr>
        <w:t xml:space="preserve"> </w:t>
      </w:r>
      <w:r w:rsidRPr="00980A8C">
        <w:rPr>
          <w:sz w:val="28"/>
          <w:szCs w:val="28"/>
          <w:lang w:val="en-US"/>
        </w:rPr>
        <w:t>E.D.</w:t>
      </w:r>
      <w:r w:rsidRPr="00980A8C">
        <w:rPr>
          <w:sz w:val="28"/>
          <w:szCs w:val="28"/>
          <w:lang w:val="en-GB"/>
        </w:rPr>
        <w:t xml:space="preserve">, </w:t>
      </w:r>
      <w:r w:rsidRPr="00980A8C">
        <w:rPr>
          <w:sz w:val="28"/>
          <w:szCs w:val="28"/>
          <w:lang w:val="en-US"/>
        </w:rPr>
        <w:t>Urbach</w:t>
      </w:r>
      <w:r w:rsidRPr="00980A8C">
        <w:rPr>
          <w:sz w:val="28"/>
          <w:szCs w:val="28"/>
          <w:lang w:val="en-GB"/>
        </w:rPr>
        <w:t xml:space="preserve"> </w:t>
      </w:r>
      <w:r w:rsidRPr="00980A8C">
        <w:rPr>
          <w:sz w:val="28"/>
          <w:szCs w:val="28"/>
          <w:lang w:val="en-US"/>
        </w:rPr>
        <w:t>D.R.</w:t>
      </w:r>
      <w:r w:rsidRPr="00980A8C">
        <w:rPr>
          <w:sz w:val="28"/>
          <w:szCs w:val="28"/>
          <w:lang w:val="en-GB"/>
        </w:rPr>
        <w:t xml:space="preserve">, </w:t>
      </w:r>
      <w:r w:rsidRPr="00980A8C">
        <w:rPr>
          <w:sz w:val="28"/>
          <w:szCs w:val="28"/>
          <w:lang w:val="en-US"/>
        </w:rPr>
        <w:t>Krahn</w:t>
      </w:r>
      <w:r w:rsidRPr="00980A8C">
        <w:rPr>
          <w:sz w:val="28"/>
          <w:szCs w:val="28"/>
          <w:lang w:val="en-GB"/>
        </w:rPr>
        <w:t xml:space="preserve"> </w:t>
      </w:r>
      <w:r w:rsidRPr="00980A8C">
        <w:rPr>
          <w:sz w:val="28"/>
          <w:szCs w:val="28"/>
          <w:lang w:val="en-US"/>
        </w:rPr>
        <w:t>M.D.et al.//</w:t>
      </w:r>
      <w:r w:rsidRPr="00980A8C">
        <w:rPr>
          <w:sz w:val="28"/>
          <w:szCs w:val="28"/>
          <w:lang w:val="en-GB"/>
        </w:rPr>
        <w:t xml:space="preserve"> </w:t>
      </w:r>
      <w:r w:rsidRPr="00980A8C">
        <w:rPr>
          <w:sz w:val="28"/>
          <w:szCs w:val="28"/>
          <w:lang w:val="en-US"/>
        </w:rPr>
        <w:t>Dis. Colon. Rectum.- 2004.- Vol. 47, N 12.- P. 2120 – 2130.</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Beattie R.M., Walker-Smith J.A., Domizio P. Ileal and colonic ulceration due to enterobiasis // J. Pediatr. Gastroenterol. Nutr.- 1995.- N 21, P. 232- 234.</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Begg C.B., Mazumdar M. Operating characteristics of a rank correlation test for publication bias // Biometrics.- 1994.- N 50.- P. 1088–1101.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Bias in meta-analysis detected by a simple, graphical test/ Egger M., Davey Smith G., Schneider M. et al.// B.M.J.- 1997.- N 315.- P. 629–634.</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 xml:space="preserve">Binder V. Progress in epidemiology quality of life and life expentancy in IBD// G.N.Titgat, J.F.W.M. Bartelsnian, S.J.H.van Dewenter. Inflammatory Bovel Disease. – </w:t>
      </w:r>
      <w:smartTag w:uri="urn:schemas-microsoft-com:office:smarttags" w:element="City">
        <w:smartTag w:uri="urn:schemas-microsoft-com:office:smarttags" w:element="place">
          <w:r w:rsidRPr="00980A8C">
            <w:rPr>
              <w:sz w:val="28"/>
              <w:szCs w:val="28"/>
              <w:lang w:val="en-US"/>
            </w:rPr>
            <w:t>Boston</w:t>
          </w:r>
        </w:smartTag>
      </w:smartTag>
      <w:r w:rsidRPr="00980A8C">
        <w:rPr>
          <w:sz w:val="28"/>
          <w:szCs w:val="28"/>
          <w:lang w:val="en-US"/>
        </w:rPr>
        <w:t xml:space="preserve">; </w:t>
      </w:r>
      <w:smartTag w:uri="urn:schemas-microsoft-com:office:smarttags" w:element="City">
        <w:smartTag w:uri="urn:schemas-microsoft-com:office:smarttags" w:element="place">
          <w:r w:rsidRPr="00980A8C">
            <w:rPr>
              <w:sz w:val="28"/>
              <w:szCs w:val="28"/>
              <w:lang w:val="en-US"/>
            </w:rPr>
            <w:t>London</w:t>
          </w:r>
        </w:smartTag>
      </w:smartTag>
      <w:r w:rsidRPr="00980A8C">
        <w:rPr>
          <w:sz w:val="28"/>
          <w:szCs w:val="28"/>
          <w:lang w:val="en-US"/>
        </w:rPr>
        <w:t>: Kluver Academie Publishers, 1995.- P. 27-31.</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Biological measurements of Crohn’s disease activity a reassessement/ Andre C., Descon L., Andre F. et al.// Hepatogastroenterology.- 1985.- N 32.- P.135-137.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Behaviour of Crohn's disease according to the Vienna classification: Changing pattern over the course of the disease/ Louis E., Collard A., Oger A.F. et al.// Gut.- 2001.- N 49.- P. 777– 782.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de Boer N.K., Mulder C.J., van Bodegraven A.A.</w:t>
      </w:r>
      <w:r w:rsidRPr="00980A8C">
        <w:rPr>
          <w:sz w:val="28"/>
          <w:szCs w:val="28"/>
          <w:lang w:val="en-GB"/>
        </w:rPr>
        <w:t xml:space="preserve"> </w:t>
      </w:r>
      <w:r w:rsidRPr="00980A8C">
        <w:rPr>
          <w:sz w:val="28"/>
          <w:szCs w:val="28"/>
          <w:lang w:val="en-US"/>
        </w:rPr>
        <w:t>Myelotoxicity and hepatotoxicity during azathioprine therapy//</w:t>
      </w:r>
      <w:r w:rsidRPr="00980A8C">
        <w:rPr>
          <w:sz w:val="28"/>
          <w:szCs w:val="28"/>
          <w:lang w:val="en-GB"/>
        </w:rPr>
        <w:t xml:space="preserve"> </w:t>
      </w:r>
      <w:r w:rsidRPr="00980A8C">
        <w:rPr>
          <w:sz w:val="28"/>
          <w:szCs w:val="28"/>
          <w:lang w:val="en-US"/>
        </w:rPr>
        <w:t>Neth. J. Med.- 2005.- Vol. 63, N 11.- P. 444- 446.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Bonen DK, Cho JH. The genetics of inflammatory bowel disease// Gastroenterology.- 2003.- N 124.- P. 521–536.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Both IL-12p70 and IL-23 are synthesized during active Crohn's disease and are down-regulated by treatment with anti-IL-12 p40 monoclonal antibody.// Inflamm. Bowel Dis.- 2006.- Vol. 12, N 1.- P. 9-15.</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lastRenderedPageBreak/>
        <w:t>Broome U, Bergquist A.</w:t>
      </w:r>
      <w:r w:rsidRPr="00980A8C">
        <w:rPr>
          <w:sz w:val="28"/>
          <w:szCs w:val="28"/>
          <w:lang w:val="en-GB"/>
        </w:rPr>
        <w:t xml:space="preserve"> </w:t>
      </w:r>
      <w:r w:rsidRPr="00980A8C">
        <w:rPr>
          <w:sz w:val="28"/>
          <w:szCs w:val="28"/>
          <w:lang w:val="en-US"/>
        </w:rPr>
        <w:t>Primary sclerosing cholangitis, inflammatory bowel disease, and colon cancer.//</w:t>
      </w:r>
      <w:r w:rsidRPr="00980A8C">
        <w:rPr>
          <w:sz w:val="28"/>
          <w:szCs w:val="28"/>
          <w:lang w:val="en-GB"/>
        </w:rPr>
        <w:t xml:space="preserve"> </w:t>
      </w:r>
      <w:r w:rsidRPr="00980A8C">
        <w:rPr>
          <w:sz w:val="28"/>
          <w:szCs w:val="28"/>
          <w:lang w:val="en-US"/>
        </w:rPr>
        <w:t>Semin. Liver. Dis.- 2006.- Vol. 26, N 1.- P. 31-41.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Capsule endoscopy findings in patients with suspected Crohn's disease and</w:t>
      </w:r>
      <w:r w:rsidRPr="00980A8C">
        <w:rPr>
          <w:sz w:val="28"/>
          <w:szCs w:val="28"/>
          <w:lang w:val="uk-UA"/>
        </w:rPr>
        <w:t xml:space="preserve"> </w:t>
      </w:r>
      <w:r w:rsidRPr="00980A8C">
        <w:rPr>
          <w:sz w:val="28"/>
          <w:szCs w:val="28"/>
          <w:lang w:val="en-US"/>
        </w:rPr>
        <w:t>biochemical markers of inflammation / De Bona M., Bellumat A., Cian E. et al.// Dig. Liver. Dis.- 2006.- Vol. 38, N 5.- P. 331- 335.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Capsule endoscopy versus enteroclysis in the detection of small-bowel</w:t>
      </w:r>
      <w:r w:rsidRPr="00980A8C">
        <w:rPr>
          <w:sz w:val="28"/>
          <w:szCs w:val="28"/>
          <w:lang w:val="en-GB"/>
        </w:rPr>
        <w:t xml:space="preserve"> </w:t>
      </w:r>
      <w:r w:rsidRPr="00980A8C">
        <w:rPr>
          <w:sz w:val="28"/>
          <w:szCs w:val="28"/>
          <w:lang w:val="en-US"/>
        </w:rPr>
        <w:t xml:space="preserve">involvement in Crohn's disease: a prospective trial / </w:t>
      </w:r>
      <w:r w:rsidRPr="00980A8C">
        <w:rPr>
          <w:sz w:val="28"/>
          <w:szCs w:val="28"/>
          <w:lang w:val="en-GB"/>
        </w:rPr>
        <w:t xml:space="preserve">Marmo R., Rotondano G., Piscopo R. et al.// </w:t>
      </w:r>
      <w:r w:rsidRPr="00980A8C">
        <w:rPr>
          <w:sz w:val="28"/>
          <w:szCs w:val="28"/>
          <w:lang w:val="en-US"/>
        </w:rPr>
        <w:t>Clin. Gastroenterol. Hepatol.- 2006.- Vol. 4, N 5.- P. 660.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 and HLA DRB1 alleles influence susceptibility and disease localization in Crohn's disease/ Newman B., Silverberg M.S., Gu X. et al.// Am. J. Gastroenterol.- 2004.- N 99.- P. 306–315.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 gene and the classification of Crohn's disease/ Murillo L., Crusius J.B., van Bodegraven A.A. et al.// Immunogenetics.- 2002.- N 54.- P. 59–61.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 gene mutations and risk for early surgery in pediatric-onset Crohn's</w:t>
      </w:r>
      <w:r w:rsidRPr="00980A8C">
        <w:rPr>
          <w:sz w:val="28"/>
          <w:szCs w:val="28"/>
          <w:lang w:val="en-GB"/>
        </w:rPr>
        <w:t xml:space="preserve"> </w:t>
      </w:r>
      <w:r w:rsidRPr="00980A8C">
        <w:rPr>
          <w:sz w:val="28"/>
          <w:szCs w:val="28"/>
          <w:lang w:val="en-US"/>
        </w:rPr>
        <w:t>disease / Kugathasan S., Collins N., Maresso K. et al.// Clin. Gastroenterol. Hepatol.- 2004.- Vol. 2, N 11.- P. 1003- 1009.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CARD15 mutations in patients with Crohn's disease in a homogeneous Spanish population/ Nunez C., </w:t>
      </w:r>
      <w:smartTag w:uri="urn:schemas-microsoft-com:office:smarttags" w:element="City">
        <w:smartTag w:uri="urn:schemas-microsoft-com:office:smarttags" w:element="place">
          <w:r w:rsidRPr="00980A8C">
            <w:rPr>
              <w:sz w:val="28"/>
              <w:szCs w:val="28"/>
              <w:lang w:val="en-US"/>
            </w:rPr>
            <w:t>Barreiro</w:t>
          </w:r>
        </w:smartTag>
      </w:smartTag>
      <w:r w:rsidRPr="00980A8C">
        <w:rPr>
          <w:sz w:val="28"/>
          <w:szCs w:val="28"/>
          <w:lang w:val="en-US"/>
        </w:rPr>
        <w:t xml:space="preserve"> M., Dominguez-Munoz J.E. et al.// Am. J. Gastroenterol.- 2004.- Vol. 99.- P. 450– 456.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CARD15/NOD2 gene variants are associated with familially occurring and complicated forms of Crohn's disease/ Helio T., Halme L., Lappalainen M. et al.// Gut.- 2003.- N 52.- P. 558– 562.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CARD15/NOD2 mutational analysis and genotype-phenotype correlation in 612 patients with inflammatory bowel disease/ Lesage S., Zouali H., Cezard J.P. et al.// Am. J. Hum. Genet. – 2002.- N 70.- P. 845–857.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CARD15/NOD2 risk alleles in the development of Crohn's disease in the Australian population/ Cavanaugh J.A., Adams K.E., Quak E.J. et al.// Ann. Hum. Genet.- 2003.- N 67.- P. 35–41.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 xml:space="preserve">Casillas S., Delaney C.P. Laparoscopic surgery for inflammatory bowel disease.// Dig. Surg.- 2005.- Vol. 22, N 3.- P. 135- 142.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CCR2 expressing CD4+ T lymphocytes are preferentially recruited to the ileum in Crohn's disease/ Connor S.J., Paraskevopoulos N., Newman R. et al. // Gut.- 2004.- Vol. 53, N 9.- P.1287-1294.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CD4+CD25bright T cells in human intestinal lamina propria as regulatory cells / Makita S., Kanai T., Oshima S. et al. // J. Immunol. – 2004.- Vol. 173, N 5.- P. 3119- 3130.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Centers for Disease Control. Update: fatal and severe liver injuries associated with rifampin and pyrazinamide for latent tuberculosis infection, and revisions in the American Thoracic Society/CDC recommendations – United States 2001. //Morb. Mort. Wkly Report –2001.- N 50.- P. 733–735.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Choy E.H.S., Punayi G.S. Cytokine pathways and joint inflammation in rheumatoid arthritis.// N. Engl. J. Med.- 2001.- N 344.- P. 907–916.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Chronic hepatitis B reactivation following infliximab therapy in Crohn's disease patients: need for primary prophylaxis/ Esteve M., Saro C., Gonzalez-Huix F. et al. // Gut.- 2004.- Vol. 53, N 9.- P. 1363- 1365.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Clinical characteristics of Crohn s disease in Qatar/ Butt M.T., Bener A., Al-Kaabi S., Yakoub R.// Saudi Med. J.- 2005.- Vol. 26, N 11.- P. 1796 – 1799.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Clinical evaluation of the use of the M2A patency capsule system before a</w:t>
      </w:r>
      <w:r w:rsidRPr="00980A8C">
        <w:rPr>
          <w:sz w:val="28"/>
          <w:szCs w:val="28"/>
          <w:lang w:val="en-GB"/>
        </w:rPr>
        <w:t xml:space="preserve"> </w:t>
      </w:r>
      <w:r w:rsidRPr="00980A8C">
        <w:rPr>
          <w:sz w:val="28"/>
          <w:szCs w:val="28"/>
          <w:lang w:val="en-US"/>
        </w:rPr>
        <w:t>capsule endoscopy procedure, in patients with known or suspected intestinal</w:t>
      </w:r>
      <w:r w:rsidRPr="00980A8C">
        <w:rPr>
          <w:sz w:val="28"/>
          <w:szCs w:val="28"/>
          <w:lang w:val="en-GB"/>
        </w:rPr>
        <w:t xml:space="preserve"> </w:t>
      </w:r>
      <w:r w:rsidRPr="00980A8C">
        <w:rPr>
          <w:sz w:val="28"/>
          <w:szCs w:val="28"/>
          <w:lang w:val="en-US"/>
        </w:rPr>
        <w:t>stenosis/</w:t>
      </w:r>
      <w:r w:rsidRPr="00980A8C">
        <w:rPr>
          <w:sz w:val="28"/>
          <w:szCs w:val="28"/>
          <w:lang w:val="en-GB"/>
        </w:rPr>
        <w:t xml:space="preserve"> </w:t>
      </w:r>
      <w:r w:rsidRPr="00980A8C">
        <w:rPr>
          <w:sz w:val="28"/>
          <w:szCs w:val="28"/>
          <w:lang w:val="en-US"/>
        </w:rPr>
        <w:t>Delvaux M., Ben Soussan E., Laurent V. et al // Endoscopy.- 2005.- Vol. 37, N 9.- P. 852- 856.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Colonic expression of gamma-interferon and interleukin-</w:t>
      </w:r>
      <w:smartTag w:uri="urn:schemas-microsoft-com:office:smarttags" w:element="metricconverter">
        <w:smartTagPr>
          <w:attr w:name="ProductID" w:val="10 in"/>
        </w:smartTagPr>
        <w:r w:rsidRPr="00980A8C">
          <w:rPr>
            <w:sz w:val="28"/>
            <w:szCs w:val="28"/>
            <w:lang w:val="en-US"/>
          </w:rPr>
          <w:t>10 in</w:t>
        </w:r>
      </w:smartTag>
      <w:r w:rsidRPr="00980A8C">
        <w:rPr>
          <w:sz w:val="28"/>
          <w:szCs w:val="28"/>
          <w:lang w:val="en-US"/>
        </w:rPr>
        <w:t xml:space="preserve"> Crohn's disease</w:t>
      </w:r>
      <w:r w:rsidRPr="00980A8C">
        <w:rPr>
          <w:sz w:val="28"/>
          <w:szCs w:val="28"/>
          <w:lang w:val="en-GB"/>
        </w:rPr>
        <w:t xml:space="preserve"> </w:t>
      </w:r>
      <w:r w:rsidRPr="00980A8C">
        <w:rPr>
          <w:sz w:val="28"/>
          <w:szCs w:val="28"/>
          <w:lang w:val="en-US"/>
        </w:rPr>
        <w:t>and ulcerative colitis / Kallel L., Boubaker J., Louzir H. et al.//</w:t>
      </w:r>
      <w:r w:rsidRPr="00980A8C">
        <w:rPr>
          <w:sz w:val="28"/>
          <w:szCs w:val="28"/>
          <w:lang w:val="en-GB"/>
        </w:rPr>
        <w:t xml:space="preserve"> </w:t>
      </w:r>
      <w:r w:rsidRPr="00980A8C">
        <w:rPr>
          <w:sz w:val="28"/>
          <w:szCs w:val="28"/>
          <w:lang w:val="en-US"/>
        </w:rPr>
        <w:t>Presse Med. – 2005.- Vol. 34, N 1.- P. 8-12.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Colorectal localization in Crohn's disease--diagnostics and surgical treatment/ Kirov G., Markov G., Kondarev G., Moshev B. // Khirurgiia (Sofiia). –2004.- Vol. 60, N 4-5.- P. 46-48.</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Contemporary indications for and early outcomes of abdominoperineal resection/ Murrell Z.A., Dixon M.R., Vargas H. et al. // Am. Surg.- 2005.- Vol. 71, N 10.- P. 837- 840.</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Crohn's colitis: the incidence of dysplasia and adenocarcinoma in surgical</w:t>
      </w:r>
      <w:r w:rsidRPr="00980A8C">
        <w:rPr>
          <w:sz w:val="28"/>
          <w:szCs w:val="28"/>
          <w:lang w:val="en-GB"/>
        </w:rPr>
        <w:t xml:space="preserve"> </w:t>
      </w:r>
      <w:r w:rsidRPr="00980A8C">
        <w:rPr>
          <w:sz w:val="28"/>
          <w:szCs w:val="28"/>
          <w:lang w:val="en-US"/>
        </w:rPr>
        <w:t>patients/ Maykel J.A., Hagerman G., Mellgren A.F. et al.//</w:t>
      </w:r>
      <w:r w:rsidRPr="00980A8C">
        <w:rPr>
          <w:sz w:val="28"/>
          <w:szCs w:val="28"/>
          <w:lang w:val="en-GB"/>
        </w:rPr>
        <w:t xml:space="preserve"> </w:t>
      </w:r>
      <w:r w:rsidRPr="00980A8C">
        <w:rPr>
          <w:sz w:val="28"/>
          <w:szCs w:val="28"/>
          <w:lang w:val="en-US"/>
        </w:rPr>
        <w:t>Dis. Colon. Rectum.- 2006.- Vol. 49, N 7.- P. 950-957.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Crohn ‘s Disease Activity /Best W.R.., Becktel J.M., Singleton J.M., Kern R.// Gastroenterology..- 1976.- N 70.- P. 439-444.</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Crohn's disease-associated NOD2 variants share a signaling defect in response to lipopolysaccharide and peptidoglycan / Bonen D.K., Ogura Y., Nicolae D.L. et al.// Gastroenterology.- 2003.- N 124.- P. 140–146.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Crohn's disease and the NOD2 gene: A role for Paneth cells / Lala S., Ogura Y., Osborne C. et al.// Gastroenterology.- 2003.- N 125.- P. 47–57.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Crohn's disease in Japanese is associated with a SNP-haplotype of N-acetyltransferase 2 gene/ Machida H., Tsukamoto K., Wen C.Y. et al. // World J. Gastroenterol.- 2005.- Vol. 11, N 31.- P. 4833- 4837. </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Crohn Disease: mural attenuation and thickness at contrast-enhanced CT</w:t>
      </w:r>
      <w:r w:rsidRPr="00980A8C">
        <w:rPr>
          <w:sz w:val="28"/>
          <w:szCs w:val="28"/>
          <w:lang w:val="en-GB"/>
        </w:rPr>
        <w:t xml:space="preserve"> </w:t>
      </w:r>
      <w:r w:rsidRPr="00980A8C">
        <w:rPr>
          <w:sz w:val="28"/>
          <w:szCs w:val="28"/>
          <w:lang w:val="en-US"/>
        </w:rPr>
        <w:t>Enterography--correlation with endoscopic and histologic findings of</w:t>
      </w:r>
      <w:r w:rsidRPr="00980A8C">
        <w:rPr>
          <w:sz w:val="28"/>
          <w:szCs w:val="28"/>
          <w:lang w:val="en-GB"/>
        </w:rPr>
        <w:t xml:space="preserve"> </w:t>
      </w:r>
      <w:r w:rsidRPr="00980A8C">
        <w:rPr>
          <w:sz w:val="28"/>
          <w:szCs w:val="28"/>
          <w:lang w:val="en-US"/>
        </w:rPr>
        <w:t>inflammation/ Bodily K.D., Fletcher J.G., Solem C.A. et al.// Radiology.- 2006.- Vol. 238, N 2.- P. 505-516.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Crohn's disease and indeterminate colitis and the ileal pouch-anal anastomosis: outcomes and patterns of failure /Brown C.J., Maclean A.R., Cohen Z. et al.// Dis. Colon. Rectum. –2005.- Vol. 48, N 8.- P. 1542- 1549.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lastRenderedPageBreak/>
        <w:t>Crohn's disease in the upper part of the gastrointestinal tract</w:t>
      </w:r>
      <w:r w:rsidRPr="00980A8C">
        <w:rPr>
          <w:sz w:val="28"/>
          <w:szCs w:val="28"/>
          <w:lang w:val="en-GB"/>
        </w:rPr>
        <w:t xml:space="preserve"> /</w:t>
      </w:r>
      <w:r w:rsidRPr="00980A8C">
        <w:rPr>
          <w:sz w:val="28"/>
          <w:szCs w:val="28"/>
          <w:lang w:val="en-US"/>
        </w:rPr>
        <w:t>Latos W., Gadowska-Cicha A., Niepsuj K.J., Sieron A.</w:t>
      </w:r>
      <w:r w:rsidRPr="00980A8C">
        <w:rPr>
          <w:sz w:val="28"/>
          <w:szCs w:val="28"/>
          <w:lang w:val="en-GB"/>
        </w:rPr>
        <w:t xml:space="preserve"> // </w:t>
      </w:r>
      <w:r w:rsidRPr="00980A8C">
        <w:rPr>
          <w:sz w:val="28"/>
          <w:szCs w:val="28"/>
          <w:lang w:val="en-US"/>
        </w:rPr>
        <w:t>Wiad. Lek.- 2005.- Vol. 58, N 3-4.- P. 222-226.</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Crohn's disease over 20 years after diagnosis in a referral population/ Etienney I., Bouhnik Y., Gendre J.P. et al.//</w:t>
      </w:r>
      <w:r w:rsidRPr="00980A8C">
        <w:rPr>
          <w:sz w:val="28"/>
          <w:szCs w:val="28"/>
          <w:lang w:val="en-GB"/>
        </w:rPr>
        <w:t xml:space="preserve"> </w:t>
      </w:r>
      <w:r w:rsidRPr="00980A8C">
        <w:rPr>
          <w:sz w:val="28"/>
          <w:szCs w:val="28"/>
          <w:lang w:val="en-US"/>
        </w:rPr>
        <w:t>Gast</w:t>
      </w:r>
      <w:r>
        <w:rPr>
          <w:sz w:val="28"/>
          <w:szCs w:val="28"/>
          <w:lang w:val="en-US"/>
        </w:rPr>
        <w:t xml:space="preserve">roenterol. Clin. Biol. –2004.- </w:t>
      </w:r>
      <w:r w:rsidRPr="00980A8C">
        <w:rPr>
          <w:sz w:val="28"/>
          <w:szCs w:val="28"/>
          <w:lang w:val="en-US"/>
        </w:rPr>
        <w:t>Vol. 28, N 12.- P. 1231-1232.</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Crohn's disease patients carrying Nod2/CARD15 gene variants have an increased</w:t>
      </w:r>
      <w:r w:rsidRPr="00980A8C">
        <w:rPr>
          <w:sz w:val="28"/>
          <w:szCs w:val="28"/>
          <w:lang w:val="en-GB"/>
        </w:rPr>
        <w:t xml:space="preserve"> </w:t>
      </w:r>
      <w:r w:rsidRPr="00980A8C">
        <w:rPr>
          <w:sz w:val="28"/>
          <w:szCs w:val="28"/>
          <w:lang w:val="en-US"/>
        </w:rPr>
        <w:t>and early need for first surgery due to stricturing disease and higher rate of</w:t>
      </w:r>
      <w:r w:rsidRPr="00980A8C">
        <w:rPr>
          <w:sz w:val="28"/>
          <w:szCs w:val="28"/>
          <w:lang w:val="en-GB"/>
        </w:rPr>
        <w:t xml:space="preserve"> </w:t>
      </w:r>
      <w:r w:rsidRPr="00980A8C">
        <w:rPr>
          <w:sz w:val="28"/>
          <w:szCs w:val="28"/>
          <w:lang w:val="en-US"/>
        </w:rPr>
        <w:t>surgical recurrence/</w:t>
      </w:r>
      <w:r w:rsidRPr="00980A8C">
        <w:rPr>
          <w:sz w:val="28"/>
          <w:szCs w:val="28"/>
          <w:lang w:val="en-GB"/>
        </w:rPr>
        <w:t xml:space="preserve"> </w:t>
      </w:r>
      <w:r w:rsidRPr="00980A8C">
        <w:rPr>
          <w:sz w:val="28"/>
          <w:szCs w:val="28"/>
          <w:lang w:val="en-US"/>
        </w:rPr>
        <w:t>Alvarez-Lobos M., Arostegui J.I., Sans M. et al.// Ann. Surg.- 2005.- Vol. 242, N 5.- P.693-700.</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CT-guided percutaneous pelvic abscess drainage in Crohn's disease / Golfieri R., Cappelli A., Giampalma E. et al.// Tech. Coloproctol.- 2006.- Vol. 10, N 2.- P. 99-105.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Cytomegalovirus infection in a patient with Crohn's ileocolitis./</w:t>
      </w:r>
      <w:r w:rsidRPr="00980A8C">
        <w:rPr>
          <w:sz w:val="28"/>
          <w:szCs w:val="28"/>
          <w:lang w:val="en-GB"/>
        </w:rPr>
        <w:t xml:space="preserve"> </w:t>
      </w:r>
      <w:r w:rsidRPr="00980A8C">
        <w:rPr>
          <w:sz w:val="28"/>
          <w:szCs w:val="28"/>
          <w:lang w:val="en-US"/>
        </w:rPr>
        <w:t>Coban S., Ensari A., Kuzu M.A.et al.// Can. J. Gastroenterol.- 2005.- Vol. 19, N 2.- P. 109-111.</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Cutaneous metastasis of Crohn's disease/ Masmoudi A., Abdelmaksoud W., Bouassida S. et al.//</w:t>
      </w:r>
      <w:r>
        <w:rPr>
          <w:sz w:val="28"/>
          <w:szCs w:val="28"/>
          <w:lang w:val="en-US"/>
        </w:rPr>
        <w:t xml:space="preserve"> Presse Med.- </w:t>
      </w:r>
      <w:r w:rsidRPr="00980A8C">
        <w:rPr>
          <w:sz w:val="28"/>
          <w:szCs w:val="28"/>
          <w:lang w:val="en-US"/>
        </w:rPr>
        <w:t>2006.- Vol. 35, N 2 (Pt. 1).- P. 230-232.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Day R. Adverse reactions to TNF-alpha inhibitors in rheumatoid arthritis.// Lancet.- 2002.- N 359.- P. 540- 541.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Der Simonian R, Laird N. Meta-analysis in clinical trials. // Control. Clin. Trials.- 1986.- N 7.- P. 177–188.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Diagnosis of liver fibrosis by transient elastography (FibroScan) and</w:t>
      </w:r>
      <w:r w:rsidRPr="00980A8C">
        <w:rPr>
          <w:sz w:val="28"/>
          <w:szCs w:val="28"/>
          <w:lang w:val="uk-UA"/>
        </w:rPr>
        <w:t xml:space="preserve"> </w:t>
      </w:r>
      <w:r w:rsidRPr="00980A8C">
        <w:rPr>
          <w:sz w:val="28"/>
          <w:szCs w:val="28"/>
          <w:lang w:val="en-US"/>
        </w:rPr>
        <w:t>non-invasive methods in Crohn's disease patients treated with methotrexate/ Laharie D., Zerbib F., Adhoute X. et al.//</w:t>
      </w:r>
      <w:r w:rsidRPr="00980A8C">
        <w:rPr>
          <w:sz w:val="28"/>
          <w:szCs w:val="28"/>
          <w:lang w:val="uk-UA"/>
        </w:rPr>
        <w:t xml:space="preserve"> </w:t>
      </w:r>
      <w:r w:rsidRPr="00980A8C">
        <w:rPr>
          <w:sz w:val="28"/>
          <w:szCs w:val="28"/>
          <w:lang w:val="en-US"/>
        </w:rPr>
        <w:t>Aliment. Pharmacol. Ther. – 2006.- Vol. 23, N 11.- P.1621-1628.</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Diagnosis of small bowel Crohn's disease: a prospective comparison of capsule</w:t>
      </w:r>
      <w:r w:rsidRPr="00980A8C">
        <w:rPr>
          <w:sz w:val="28"/>
          <w:szCs w:val="28"/>
          <w:lang w:val="uk-UA"/>
        </w:rPr>
        <w:t xml:space="preserve"> </w:t>
      </w:r>
      <w:r w:rsidRPr="00980A8C">
        <w:rPr>
          <w:sz w:val="28"/>
          <w:szCs w:val="28"/>
          <w:lang w:val="en-US"/>
        </w:rPr>
        <w:t xml:space="preserve">endoscopy with magnetic resonance imaging and fluoroscopic </w:t>
      </w:r>
      <w:r w:rsidRPr="00980A8C">
        <w:rPr>
          <w:sz w:val="28"/>
          <w:szCs w:val="28"/>
          <w:lang w:val="en-US"/>
        </w:rPr>
        <w:lastRenderedPageBreak/>
        <w:t>enteroclysis/ Albert J.G., Martiny F., Krummenerl A. et al.// Gut.- 2006.- Vol. 55, N 6.- P. 903.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Defining complex contributions of NOD2/CARD15 gene mutations, age at onset, and tobacco use on Crohn's disease phenotypes/ Brant S.R., Pi</w:t>
      </w:r>
      <w:r>
        <w:rPr>
          <w:sz w:val="28"/>
          <w:szCs w:val="28"/>
          <w:lang w:val="en-US"/>
        </w:rPr>
        <w:t xml:space="preserve">cco M.F., Achkar J.P. et al.// </w:t>
      </w:r>
      <w:r w:rsidRPr="00980A8C">
        <w:rPr>
          <w:sz w:val="28"/>
          <w:szCs w:val="28"/>
          <w:lang w:val="en-US"/>
        </w:rPr>
        <w:t>Inflamm. Bowel Dis.- 2003.- N 9.- P. 281–289.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Devastating presentations of regional enteritis (Crohn's disease): two reports</w:t>
      </w:r>
      <w:r w:rsidRPr="00980A8C">
        <w:rPr>
          <w:sz w:val="28"/>
          <w:szCs w:val="28"/>
          <w:lang w:val="uk-UA"/>
        </w:rPr>
        <w:t xml:space="preserve"> </w:t>
      </w:r>
      <w:r w:rsidRPr="00980A8C">
        <w:rPr>
          <w:sz w:val="28"/>
          <w:szCs w:val="28"/>
          <w:lang w:val="en-US"/>
        </w:rPr>
        <w:t>of survival following severe multiple organ dysfunction syndrome /Grossman C.J., Hydo L.J., Wang J.C.//</w:t>
      </w:r>
      <w:r>
        <w:rPr>
          <w:sz w:val="28"/>
          <w:szCs w:val="28"/>
          <w:lang w:val="en-US"/>
        </w:rPr>
        <w:t xml:space="preserve"> Surg. Infect.- 2004.- </w:t>
      </w:r>
      <w:r w:rsidRPr="00980A8C">
        <w:rPr>
          <w:sz w:val="28"/>
          <w:szCs w:val="28"/>
          <w:lang w:val="en-US"/>
        </w:rPr>
        <w:t>Vol. 5, N 3.- P. 301- 307.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Diagnosing Crohn's disease: an economic analysis comparing wireless capsule</w:t>
      </w:r>
      <w:r w:rsidRPr="00980A8C">
        <w:rPr>
          <w:sz w:val="28"/>
          <w:szCs w:val="28"/>
          <w:lang w:val="uk-UA"/>
        </w:rPr>
        <w:t xml:space="preserve"> </w:t>
      </w:r>
      <w:r w:rsidRPr="00980A8C">
        <w:rPr>
          <w:sz w:val="28"/>
          <w:szCs w:val="28"/>
          <w:lang w:val="en-US"/>
        </w:rPr>
        <w:t>endoscopy with traditional diagnostic procedures/ Goldfarb N.I., Pizzi L.T., Fuhr J.P. et al.// Dis. Manag. – 2004.- Vol. 7, N 4.- P. 292-304.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Diagnostic and therapeutic impact of double-balloon enteroscopy/</w:t>
      </w:r>
      <w:r w:rsidRPr="00980A8C">
        <w:rPr>
          <w:sz w:val="28"/>
          <w:szCs w:val="28"/>
          <w:lang w:val="en-GB"/>
        </w:rPr>
        <w:t xml:space="preserve"> </w:t>
      </w:r>
      <w:r w:rsidRPr="00980A8C">
        <w:rPr>
          <w:sz w:val="28"/>
          <w:szCs w:val="28"/>
          <w:lang w:val="en-US"/>
        </w:rPr>
        <w:t>Monkemuller K.</w:t>
      </w:r>
      <w:r>
        <w:rPr>
          <w:sz w:val="28"/>
          <w:szCs w:val="28"/>
          <w:lang w:val="en-US"/>
        </w:rPr>
        <w:t xml:space="preserve">, Weigt J., Treiber G. et al.// Gastroenterology.- </w:t>
      </w:r>
      <w:r w:rsidRPr="00980A8C">
        <w:rPr>
          <w:sz w:val="28"/>
          <w:szCs w:val="28"/>
          <w:lang w:val="en-US"/>
        </w:rPr>
        <w:t>2006.- Vol. 131, N 3.- P. 969-971.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Differential Effects of NOD2 Variants on Crohn's Disease Risk and Phenotype in Diverse Populations: A Metaanalysis/ Economou M., Trikalinos T.A., Konstantinos T. L. et al. // The American Journal of Gastroenterology.- 2004. – N 99.- P. 2393.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Dissection of the inflammatory bowel disease transcriptome using genome-wide cDNA microarrays/ Costello C.M., Mah N., Hasler R. et al. // PLoS Med. –2005.- Vol. 2, N 8.- P. 199.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Divergent patterns of total and cancer mortality in ulcerative colitis and Crohn's disease patients: the Florence IBD study 1978-2001/ Masala G., Bagnoli S., Ceroti M. et al. // Gut.- 2004.- Vol. 53, 9.- P. 1309 – 1313.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Drastich P.</w:t>
      </w:r>
      <w:r w:rsidRPr="00980A8C">
        <w:rPr>
          <w:sz w:val="28"/>
          <w:szCs w:val="28"/>
          <w:lang w:val="en-GB"/>
        </w:rPr>
        <w:t xml:space="preserve"> </w:t>
      </w:r>
      <w:r w:rsidRPr="00980A8C">
        <w:rPr>
          <w:sz w:val="28"/>
          <w:szCs w:val="28"/>
          <w:lang w:val="en-US"/>
        </w:rPr>
        <w:t>Capsule endoscopy- the past, presence, and future</w:t>
      </w:r>
      <w:r w:rsidRPr="00980A8C">
        <w:rPr>
          <w:sz w:val="28"/>
          <w:szCs w:val="28"/>
          <w:lang w:val="en-GB"/>
        </w:rPr>
        <w:t xml:space="preserve">.// </w:t>
      </w:r>
      <w:r w:rsidRPr="00980A8C">
        <w:rPr>
          <w:sz w:val="28"/>
          <w:szCs w:val="28"/>
          <w:lang w:val="en-US"/>
        </w:rPr>
        <w:t>Cas. Lek. Cesk.- 2006.- Vol. 145, N 6.- P. 432- 436.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Dziki A, Galbfach P.</w:t>
      </w:r>
      <w:r w:rsidRPr="00980A8C">
        <w:rPr>
          <w:sz w:val="28"/>
          <w:szCs w:val="28"/>
          <w:lang w:val="en-GB"/>
        </w:rPr>
        <w:t xml:space="preserve"> </w:t>
      </w:r>
      <w:r w:rsidRPr="00980A8C">
        <w:rPr>
          <w:sz w:val="28"/>
          <w:szCs w:val="28"/>
          <w:lang w:val="en-US"/>
        </w:rPr>
        <w:t>Crohn's disease--when to operate?</w:t>
      </w:r>
      <w:r w:rsidRPr="00980A8C">
        <w:rPr>
          <w:sz w:val="28"/>
          <w:szCs w:val="28"/>
          <w:lang w:val="en-GB"/>
        </w:rPr>
        <w:t xml:space="preserve"> // </w:t>
      </w:r>
      <w:r w:rsidRPr="00980A8C">
        <w:rPr>
          <w:sz w:val="28"/>
          <w:szCs w:val="28"/>
          <w:lang w:val="en-US"/>
        </w:rPr>
        <w:t>Acta Chir. Iugosl.- 2004.- Vol. 51, N 2.- P. 61-68.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Early and frequent histological recurrence of Crohn's disease in small intestinal allografts/ Harpaz N., Schiano T., Ruf A.E. et al. // Transplantation.- 2005.- Vol. 80, 12.- P. 1667- 1670.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Early development of stricturing or penetrating pattern in Crohn's disease is influenced by disease location, number of flares, and smoking but not by NOD2/CARD15 genotype/ Louis E., Michel V., Hugot J.P. et al.// Gut.- 2003.- N 52.- P. 552–557.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Effects of chronic inflammatory bowel diseases on left ventricular structure and function: a study protocol/ Cioffi U., Ciulla M.M., De Simone M. et al. // BMC Public Health.- 2002.- Vol. 10, N 2.- P. 19.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Endoscopic and histologic evidence of persistent mucosal healing and correlation</w:t>
      </w:r>
      <w:r w:rsidRPr="00980A8C">
        <w:rPr>
          <w:sz w:val="28"/>
          <w:szCs w:val="28"/>
          <w:lang w:val="en-GB"/>
        </w:rPr>
        <w:t xml:space="preserve"> </w:t>
      </w:r>
      <w:r w:rsidRPr="00980A8C">
        <w:rPr>
          <w:sz w:val="28"/>
          <w:szCs w:val="28"/>
          <w:lang w:val="en-US"/>
        </w:rPr>
        <w:t>with clinical improvement following sustained infliximab treatment for Crohn's</w:t>
      </w:r>
      <w:r w:rsidRPr="00980A8C">
        <w:rPr>
          <w:sz w:val="28"/>
          <w:szCs w:val="28"/>
          <w:lang w:val="en-GB"/>
        </w:rPr>
        <w:t xml:space="preserve"> </w:t>
      </w:r>
      <w:r w:rsidRPr="00980A8C">
        <w:rPr>
          <w:sz w:val="28"/>
          <w:szCs w:val="28"/>
          <w:lang w:val="en-US"/>
        </w:rPr>
        <w:t>disease/Geboes K., Rutgeerts P., Opdenakker G. et al.// Curr. Med. Res. Opin.- 2005.- Vol. 21, N 11.- P. 1741-1754.</w:t>
      </w:r>
    </w:p>
    <w:p w:rsidR="00717B8B" w:rsidRPr="00980A8C" w:rsidRDefault="00717B8B" w:rsidP="00C43BBD">
      <w:pPr>
        <w:numPr>
          <w:ilvl w:val="0"/>
          <w:numId w:val="39"/>
        </w:numPr>
        <w:tabs>
          <w:tab w:val="left" w:pos="709"/>
        </w:tabs>
        <w:spacing w:after="0" w:line="360" w:lineRule="auto"/>
        <w:jc w:val="both"/>
        <w:rPr>
          <w:sz w:val="28"/>
          <w:szCs w:val="28"/>
          <w:lang w:val="en-US"/>
        </w:rPr>
      </w:pPr>
      <w:r w:rsidRPr="00980A8C">
        <w:rPr>
          <w:sz w:val="28"/>
          <w:szCs w:val="28"/>
          <w:lang w:val="en-US"/>
        </w:rPr>
        <w:t>Endoscopic identification of Peyer's patches of the terminal ileum in a patient with Crohn's disease/ Ishimoto H., Isomoto H., Shikuwa S. et al. // World J. Gastroenterol.- 2004.- Vol. 10, N 18.- P. 2767- 2768.</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Erythrocytes-mediated delivery of dexamethasone in steroid-dependent IBD</w:t>
      </w:r>
      <w:r w:rsidRPr="00980A8C">
        <w:rPr>
          <w:sz w:val="28"/>
          <w:szCs w:val="28"/>
          <w:lang w:val="en-GB"/>
        </w:rPr>
        <w:t xml:space="preserve"> </w:t>
      </w:r>
      <w:r w:rsidRPr="00980A8C">
        <w:rPr>
          <w:sz w:val="28"/>
          <w:szCs w:val="28"/>
          <w:lang w:val="en-US"/>
        </w:rPr>
        <w:t>patients-a pilot uncontrolled study/</w:t>
      </w:r>
      <w:r w:rsidRPr="00980A8C">
        <w:rPr>
          <w:sz w:val="28"/>
          <w:szCs w:val="28"/>
          <w:lang w:val="en-GB"/>
        </w:rPr>
        <w:t xml:space="preserve"> </w:t>
      </w:r>
      <w:r w:rsidRPr="00980A8C">
        <w:rPr>
          <w:sz w:val="28"/>
          <w:szCs w:val="28"/>
          <w:lang w:val="en-US"/>
        </w:rPr>
        <w:t>Annese V., Latiano A., Rossi L. et al. // Am. J. Gastroenterol.- 2005.- Vol. 100, N 6.- P. 1370- 1375.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Evaluation of the Crohn’s Disease Activity Index (CDAI) and Dutch Index for severity and activity of Crohn’s Disease/ Goebell H., Wienbeck M., Schomerus H., Malchow H.// Med. Klin.- 1990.- N 85.- P. 573-576.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 xml:space="preserve">Factors that predict conversion in 69 consecutive patients undergoing laparoscopic ileocecal resection for Crohn's disease: a prospective study/ Alves </w:t>
      </w:r>
      <w:r w:rsidRPr="00980A8C">
        <w:rPr>
          <w:sz w:val="28"/>
          <w:szCs w:val="28"/>
          <w:lang w:val="en-US"/>
        </w:rPr>
        <w:lastRenderedPageBreak/>
        <w:t>A., Panis Y., Bouhnik Y. et al.// Dis. Colon. Rectum. – 2005.- Vol. 48, N 12.- P.2302- 2308.</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Fecopneumothorax and colopleural fistula – uncommon complications of Crohn's</w:t>
      </w:r>
      <w:r w:rsidRPr="00980A8C">
        <w:rPr>
          <w:sz w:val="28"/>
          <w:szCs w:val="28"/>
          <w:lang w:val="en-GB"/>
        </w:rPr>
        <w:t xml:space="preserve"> </w:t>
      </w:r>
      <w:r w:rsidRPr="00980A8C">
        <w:rPr>
          <w:sz w:val="28"/>
          <w:szCs w:val="28"/>
          <w:lang w:val="en-US"/>
        </w:rPr>
        <w:t>disease/ Barisiae G., Krivokapiae Z., Adziae T. et al.// BMC Gastroenterol.- 2006.- Vol. 6, N 6.- P.17.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Feinstein A.R. Clinical epidemiology: The architecture of clinical research. -</w:t>
      </w:r>
      <w:smartTag w:uri="urn:schemas-microsoft-com:office:smarttags" w:element="place">
        <w:smartTag w:uri="urn:schemas-microsoft-com:office:smarttags" w:element="City">
          <w:r w:rsidRPr="00980A8C">
            <w:rPr>
              <w:sz w:val="28"/>
              <w:szCs w:val="28"/>
              <w:lang w:val="en-US"/>
            </w:rPr>
            <w:t>Philadelphia</w:t>
          </w:r>
        </w:smartTag>
        <w:r w:rsidRPr="00980A8C">
          <w:rPr>
            <w:sz w:val="28"/>
            <w:szCs w:val="28"/>
            <w:lang w:val="en-US"/>
          </w:rPr>
          <w:t xml:space="preserve"> </w:t>
        </w:r>
        <w:smartTag w:uri="urn:schemas-microsoft-com:office:smarttags" w:element="State">
          <w:r w:rsidRPr="00980A8C">
            <w:rPr>
              <w:sz w:val="28"/>
              <w:szCs w:val="28"/>
              <w:lang w:val="en-US"/>
            </w:rPr>
            <w:t>PA</w:t>
          </w:r>
        </w:smartTag>
      </w:smartTag>
      <w:r w:rsidRPr="00980A8C">
        <w:rPr>
          <w:sz w:val="28"/>
          <w:szCs w:val="28"/>
          <w:lang w:val="en-US"/>
        </w:rPr>
        <w:t>: Saunders, 1985.- 415 р.</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Ferguson A., Glen M., Ghosh S. Crohn’s disease nutrition and nutritional therapy.// Bailliere’s Clinical Gastroenterology.- 1998.- Vol.12, N 1.- P. 93.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Fernandez-Flores A., Dajil S. Enterobiasis mi micking Crohn's disease. // Indian J. Gastroenterol.- 2004.- Vol. 23, N 4.- P. 149-150.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Ferrarese F., Cecere V., Fabiano G.</w:t>
      </w:r>
      <w:r w:rsidRPr="00980A8C">
        <w:rPr>
          <w:sz w:val="28"/>
          <w:szCs w:val="28"/>
          <w:lang w:val="en-GB"/>
        </w:rPr>
        <w:t xml:space="preserve"> </w:t>
      </w:r>
      <w:r w:rsidRPr="00980A8C">
        <w:rPr>
          <w:sz w:val="28"/>
          <w:szCs w:val="28"/>
          <w:lang w:val="en-US"/>
        </w:rPr>
        <w:t>Extensive small bowel resections</w:t>
      </w:r>
      <w:r w:rsidRPr="00980A8C">
        <w:rPr>
          <w:sz w:val="28"/>
          <w:szCs w:val="28"/>
          <w:lang w:val="en-GB"/>
        </w:rPr>
        <w:t>. //</w:t>
      </w:r>
      <w:r w:rsidRPr="00980A8C">
        <w:rPr>
          <w:sz w:val="28"/>
          <w:szCs w:val="28"/>
          <w:lang w:val="en-US"/>
        </w:rPr>
        <w:t>Chir. Ital.- 2005.- Vol. 57, N 5.- P. 631- 634.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Fever and right upper quadrant pain in a pregnant woman at 30 weeks' gestation / Hartley J.E., Fazio V.W., Remzi F.H. et al.// Nat. Clin. Pract. Gastroenterol. Hepatol.- 2004.- Vol.1, N 2.- P. 113-116.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Fiocchi C. Inflammatory bowel disease: Etiology and pathogenesis// Gastroenterology.- 1998.- N 115.- P. 182–205.</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Fistulizing Crohn's disease/</w:t>
      </w:r>
      <w:r w:rsidRPr="00980A8C">
        <w:rPr>
          <w:sz w:val="28"/>
          <w:szCs w:val="28"/>
          <w:lang w:val="en-GB"/>
        </w:rPr>
        <w:t xml:space="preserve"> </w:t>
      </w:r>
      <w:r w:rsidRPr="00980A8C">
        <w:rPr>
          <w:sz w:val="28"/>
          <w:szCs w:val="28"/>
          <w:lang w:val="en-US"/>
        </w:rPr>
        <w:t xml:space="preserve">Felley C., Mottet C., Juillerat P. et al.// Digestion.- 2005.- Vol. 71, N 1.- P. 26-28.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Fleiss J.L. The statistical basis of meta-analysis// Stat. Methods Med. Res. – 1993.- N 2.- P. 121– 145.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Florent P.,Cortot A., Quandale P.</w:t>
      </w:r>
      <w:r w:rsidRPr="00980A8C">
        <w:rPr>
          <w:sz w:val="28"/>
          <w:szCs w:val="28"/>
          <w:lang w:val="uk-UA"/>
        </w:rPr>
        <w:t xml:space="preserve"> </w:t>
      </w:r>
      <w:r w:rsidRPr="00980A8C">
        <w:rPr>
          <w:sz w:val="28"/>
          <w:szCs w:val="28"/>
          <w:lang w:val="en-US"/>
        </w:rPr>
        <w:t xml:space="preserve">Placebo controlled trial of Claversal (C ) in the prevention of early endoscopie relapse after “curative” resection of Crohn’s disease// Gastroenterology.- 1992.- N </w:t>
      </w:r>
      <w:smartTag w:uri="urn:schemas-microsoft-com:office:smarttags" w:element="metricconverter">
        <w:smartTagPr>
          <w:attr w:name="ProductID" w:val="102 A"/>
        </w:smartTagPr>
        <w:r w:rsidRPr="00980A8C">
          <w:rPr>
            <w:sz w:val="28"/>
            <w:szCs w:val="28"/>
            <w:lang w:val="en-US"/>
          </w:rPr>
          <w:t>102 A</w:t>
        </w:r>
      </w:smartTag>
      <w:r w:rsidRPr="00980A8C">
        <w:rPr>
          <w:sz w:val="28"/>
          <w:szCs w:val="28"/>
          <w:lang w:val="en-US"/>
        </w:rPr>
        <w:t>.- P. 623</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Frequency and significance of granulomas in a cohort of incident cases of</w:t>
      </w:r>
      <w:r w:rsidRPr="00980A8C">
        <w:rPr>
          <w:sz w:val="28"/>
          <w:szCs w:val="28"/>
          <w:lang w:val="en-GB"/>
        </w:rPr>
        <w:t xml:space="preserve"> </w:t>
      </w:r>
      <w:r w:rsidRPr="00980A8C">
        <w:rPr>
          <w:sz w:val="28"/>
          <w:szCs w:val="28"/>
          <w:lang w:val="en-US"/>
        </w:rPr>
        <w:t>Crohn's disease/ Heresbach D., Alexandre J.L., Branger B. et al.// Gut.- 2005.- Vol. 54, N 2.- P. 180- 181.</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lastRenderedPageBreak/>
        <w:t>Frequency of NOD2/CARD15 variants in both sporadic and familial cases of Crohn's disease across Italy/ Annese V, Palmieri O, Latiano A, et al. // Dig. Liver. Dis.- 2004.- N 36.- P. 121– 124.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Friedman S.</w:t>
      </w:r>
      <w:r w:rsidRPr="00980A8C">
        <w:rPr>
          <w:sz w:val="28"/>
          <w:szCs w:val="28"/>
          <w:lang w:val="en-GB"/>
        </w:rPr>
        <w:t xml:space="preserve"> </w:t>
      </w:r>
      <w:r w:rsidRPr="00980A8C">
        <w:rPr>
          <w:sz w:val="28"/>
          <w:szCs w:val="28"/>
          <w:lang w:val="en-US"/>
        </w:rPr>
        <w:t>Cancer in Crohn's disease // Gastroenterol. Clin. North. Am. –2006.- Vol. 35, N 3.- P. 621-639.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Futami K., Arima S.</w:t>
      </w:r>
      <w:r w:rsidRPr="00980A8C">
        <w:rPr>
          <w:sz w:val="28"/>
          <w:szCs w:val="28"/>
          <w:lang w:val="en-GB"/>
        </w:rPr>
        <w:t xml:space="preserve"> </w:t>
      </w:r>
      <w:r w:rsidRPr="00980A8C">
        <w:rPr>
          <w:sz w:val="28"/>
          <w:szCs w:val="28"/>
          <w:lang w:val="en-US"/>
        </w:rPr>
        <w:t>Role of strictureplasty in surgical treatment of Crohn's disease//</w:t>
      </w:r>
      <w:r w:rsidRPr="00980A8C">
        <w:rPr>
          <w:sz w:val="28"/>
          <w:szCs w:val="28"/>
          <w:lang w:val="en-GB"/>
        </w:rPr>
        <w:t xml:space="preserve"> </w:t>
      </w:r>
      <w:r w:rsidRPr="00980A8C">
        <w:rPr>
          <w:sz w:val="28"/>
          <w:szCs w:val="28"/>
          <w:lang w:val="en-US"/>
        </w:rPr>
        <w:t>J. Gastroenterol.- 2005.- Vol. 40, Suppl. 16.- P. 35- 39.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Girardin S.E., Hugot J.P., Sansonetti P.J. Lessons from NOD2 studies: Towards a link between Crohn's disease and bacterial sensing// Trends Immunol.- 2003.- N 24.- P. 652– 658.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Gene-environment interaction modulated by allelic heterogeneity in inflammatory diseases/ Chamaillard M., Philpott D., Girardin S.E. et al. // Proc. Natl. Acad. Sci. U S A.- 2003.- N 100.- P. 3455– 3460.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Genetic association between EPHX1 and Crohn's disease: population stratification, genotyping error, or random chance? /Cuthbert A.P., Fisher S.A., Lewis C.M. et al/ // Gut.- 2004.- Vol. 53, N 9.- P.1386.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Genetic associations in large versus small studies: An empirical assessment/ Ioannidis J.P., Trikalinos T.A., Ntzani E.E. et al.// Lancet.- 2003.- N 361.- P. 567–571.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Genetic evidence for interaction of the 5q31 cytokine locus and the CARD15 gene in Crohn disease/ Mirza M.M., Fisher S.A., King K. et al.// Am. J. Hum. Genet.- 2003.- N 72.- P. 1018–1022.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Goebell H. Measuring disease activiti: do we need new indices? // Inflammatory Bovel Disease:</w:t>
      </w:r>
      <w:r>
        <w:rPr>
          <w:sz w:val="28"/>
          <w:szCs w:val="28"/>
          <w:lang w:val="uk-UA"/>
        </w:rPr>
        <w:t xml:space="preserve"> </w:t>
      </w:r>
      <w:r w:rsidRPr="00980A8C">
        <w:rPr>
          <w:sz w:val="28"/>
          <w:szCs w:val="28"/>
          <w:lang w:val="en-US"/>
        </w:rPr>
        <w:t xml:space="preserve">New Developmems and Standarts/ Eds.: W.E.Flieg.- Boston; </w:t>
      </w:r>
      <w:smartTag w:uri="urn:schemas-microsoft-com:office:smarttags" w:element="City">
        <w:smartTag w:uri="urn:schemas-microsoft-com:office:smarttags" w:element="place">
          <w:r w:rsidRPr="00980A8C">
            <w:rPr>
              <w:sz w:val="28"/>
              <w:szCs w:val="28"/>
              <w:lang w:val="en-US"/>
            </w:rPr>
            <w:t>London</w:t>
          </w:r>
        </w:smartTag>
      </w:smartTag>
      <w:r w:rsidRPr="00980A8C">
        <w:rPr>
          <w:sz w:val="28"/>
          <w:szCs w:val="28"/>
          <w:lang w:val="en-US"/>
        </w:rPr>
        <w:t xml:space="preserve">: Kluver Academie Publishers </w:t>
      </w:r>
      <w:smartTag w:uri="urn:schemas-microsoft-com:office:smarttags" w:element="City">
        <w:smartTag w:uri="urn:schemas-microsoft-com:office:smarttags" w:element="place">
          <w:r w:rsidRPr="00980A8C">
            <w:rPr>
              <w:sz w:val="28"/>
              <w:szCs w:val="28"/>
              <w:lang w:val="en-US"/>
            </w:rPr>
            <w:t>Dordrecht</w:t>
          </w:r>
        </w:smartTag>
      </w:smartTag>
      <w:r w:rsidRPr="00980A8C">
        <w:rPr>
          <w:sz w:val="28"/>
          <w:szCs w:val="28"/>
          <w:lang w:val="en-US"/>
        </w:rPr>
        <w:t>, 1995.- P. 121-125.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Goe</w:t>
      </w:r>
      <w:r>
        <w:rPr>
          <w:sz w:val="28"/>
          <w:szCs w:val="28"/>
          <w:lang w:val="en-US"/>
        </w:rPr>
        <w:t xml:space="preserve">bell H. The role of laboratory </w:t>
      </w:r>
      <w:r w:rsidRPr="00980A8C">
        <w:rPr>
          <w:sz w:val="28"/>
          <w:szCs w:val="28"/>
          <w:lang w:val="en-US"/>
        </w:rPr>
        <w:t xml:space="preserve">tests in the assessment of IBD // Inflammatory Bowel Disease / Eds.: D.Rachmilewitz.- Boston; </w:t>
      </w:r>
      <w:smartTag w:uri="urn:schemas-microsoft-com:office:smarttags" w:element="City">
        <w:smartTag w:uri="urn:schemas-microsoft-com:office:smarttags" w:element="place">
          <w:r w:rsidRPr="00980A8C">
            <w:rPr>
              <w:sz w:val="28"/>
              <w:szCs w:val="28"/>
              <w:lang w:val="en-US"/>
            </w:rPr>
            <w:t>London</w:t>
          </w:r>
        </w:smartTag>
      </w:smartTag>
      <w:r w:rsidRPr="00980A8C">
        <w:rPr>
          <w:sz w:val="28"/>
          <w:szCs w:val="28"/>
          <w:lang w:val="en-US"/>
        </w:rPr>
        <w:t xml:space="preserve">: Kluwer Academie Publishers, 1993.- P. 212-228.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Goldstein N.S.</w:t>
      </w:r>
      <w:r w:rsidRPr="00980A8C">
        <w:rPr>
          <w:sz w:val="28"/>
          <w:szCs w:val="28"/>
          <w:lang w:val="en-GB"/>
        </w:rPr>
        <w:t xml:space="preserve"> </w:t>
      </w:r>
      <w:r w:rsidRPr="00980A8C">
        <w:rPr>
          <w:sz w:val="28"/>
          <w:szCs w:val="28"/>
          <w:lang w:val="en-US"/>
        </w:rPr>
        <w:t>Isolated ileal erosions in patients with mildly altered bowel habits. A follow-up study of 28 patients// Am. J. Clin. Pathol.- 2006.- Vol. 125, N 6.- P. 838-846.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Goldstein N., Dulai M.</w:t>
      </w:r>
      <w:r w:rsidRPr="00980A8C">
        <w:rPr>
          <w:sz w:val="28"/>
          <w:szCs w:val="28"/>
          <w:lang w:val="en-GB"/>
        </w:rPr>
        <w:t xml:space="preserve"> </w:t>
      </w:r>
      <w:r w:rsidRPr="00980A8C">
        <w:rPr>
          <w:sz w:val="28"/>
          <w:szCs w:val="28"/>
          <w:lang w:val="en-US"/>
        </w:rPr>
        <w:t>Contemporary morphologic definition of backwash ileitis in ulcerative colitis</w:t>
      </w:r>
      <w:r w:rsidRPr="00980A8C">
        <w:rPr>
          <w:sz w:val="28"/>
          <w:szCs w:val="28"/>
          <w:lang w:val="en-GB"/>
        </w:rPr>
        <w:t xml:space="preserve"> </w:t>
      </w:r>
      <w:r w:rsidRPr="00980A8C">
        <w:rPr>
          <w:sz w:val="28"/>
          <w:szCs w:val="28"/>
          <w:lang w:val="en-US"/>
        </w:rPr>
        <w:t>and features that distinguish it from Crohn disease//</w:t>
      </w:r>
      <w:r w:rsidRPr="00980A8C">
        <w:rPr>
          <w:sz w:val="28"/>
          <w:szCs w:val="28"/>
          <w:lang w:val="en-GB"/>
        </w:rPr>
        <w:t xml:space="preserve"> </w:t>
      </w:r>
      <w:r w:rsidRPr="00980A8C">
        <w:rPr>
          <w:sz w:val="28"/>
          <w:szCs w:val="28"/>
          <w:lang w:val="en-US"/>
        </w:rPr>
        <w:t>Am. J. Clin. Pathol.- 2006.- Vol. 126, N 3.- P. 365-376.</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Jejunal Crohn's disease is associated with a higher postoperative recurrence</w:t>
      </w:r>
      <w:r w:rsidRPr="00980A8C">
        <w:rPr>
          <w:sz w:val="28"/>
          <w:szCs w:val="28"/>
          <w:lang w:val="en-GB"/>
        </w:rPr>
        <w:t xml:space="preserve"> </w:t>
      </w:r>
      <w:r w:rsidRPr="00980A8C">
        <w:rPr>
          <w:sz w:val="28"/>
          <w:szCs w:val="28"/>
          <w:lang w:val="en-US"/>
        </w:rPr>
        <w:t>rate than ileocaecal Crohn's disease/</w:t>
      </w:r>
      <w:r w:rsidRPr="00980A8C">
        <w:rPr>
          <w:sz w:val="28"/>
          <w:szCs w:val="28"/>
          <w:lang w:val="en-GB"/>
        </w:rPr>
        <w:t xml:space="preserve"> </w:t>
      </w:r>
      <w:r w:rsidRPr="00980A8C">
        <w:rPr>
          <w:sz w:val="28"/>
          <w:szCs w:val="28"/>
          <w:lang w:val="en-US"/>
        </w:rPr>
        <w:t>Keh C., Shatari T., Yamamoto T. et al.// Colorectal. Dis.- 2005.- Vol. 7, N 4.- P. 366- 368.</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Hancock L., Windsor A.C., Mortensen N.J. Inflammatory bowel disease: the view of the surgeon // Colorectal. Dis. – 2006.- N 8, Suppl.- 1.- P. 10-14.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Haplotype structure and association to Crohn's disease of CARD15 mutations in two ethnically divergent populations/ Croucher P.J., Mascheretti S., Hampe J., et al. //Eur. J. Hum. Genet.- 2003.- N 11.- P. 6–16.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Higgins J.P., Thompson S.G. Quantifying heterogeneity in a meta-analysis// Stat. Med. – 2002.- N 21.- P. 1539– 1558.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How much helpful is the capsule endoscopy for the diagnosis of small bowel</w:t>
      </w:r>
      <w:r w:rsidRPr="00980A8C">
        <w:rPr>
          <w:sz w:val="28"/>
          <w:szCs w:val="28"/>
          <w:lang w:val="en-GB"/>
        </w:rPr>
        <w:t xml:space="preserve"> </w:t>
      </w:r>
      <w:r w:rsidRPr="00980A8C">
        <w:rPr>
          <w:sz w:val="28"/>
          <w:szCs w:val="28"/>
          <w:lang w:val="en-US"/>
        </w:rPr>
        <w:t>lesions?</w:t>
      </w:r>
      <w:r w:rsidRPr="00980A8C">
        <w:rPr>
          <w:sz w:val="28"/>
          <w:szCs w:val="28"/>
          <w:lang w:val="en-GB"/>
        </w:rPr>
        <w:t xml:space="preserve"> /</w:t>
      </w:r>
      <w:r w:rsidRPr="00980A8C">
        <w:rPr>
          <w:sz w:val="28"/>
          <w:szCs w:val="28"/>
          <w:lang w:val="en-US"/>
        </w:rPr>
        <w:t xml:space="preserve"> Ersoy O., Sivri B., Arslan S. et al.// World J. Gastroenterol.- 2006.- Vol. 12, N 24.- P. 3906- 3910.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Hugot J.P., Zouali H., Lesage S. Lessons to be learned from the NOD2 gene in Crohn's disease.// Eur. J. Gastroenterol. Hepatol.- 2003.- N 15.- P. 593– 597.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Impact of the increasing use of immunosuppressants in Crohn's disease on the</w:t>
      </w:r>
      <w:r w:rsidRPr="00980A8C">
        <w:rPr>
          <w:sz w:val="28"/>
          <w:szCs w:val="28"/>
          <w:lang w:val="en-GB"/>
        </w:rPr>
        <w:t xml:space="preserve"> </w:t>
      </w:r>
      <w:r w:rsidRPr="00980A8C">
        <w:rPr>
          <w:sz w:val="28"/>
          <w:szCs w:val="28"/>
          <w:lang w:val="en-US"/>
        </w:rPr>
        <w:t>need for intestinal surgery/ Cosnes J., Nion-Larmurier I., Beaugerie L. et al.// Gut.- 2005.- Vol. 54, N 5.- P. 734.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 xml:space="preserve">Induction of T lymphocyte apoptosis by sulphasalazine in patients with Crohn's disease / Doering J., Begue B., Lentze M.J. et al. // Gut.- 2004.- Vol. 53, N 11.- P. 1632- 1638.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Infantile Crohn disease presenting with diarrhea and pyoderma gangrenosum/ Dinulos J.G., Darmstadt G.L., Len M.K. et al.//</w:t>
      </w:r>
      <w:r w:rsidRPr="00980A8C">
        <w:rPr>
          <w:sz w:val="28"/>
          <w:szCs w:val="28"/>
          <w:lang w:val="uk-UA"/>
        </w:rPr>
        <w:t xml:space="preserve"> </w:t>
      </w:r>
      <w:r w:rsidRPr="00980A8C">
        <w:rPr>
          <w:sz w:val="28"/>
          <w:szCs w:val="28"/>
          <w:lang w:val="en-US"/>
        </w:rPr>
        <w:t>Pediatr. Dermatol.- 2006.- Vol. 23, N 1.- P. 43-48.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Infliximab in spondyloarthropathy associated with Crohn's disease: an open study on the efficacy of inducing and maintaining remission of musculoskeletal and gut manifestations/ Generini S., Giacomelli R., Fedi R. et al. // Ann. Rheum. Dis.- 2004.- Vol. 63, N 12.- P. 1664- 1669.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Infliximab plus azathioprine for steroid-dependent Crohn's disease patients: a</w:t>
      </w:r>
      <w:r w:rsidRPr="00980A8C">
        <w:rPr>
          <w:sz w:val="28"/>
          <w:szCs w:val="28"/>
          <w:lang w:val="en-GB"/>
        </w:rPr>
        <w:t xml:space="preserve"> </w:t>
      </w:r>
      <w:r w:rsidRPr="00980A8C">
        <w:rPr>
          <w:sz w:val="28"/>
          <w:szCs w:val="28"/>
          <w:lang w:val="en-US"/>
        </w:rPr>
        <w:t>randomized placebo-controlled trial/</w:t>
      </w:r>
      <w:r w:rsidRPr="00980A8C">
        <w:rPr>
          <w:sz w:val="28"/>
          <w:szCs w:val="28"/>
          <w:lang w:val="en-GB"/>
        </w:rPr>
        <w:t xml:space="preserve"> </w:t>
      </w:r>
      <w:r w:rsidRPr="00980A8C">
        <w:rPr>
          <w:sz w:val="28"/>
          <w:szCs w:val="28"/>
          <w:lang w:val="en-US"/>
        </w:rPr>
        <w:t>Lemann M., Mary J.Y., Duclos B. et al.// Gastroenterology.- 2006.- Vol. 130, N 4.- P. 1354- 1357.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Interaction of polymorphisms in the CARD15 and CD14 genes in patients with Crohn disease/ Klein W., Tromm A., Griga T. et al.// Scand. J. Gastroenterol.- 2003.- N 38.- P. 834–836.</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lang w:val="en-US"/>
        </w:rPr>
      </w:pPr>
      <w:r w:rsidRPr="00980A8C">
        <w:rPr>
          <w:rFonts w:ascii="Times New Roman" w:hAnsi="Times New Roman"/>
          <w:sz w:val="28"/>
          <w:szCs w:val="28"/>
          <w:lang w:val="en-US"/>
        </w:rPr>
        <w:t>Intestinal cancer rick and mortarity in patients withs Crohn’s disease/ Munkholm P., Langholz E., Davidsen M., Binder V.// Gastroenterology.- 1993.- N 105.- P. 1716-1723.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Intestinal perforation in Crohn's disease. Factors predictive of surgical</w:t>
      </w:r>
      <w:r w:rsidRPr="00980A8C">
        <w:rPr>
          <w:sz w:val="28"/>
          <w:szCs w:val="28"/>
          <w:lang w:val="en-GB"/>
        </w:rPr>
        <w:t xml:space="preserve"> </w:t>
      </w:r>
      <w:r w:rsidRPr="00980A8C">
        <w:rPr>
          <w:sz w:val="28"/>
          <w:szCs w:val="28"/>
          <w:lang w:val="en-US"/>
        </w:rPr>
        <w:t xml:space="preserve">resection/ Brihier H., </w:t>
      </w:r>
      <w:smartTag w:uri="urn:schemas-microsoft-com:office:smarttags" w:element="place">
        <w:smartTag w:uri="urn:schemas:contacts" w:element="Sn">
          <w:r w:rsidRPr="00980A8C">
            <w:rPr>
              <w:sz w:val="28"/>
              <w:szCs w:val="28"/>
              <w:lang w:val="en-US"/>
            </w:rPr>
            <w:t>Nion-Larmurier</w:t>
          </w:r>
        </w:smartTag>
        <w:r w:rsidRPr="00980A8C">
          <w:rPr>
            <w:sz w:val="28"/>
            <w:szCs w:val="28"/>
            <w:lang w:val="en-US"/>
          </w:rPr>
          <w:t xml:space="preserve"> </w:t>
        </w:r>
        <w:smartTag w:uri="urn:schemas:contacts" w:element="Sn">
          <w:r w:rsidRPr="00980A8C">
            <w:rPr>
              <w:sz w:val="28"/>
              <w:szCs w:val="28"/>
              <w:lang w:val="en-US"/>
            </w:rPr>
            <w:t>I.</w:t>
          </w:r>
        </w:smartTag>
      </w:smartTag>
      <w:r w:rsidRPr="00980A8C">
        <w:rPr>
          <w:sz w:val="28"/>
          <w:szCs w:val="28"/>
          <w:lang w:val="en-US"/>
        </w:rPr>
        <w:t>, Afchain P. et al. // Gastroenterol. Clin. Biol.- 2005.- Vol. 29, N 11.- P. 105-111.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Ioannidis J.P. Genetic associations: False or true? // Trends Mol. Med. – 2003.- N 9.- P. 135– 138.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Is an ileal pouch an alternative for patients requiring surgery for Crohn's proctocolitis? /Delaini G.G., Scaglia M., Lindholm E. et al.// Tech. Coloproctol.- 2005.- Vol. 9, N 3.- P. 222-224.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lastRenderedPageBreak/>
        <w:t>Is there any difference in recurrence rates in laparoscopic ileocolic resection for Crohn's disease compared with conventional surgery? A long-term, follow-up study/ Lowney J.K., Dietz D.W., Birnbaum E.H. et al.// Dis. Colon. Rectum.- 2006.- Vol. 49, N 1.- P. 58-63.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Karban A., Eliakim R. Failure to replicate the association of the novel NOD2/CARD15 haplotype (S268P-JW1) to Crohn's disease in the Jewish Israeli population.// Gastroenterology.- 2004.- N 126.- P. 624– 625.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Keane J., Gershon S.K., Braun M.M. Tuberculosis and treatment with infliximab// N. Engl. J. Med.- 2002.- N 346.- P. 625–626.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Khoury M.J., Little J. Human genome epidemiologic reviews: The beginning of something HuGE// Am. J. Epidemiol. – 2000.- N 151.- P. 2–3.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Kornbluth A. Infliximab approved for use in Crohn’s disease: a report on the FDA GI Advisory Committee Conference//</w:t>
      </w:r>
      <w:r>
        <w:rPr>
          <w:sz w:val="28"/>
          <w:szCs w:val="28"/>
          <w:lang w:val="uk-UA"/>
        </w:rPr>
        <w:t xml:space="preserve"> </w:t>
      </w:r>
      <w:r w:rsidRPr="00980A8C">
        <w:rPr>
          <w:sz w:val="28"/>
          <w:szCs w:val="28"/>
          <w:lang w:val="en-US"/>
        </w:rPr>
        <w:t>Inflamm. Bowel. Dis.- 1998.- N 4.- P. 328–329.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Kostka R., Lukas M. Massive, life-threatening bleeding in Crohn's disease // Acta Chir. Belg. – 2005.- Vol. 105, N 2.- P. 168- 174.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Kostka R. Acute bleeding in the Crohn's disease// Dis. Colon. Rectum.- 2005.- Vol. 48, N 5.- P. 963- 969.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Kountouras J., Zavos C., Chatzopoulos D. Immunomodulatory benefits of cyclosporine A in inflammatory bowel disease. // J. Cell. Mol. Med.- 2004.- Vol. 8, N 3.- P. 317-328.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Lack of common NOD2 variants in Japanese patients with Crohn's disease/ Inoue N., Tamura K., Kinouchi Y. et al.// Gastroenterology.- 2002.- N 123.- P. 86–91.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Lanyi B., Dienes H.P., Kruis W.</w:t>
      </w:r>
      <w:r w:rsidRPr="00980A8C">
        <w:rPr>
          <w:sz w:val="28"/>
          <w:szCs w:val="28"/>
          <w:lang w:val="uk-UA"/>
        </w:rPr>
        <w:t xml:space="preserve"> </w:t>
      </w:r>
      <w:r w:rsidRPr="00980A8C">
        <w:rPr>
          <w:sz w:val="28"/>
          <w:szCs w:val="28"/>
          <w:lang w:val="en-US"/>
        </w:rPr>
        <w:t>Recurrent aseptic osteonecrosis in Crohn's disease – extraintestinal</w:t>
      </w:r>
      <w:r w:rsidRPr="00980A8C">
        <w:rPr>
          <w:sz w:val="28"/>
          <w:szCs w:val="28"/>
          <w:lang w:val="uk-UA"/>
        </w:rPr>
        <w:t xml:space="preserve"> </w:t>
      </w:r>
      <w:r w:rsidRPr="00980A8C">
        <w:rPr>
          <w:sz w:val="28"/>
          <w:szCs w:val="28"/>
          <w:lang w:val="en-US"/>
        </w:rPr>
        <w:t>manifestation or steroid related complication?</w:t>
      </w:r>
      <w:r w:rsidRPr="00980A8C">
        <w:rPr>
          <w:sz w:val="28"/>
          <w:szCs w:val="28"/>
          <w:lang w:val="uk-UA"/>
        </w:rPr>
        <w:t xml:space="preserve"> – </w:t>
      </w:r>
      <w:r w:rsidRPr="00980A8C">
        <w:rPr>
          <w:sz w:val="28"/>
          <w:szCs w:val="28"/>
          <w:lang w:val="en-US"/>
        </w:rPr>
        <w:t>Dtsch. Med. Wochenschr. – 2005.- Vol. 130, N 34-35.- P. 1944- 1947.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Laparoscopic-assisted partial ileectomy for crohn's disease associated with chronic anemia due to frequent hemorrhage/ Hirayama I,, Ide M,, Shoji H, et al.// Hepatogastroenterology.- 2005.- Vol. 52, N 63.- P. 823- 825.</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 xml:space="preserve">Laparoscopic total abdominal </w:t>
      </w:r>
      <w:r>
        <w:rPr>
          <w:sz w:val="28"/>
          <w:szCs w:val="28"/>
          <w:lang w:val="en-US"/>
        </w:rPr>
        <w:t xml:space="preserve">colectomy in the acute settin/ </w:t>
      </w:r>
      <w:r w:rsidRPr="00980A8C">
        <w:rPr>
          <w:sz w:val="28"/>
          <w:szCs w:val="28"/>
          <w:lang w:val="en-US"/>
        </w:rPr>
        <w:t xml:space="preserve">Marohn M.R., Hanly E.J., McKenna K.J., Varin C.R.// J. Gastrointest. Surg.- 2005.- Vol. 9, N 7.- P. 881-886. </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Laparoscopic treatment for Crohn's disease/ Lauro A., Hamel C., Cirocchi R. et al. // Minerva Chir.- 2004.- Vol. 59, N 6.- P. 537- 545.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Lashner B.A.</w:t>
      </w:r>
      <w:r w:rsidRPr="00980A8C">
        <w:rPr>
          <w:sz w:val="28"/>
          <w:szCs w:val="28"/>
          <w:lang w:val="uk-UA"/>
        </w:rPr>
        <w:t xml:space="preserve"> </w:t>
      </w:r>
      <w:r w:rsidRPr="00980A8C">
        <w:rPr>
          <w:sz w:val="28"/>
          <w:szCs w:val="28"/>
          <w:lang w:val="en-US"/>
        </w:rPr>
        <w:t>Sensitivity-specificity trade-off for capsule endoscopy in IBD: is it worth it?</w:t>
      </w:r>
      <w:r w:rsidRPr="00980A8C">
        <w:rPr>
          <w:sz w:val="28"/>
          <w:szCs w:val="28"/>
          <w:lang w:val="uk-UA"/>
        </w:rPr>
        <w:t xml:space="preserve"> // </w:t>
      </w:r>
      <w:r w:rsidRPr="00980A8C">
        <w:rPr>
          <w:sz w:val="28"/>
          <w:szCs w:val="28"/>
          <w:lang w:val="en-US"/>
        </w:rPr>
        <w:t>Am. J. Gastroenterol.- 2006.- Vol. 101, N 5.- P. 954- 964.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Lau J., Ioannidis J.P., Schmid C.H. Quantitative synthesis in systematic reviews. //Ann. Intern. Med. – 1997.- N 127.- P. 820– 826.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Legnani P., Abreu M.T.</w:t>
      </w:r>
      <w:r w:rsidRPr="00980A8C">
        <w:rPr>
          <w:sz w:val="28"/>
          <w:szCs w:val="28"/>
          <w:lang w:val="uk-UA"/>
        </w:rPr>
        <w:t xml:space="preserve"> </w:t>
      </w:r>
      <w:r w:rsidRPr="00980A8C">
        <w:rPr>
          <w:sz w:val="28"/>
          <w:szCs w:val="28"/>
          <w:lang w:val="en-US"/>
        </w:rPr>
        <w:t>Use of capsule endoscopy for established Crohn's disease.</w:t>
      </w:r>
      <w:r w:rsidRPr="00980A8C">
        <w:rPr>
          <w:sz w:val="28"/>
          <w:szCs w:val="28"/>
          <w:lang w:val="uk-UA"/>
        </w:rPr>
        <w:t xml:space="preserve"> // </w:t>
      </w:r>
      <w:r w:rsidRPr="00980A8C">
        <w:rPr>
          <w:sz w:val="28"/>
          <w:szCs w:val="28"/>
          <w:lang w:val="en-US"/>
        </w:rPr>
        <w:t>Gastrointest. Endosc. Clin. N. Am. – 2006.- Vol. 16, N 2.- P. 299-306.</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Leung R., Jones I.T.</w:t>
      </w:r>
      <w:r w:rsidRPr="00980A8C">
        <w:rPr>
          <w:sz w:val="28"/>
          <w:szCs w:val="28"/>
          <w:lang w:val="en-GB"/>
        </w:rPr>
        <w:t xml:space="preserve"> </w:t>
      </w:r>
      <w:r w:rsidRPr="00980A8C">
        <w:rPr>
          <w:sz w:val="28"/>
          <w:szCs w:val="28"/>
          <w:lang w:val="en-US"/>
        </w:rPr>
        <w:t>Clinical experience with Crohn's disease // A.N.Z.</w:t>
      </w:r>
      <w:r w:rsidRPr="00980A8C">
        <w:rPr>
          <w:sz w:val="28"/>
          <w:szCs w:val="28"/>
          <w:lang w:val="en-GB"/>
        </w:rPr>
        <w:t xml:space="preserve"> </w:t>
      </w:r>
      <w:r w:rsidRPr="00980A8C">
        <w:rPr>
          <w:sz w:val="28"/>
          <w:szCs w:val="28"/>
          <w:lang w:val="en-US"/>
        </w:rPr>
        <w:t>J.</w:t>
      </w:r>
      <w:r w:rsidRPr="00980A8C">
        <w:rPr>
          <w:sz w:val="28"/>
          <w:szCs w:val="28"/>
          <w:lang w:val="en-GB"/>
        </w:rPr>
        <w:t xml:space="preserve"> </w:t>
      </w:r>
      <w:r w:rsidRPr="00980A8C">
        <w:rPr>
          <w:sz w:val="28"/>
          <w:szCs w:val="28"/>
          <w:lang w:val="en-US"/>
        </w:rPr>
        <w:t>Surg</w:t>
      </w:r>
      <w:r w:rsidRPr="00980A8C">
        <w:rPr>
          <w:sz w:val="28"/>
          <w:szCs w:val="28"/>
          <w:lang w:val="en-GB"/>
        </w:rPr>
        <w:t>.- 2005.- Vol. 75, N 6.- P. 471- 474.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Lima S.E. Jr, Speranzini M.B., Guiro M.P. Isolated Crohn's disease of the appendix as a source of enterorrhagia // Arq. Gastroenterol. – 2004.- Vol. 41, N 1.- P. 60-63. </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Loftus E.V. Jr.</w:t>
      </w:r>
      <w:r w:rsidRPr="00980A8C">
        <w:rPr>
          <w:sz w:val="28"/>
          <w:szCs w:val="28"/>
          <w:lang w:val="en-GB"/>
        </w:rPr>
        <w:t xml:space="preserve"> </w:t>
      </w:r>
      <w:r w:rsidRPr="00980A8C">
        <w:rPr>
          <w:sz w:val="28"/>
          <w:szCs w:val="28"/>
          <w:lang w:val="en-US"/>
        </w:rPr>
        <w:t>Management of extraintestinal manifestations and other complications of</w:t>
      </w:r>
      <w:r w:rsidRPr="00980A8C">
        <w:rPr>
          <w:sz w:val="28"/>
          <w:szCs w:val="28"/>
          <w:lang w:val="en-GB"/>
        </w:rPr>
        <w:t xml:space="preserve"> </w:t>
      </w:r>
      <w:r w:rsidRPr="00980A8C">
        <w:rPr>
          <w:sz w:val="28"/>
          <w:szCs w:val="28"/>
          <w:lang w:val="en-US"/>
        </w:rPr>
        <w:t>inflammatory bowel disease// Curr.</w:t>
      </w:r>
      <w:r w:rsidRPr="00980A8C">
        <w:rPr>
          <w:sz w:val="28"/>
          <w:szCs w:val="28"/>
          <w:lang w:val="en-GB"/>
        </w:rPr>
        <w:t xml:space="preserve"> </w:t>
      </w:r>
      <w:r w:rsidRPr="00980A8C">
        <w:rPr>
          <w:sz w:val="28"/>
          <w:szCs w:val="28"/>
          <w:lang w:val="en-US"/>
        </w:rPr>
        <w:t>Gastroenterol.</w:t>
      </w:r>
      <w:r w:rsidRPr="00980A8C">
        <w:rPr>
          <w:sz w:val="28"/>
          <w:szCs w:val="28"/>
          <w:lang w:val="en-GB"/>
        </w:rPr>
        <w:t xml:space="preserve"> </w:t>
      </w:r>
      <w:r w:rsidRPr="00980A8C">
        <w:rPr>
          <w:sz w:val="28"/>
          <w:szCs w:val="28"/>
          <w:lang w:val="en-US"/>
        </w:rPr>
        <w:t>Rep</w:t>
      </w:r>
      <w:r w:rsidRPr="00980A8C">
        <w:rPr>
          <w:sz w:val="28"/>
          <w:szCs w:val="28"/>
          <w:lang w:val="en-GB"/>
        </w:rPr>
        <w:t>. – 2004.- Vol. 6, N 6.- P. 506- 513.</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Local injection of infliximab in the postoperative recurrence of Crohn's</w:t>
      </w:r>
      <w:r w:rsidRPr="00980A8C">
        <w:rPr>
          <w:sz w:val="28"/>
          <w:szCs w:val="28"/>
          <w:lang w:val="en-GB"/>
        </w:rPr>
        <w:t xml:space="preserve"> </w:t>
      </w:r>
      <w:r w:rsidRPr="00980A8C">
        <w:rPr>
          <w:sz w:val="28"/>
          <w:szCs w:val="28"/>
          <w:lang w:val="en-US"/>
        </w:rPr>
        <w:t>disease/ Biancone L., Cretella M., Tosti C. et</w:t>
      </w:r>
      <w:r>
        <w:rPr>
          <w:sz w:val="28"/>
          <w:szCs w:val="28"/>
          <w:lang w:val="en-US"/>
        </w:rPr>
        <w:t xml:space="preserve"> al. // Gastrointest. Endosc.- </w:t>
      </w:r>
      <w:r w:rsidRPr="00980A8C">
        <w:rPr>
          <w:sz w:val="28"/>
          <w:szCs w:val="28"/>
          <w:lang w:val="en-US"/>
        </w:rPr>
        <w:t>2006.- Vol.63, N 3.- P. 493-496.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Long R., Gardam M. Tumour necrosis factor-alpha inhibitors and the reactivation of latent tuberculosis infection// CMAJ.- 2003.- Vol. 168, N 9.- P. 1153- 1156.</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lang w:val="en-US"/>
        </w:rPr>
      </w:pPr>
      <w:r w:rsidRPr="00980A8C">
        <w:rPr>
          <w:rFonts w:ascii="Times New Roman" w:hAnsi="Times New Roman"/>
          <w:sz w:val="28"/>
          <w:szCs w:val="28"/>
          <w:lang w:val="en-US"/>
        </w:rPr>
        <w:lastRenderedPageBreak/>
        <w:t>Long-term follow-up after resectional surgery in patients with Crohn's disease involving the colon / Makowiec F., Paczulla D., Schmidtke C., Starlinger M. // Z. Gastroenterol.- 1998.- Vol. 36, N 8.- P. 619- 624.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Long-term follow-up of strictureplasty for Crohn's disease/ Fearnhead N.S., Chowdhury R., Box B. et al.// Br. J. Surg.- 2006.- Vol. 93, N 4.- P. 475-482.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Long-term treatment of high intestinal output syndrome with budesonide in</w:t>
      </w:r>
      <w:r w:rsidRPr="00980A8C">
        <w:rPr>
          <w:sz w:val="28"/>
          <w:szCs w:val="28"/>
          <w:lang w:val="en-GB"/>
        </w:rPr>
        <w:t xml:space="preserve"> </w:t>
      </w:r>
      <w:r w:rsidRPr="00980A8C">
        <w:rPr>
          <w:sz w:val="28"/>
          <w:szCs w:val="28"/>
          <w:lang w:val="en-US"/>
        </w:rPr>
        <w:t>patients with Crohn's disease and ileostomy/ Ecker K.W., Sta</w:t>
      </w:r>
      <w:r>
        <w:rPr>
          <w:sz w:val="28"/>
          <w:szCs w:val="28"/>
          <w:lang w:val="en-US"/>
        </w:rPr>
        <w:t xml:space="preserve">llmach A., Loffler J. et al.// </w:t>
      </w:r>
      <w:r w:rsidRPr="00980A8C">
        <w:rPr>
          <w:sz w:val="28"/>
          <w:szCs w:val="28"/>
          <w:lang w:val="en-US"/>
        </w:rPr>
        <w:t>Dis. Colon. Rectum. –2005.- Vol. 48, N 9.- P.1834.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Lovinger S.P. Use of biologics for rheumatiod arthritis tempered by concerns over safety, cost.// JAMA.- 2003.- Vol. 289, N 24.- P. 3229- 3230.</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Magnetic resonance colonography for the detection of inflammatory diseases of</w:t>
      </w:r>
      <w:r w:rsidRPr="00980A8C">
        <w:rPr>
          <w:sz w:val="28"/>
          <w:szCs w:val="28"/>
          <w:lang w:val="en-GB"/>
        </w:rPr>
        <w:t xml:space="preserve"> </w:t>
      </w:r>
      <w:r w:rsidRPr="00980A8C">
        <w:rPr>
          <w:sz w:val="28"/>
          <w:szCs w:val="28"/>
          <w:lang w:val="en-US"/>
        </w:rPr>
        <w:t>the large bowel: quantifying the inflammatory activity.</w:t>
      </w:r>
      <w:r w:rsidRPr="00980A8C">
        <w:rPr>
          <w:sz w:val="28"/>
          <w:szCs w:val="28"/>
          <w:lang w:val="en-GB"/>
        </w:rPr>
        <w:t xml:space="preserve"> </w:t>
      </w:r>
      <w:r w:rsidRPr="00980A8C">
        <w:rPr>
          <w:sz w:val="28"/>
          <w:szCs w:val="28"/>
          <w:lang w:val="en-US"/>
        </w:rPr>
        <w:t>Department of Diagnostic and Interventional /Ajaj W.M., Lauenstein T.C., Pelster G. et al.// Gut.- 2005.- Vol. 54, N 2.- P.181-182.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Magnetic resonance imaging compared with ileocolonoscopy in evaluating disease</w:t>
      </w:r>
      <w:r w:rsidRPr="00980A8C">
        <w:rPr>
          <w:sz w:val="28"/>
          <w:szCs w:val="28"/>
          <w:lang w:val="uk-UA"/>
        </w:rPr>
        <w:t xml:space="preserve"> </w:t>
      </w:r>
      <w:r w:rsidRPr="00980A8C">
        <w:rPr>
          <w:sz w:val="28"/>
          <w:szCs w:val="28"/>
          <w:lang w:val="en-US"/>
        </w:rPr>
        <w:t>severity in Crohn's disease/ Florie J., Horsthuis K., Hommes D.W. et al.// Clin. Gastroenterol. Hepatol.- 2005.- Vol. 3, N 12.- P. 1221- 1228.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Magnetic resonance imaging of the small bowel in Crohn's disease/ Frokjaer J.B., Lar</w:t>
      </w:r>
      <w:r>
        <w:rPr>
          <w:sz w:val="28"/>
          <w:szCs w:val="28"/>
          <w:lang w:val="en-US"/>
        </w:rPr>
        <w:t xml:space="preserve">sen E., Steffensen E. et al.// </w:t>
      </w:r>
      <w:r w:rsidRPr="00980A8C">
        <w:rPr>
          <w:sz w:val="28"/>
          <w:szCs w:val="28"/>
          <w:lang w:val="en-US"/>
        </w:rPr>
        <w:t>Gut.- 2005.- Vol. 54, N 12.- P. 1721- 1727.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Maglinte D.D.</w:t>
      </w:r>
      <w:r w:rsidRPr="00980A8C">
        <w:rPr>
          <w:sz w:val="28"/>
          <w:szCs w:val="28"/>
          <w:lang w:val="en-GB"/>
        </w:rPr>
        <w:t xml:space="preserve"> </w:t>
      </w:r>
      <w:r w:rsidRPr="00980A8C">
        <w:rPr>
          <w:sz w:val="28"/>
          <w:szCs w:val="28"/>
          <w:lang w:val="en-US"/>
        </w:rPr>
        <w:t>Science to practice: do mural attenuation and thickness at contrast-enhanced CT</w:t>
      </w:r>
      <w:r w:rsidRPr="00980A8C">
        <w:rPr>
          <w:sz w:val="28"/>
          <w:szCs w:val="28"/>
          <w:lang w:val="en-GB"/>
        </w:rPr>
        <w:t xml:space="preserve"> </w:t>
      </w:r>
      <w:r w:rsidRPr="00980A8C">
        <w:rPr>
          <w:sz w:val="28"/>
          <w:szCs w:val="28"/>
          <w:lang w:val="en-US"/>
        </w:rPr>
        <w:t>enterography correlate with endoscopic and histologic findings of inflammation</w:t>
      </w:r>
      <w:r w:rsidRPr="00980A8C">
        <w:rPr>
          <w:sz w:val="28"/>
          <w:szCs w:val="28"/>
          <w:lang w:val="en-GB"/>
        </w:rPr>
        <w:t xml:space="preserve"> </w:t>
      </w:r>
      <w:r w:rsidRPr="00980A8C">
        <w:rPr>
          <w:sz w:val="28"/>
          <w:szCs w:val="28"/>
          <w:lang w:val="en-US"/>
        </w:rPr>
        <w:t>in Crohn disease?</w:t>
      </w:r>
      <w:r w:rsidRPr="00980A8C">
        <w:rPr>
          <w:sz w:val="28"/>
          <w:szCs w:val="28"/>
          <w:lang w:val="en-GB"/>
        </w:rPr>
        <w:t xml:space="preserve"> // </w:t>
      </w:r>
      <w:r w:rsidRPr="00980A8C">
        <w:rPr>
          <w:sz w:val="28"/>
          <w:szCs w:val="28"/>
          <w:lang w:val="en-US"/>
        </w:rPr>
        <w:t>Radiology.- 2006.- Vol. 238, N 2.- P.381-382.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Magnetic Resonance Enteroclysis imaging of Crohn's / Masselli G., Brizi M.G., Menchini L. et al.// Radiol. Med.- 2005.- Vol. 110, N 3.- P. 221-233.</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 xml:space="preserve">Management of ulcerative colitis and Crohn's disease/ Baert F., Vermeire S., Noman M. et al.// Acta </w:t>
      </w:r>
      <w:r>
        <w:rPr>
          <w:sz w:val="28"/>
          <w:szCs w:val="28"/>
          <w:lang w:val="en-US"/>
        </w:rPr>
        <w:t xml:space="preserve">Clin. Belg.- 2004.- Vol. 59, N </w:t>
      </w:r>
      <w:r w:rsidRPr="00980A8C">
        <w:rPr>
          <w:sz w:val="28"/>
          <w:szCs w:val="28"/>
          <w:lang w:val="en-US"/>
        </w:rPr>
        <w:t>5.- P. 304- 314.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Mantel N., Haenszel W. Statistical aspects of the analysis of data from retrospective studies of disease// J. Nat. Cancer Inst.- 1959.- N 22.- P. 719–748.</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lang w:val="en-US"/>
        </w:rPr>
      </w:pPr>
      <w:r w:rsidRPr="00980A8C">
        <w:rPr>
          <w:rFonts w:ascii="Times New Roman" w:hAnsi="Times New Roman"/>
          <w:sz w:val="28"/>
          <w:szCs w:val="28"/>
          <w:lang w:val="en-US"/>
        </w:rPr>
        <w:t>Mary J.Y., Modigliani R. Development and validation of an endoscopie of the severity for Crohn’s disease: a prospective multicentre study// Gut.- 1989.- N 30.- P. 983-989.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McDonald G.S.A., Hourihane D.O'B. Ectopic Enterobius vermicularis// Gut.- 1972.- N 13.- P. 621- 626.</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 xml:space="preserve">Measurement of vitamin D levels in inflammatory bowel disease patients reveals a subset of Crohn's disease patients with elevated 1,25-dihydroxyvitamin D and low bone mineral density/ Abreu MT, Kantorovich V, Vasiliauskas E.A. et al.// Gut.- 2004.- Vol.53, N 8.- P. 1129-1136.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Menon Y., Curcurull E., Espunoza L.R. Pancytopenia in a patient with scleroderma treated with infliximab.// Rheumatology.- 2003.- N 42.- P. 1273-1274.</w:t>
      </w:r>
    </w:p>
    <w:p w:rsidR="00717B8B" w:rsidRPr="00980A8C" w:rsidRDefault="00717B8B" w:rsidP="00C43BBD">
      <w:pPr>
        <w:numPr>
          <w:ilvl w:val="0"/>
          <w:numId w:val="39"/>
        </w:numPr>
        <w:shd w:val="clear" w:color="auto" w:fill="FFFFFF"/>
        <w:adjustRightInd w:val="0"/>
        <w:spacing w:after="0" w:line="360" w:lineRule="auto"/>
        <w:jc w:val="both"/>
        <w:rPr>
          <w:sz w:val="28"/>
          <w:szCs w:val="28"/>
          <w:lang w:val="en-US"/>
        </w:rPr>
      </w:pPr>
      <w:r w:rsidRPr="00980A8C">
        <w:rPr>
          <w:sz w:val="28"/>
          <w:szCs w:val="28"/>
          <w:lang w:val="en-US"/>
        </w:rPr>
        <w:t>Metz C.E., Kronman H.B. Statistical significance tests for binormal ROC curves. //J. Math. Psychol.– 1980.- Vol. 22.- P. 218- 243.</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lang w:val="en-US"/>
        </w:rPr>
      </w:pPr>
      <w:r w:rsidRPr="00980A8C">
        <w:rPr>
          <w:rFonts w:ascii="Times New Roman" w:hAnsi="Times New Roman"/>
          <w:sz w:val="28"/>
          <w:szCs w:val="28"/>
          <w:lang w:val="en-US"/>
        </w:rPr>
        <w:t>Modilgiani R. Acute attacks of colonic and ileocolonic Crohn’s Disease.Is colonoscopic Follow –up useful to adiust steroid treatment duration?// Ibid.- 1998.- N 98.- A 193.</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Molecular characterization of rectal mucosa-associated bacterial flora in</w:t>
      </w:r>
      <w:r w:rsidRPr="00980A8C">
        <w:rPr>
          <w:sz w:val="28"/>
          <w:szCs w:val="28"/>
          <w:lang w:val="uk-UA"/>
        </w:rPr>
        <w:t xml:space="preserve"> </w:t>
      </w:r>
      <w:r w:rsidRPr="00980A8C">
        <w:rPr>
          <w:sz w:val="28"/>
          <w:szCs w:val="28"/>
          <w:lang w:val="en-US"/>
        </w:rPr>
        <w:t>inflammatory bowel disease/ Mylonaki M., Rayment N.B., Rampton D.S. et al.//</w:t>
      </w:r>
      <w:r w:rsidRPr="00980A8C">
        <w:rPr>
          <w:sz w:val="28"/>
          <w:szCs w:val="28"/>
          <w:lang w:val="uk-UA"/>
        </w:rPr>
        <w:t xml:space="preserve"> </w:t>
      </w:r>
      <w:r w:rsidRPr="00980A8C">
        <w:rPr>
          <w:sz w:val="28"/>
          <w:szCs w:val="28"/>
          <w:lang w:val="en-US"/>
        </w:rPr>
        <w:t>Inflamm. Bowel. Dis.- 2005.- Vol. 11, N 5.- P. 481- 487.</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Moorthy K., Shaul T., Foley R.J. The laparoscopic management of benign bowel fistulas // JSLS.- 2004.- Vol. 8, N 4.- P. 356- 358.</w:t>
      </w:r>
    </w:p>
    <w:p w:rsidR="00717B8B" w:rsidRPr="00980A8C" w:rsidRDefault="00717B8B" w:rsidP="00C43BBD">
      <w:pPr>
        <w:numPr>
          <w:ilvl w:val="0"/>
          <w:numId w:val="39"/>
        </w:numPr>
        <w:spacing w:after="0" w:line="360" w:lineRule="auto"/>
        <w:jc w:val="both"/>
        <w:rPr>
          <w:sz w:val="28"/>
          <w:szCs w:val="28"/>
          <w:lang w:val="en-GB"/>
        </w:rPr>
      </w:pPr>
      <w:r w:rsidRPr="00980A8C">
        <w:rPr>
          <w:sz w:val="28"/>
          <w:szCs w:val="28"/>
          <w:lang w:val="en-US"/>
        </w:rPr>
        <w:t xml:space="preserve">Morphological characterisation of Crohn's disease fistulae/ Bataille F., Klebl F., Rummele P. et al. // Gut.- 2004.- Vol. 53, N 9.- P.1314-1321. </w:t>
      </w:r>
    </w:p>
    <w:p w:rsidR="00717B8B" w:rsidRPr="00980A8C" w:rsidRDefault="00717B8B" w:rsidP="00C43BBD">
      <w:pPr>
        <w:pStyle w:val="afa"/>
        <w:numPr>
          <w:ilvl w:val="0"/>
          <w:numId w:val="39"/>
        </w:numPr>
        <w:tabs>
          <w:tab w:val="left" w:pos="900"/>
        </w:tabs>
        <w:spacing w:line="360" w:lineRule="auto"/>
        <w:jc w:val="both"/>
        <w:rPr>
          <w:rFonts w:ascii="Times New Roman" w:hAnsi="Times New Roman"/>
          <w:sz w:val="28"/>
          <w:szCs w:val="28"/>
          <w:lang w:val="en-US"/>
        </w:rPr>
      </w:pPr>
      <w:r w:rsidRPr="00980A8C">
        <w:rPr>
          <w:rFonts w:ascii="Times New Roman" w:hAnsi="Times New Roman"/>
          <w:sz w:val="28"/>
          <w:szCs w:val="28"/>
          <w:lang w:val="en-US"/>
        </w:rPr>
        <w:t>Moskowitz R.L., Shepheld N.A., Nichols R.J. An assessment of inflammation in the reservoir ileoanal ileal reservoir// Inf. J. Colorect. Disease.- 1986.- N 1.- P. 167-174.</w:t>
      </w:r>
    </w:p>
    <w:p w:rsidR="00717B8B" w:rsidRPr="00980A8C" w:rsidRDefault="00717B8B" w:rsidP="00C43BBD">
      <w:pPr>
        <w:pStyle w:val="af4"/>
        <w:numPr>
          <w:ilvl w:val="0"/>
          <w:numId w:val="39"/>
        </w:numPr>
        <w:suppressAutoHyphens w:val="0"/>
        <w:spacing w:after="0" w:line="360" w:lineRule="auto"/>
        <w:jc w:val="both"/>
        <w:rPr>
          <w:szCs w:val="28"/>
          <w:lang w:val="en-US"/>
        </w:rPr>
      </w:pPr>
      <w:r w:rsidRPr="00980A8C">
        <w:rPr>
          <w:szCs w:val="28"/>
          <w:lang w:val="en-US"/>
        </w:rPr>
        <w:lastRenderedPageBreak/>
        <w:t>Mutations in NOD2 are associated with fibrostenosing disease in patients with Crohn's disease/ Abreu M.T., Taylor K.D., Lin Y.C. et al. //Gastroenterology.- 2002.- N 123.- P. 679–688.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Mutations in the NOD2/CARD15 gene in Crohn's disease are associated with ileocecal resection and are a risk factor for reoperation/ Buning C., Genschel J., Buhner S. et al.// Aliment. Pharmacol. Ther. – 2004.- N 19.- P. 1073 – 1078.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Mycobacterium avium subsp. paratuberculosis strains isolated from Crohn's disease patients and animal species exhibit similar polymorphic locus patterns/ Ghadiali A.H., Strother M., Naser S.A. et al. // J. Clin. Microbiol.- 2004.- Vol. 42, N 11.- P. 5345- 5348.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Nash P.T., Florin T.H. Tumour necrosis factor inhibitors // Med. J. Aust.- 2005.- Vol. 183, N 4.- P. 205-208.</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Nocito A, Hahnloser D.</w:t>
      </w:r>
      <w:r w:rsidRPr="00980A8C">
        <w:rPr>
          <w:sz w:val="28"/>
          <w:szCs w:val="28"/>
          <w:lang w:val="en-GB"/>
        </w:rPr>
        <w:t xml:space="preserve"> </w:t>
      </w:r>
      <w:r w:rsidRPr="00980A8C">
        <w:rPr>
          <w:sz w:val="28"/>
          <w:szCs w:val="28"/>
          <w:lang w:val="en-US"/>
        </w:rPr>
        <w:t xml:space="preserve">Indications for laparoscopic colorectal resections--also for cancers?// </w:t>
      </w:r>
      <w:smartTag w:uri="urn:schemas-microsoft-com:office:smarttags" w:element="City">
        <w:smartTag w:uri="urn:schemas-microsoft-com:office:smarttags" w:element="place">
          <w:r w:rsidRPr="00980A8C">
            <w:rPr>
              <w:sz w:val="28"/>
              <w:szCs w:val="28"/>
              <w:lang w:val="en-US"/>
            </w:rPr>
            <w:t>Zurich</w:t>
          </w:r>
        </w:smartTag>
      </w:smartTag>
      <w:r w:rsidRPr="00980A8C">
        <w:rPr>
          <w:sz w:val="28"/>
          <w:szCs w:val="28"/>
          <w:lang w:val="en-US"/>
        </w:rPr>
        <w:t>.</w:t>
      </w:r>
      <w:r w:rsidRPr="00980A8C">
        <w:rPr>
          <w:sz w:val="28"/>
          <w:szCs w:val="28"/>
          <w:lang w:val="en-GB"/>
        </w:rPr>
        <w:t xml:space="preserve"> </w:t>
      </w:r>
      <w:r w:rsidRPr="00980A8C">
        <w:rPr>
          <w:sz w:val="28"/>
          <w:szCs w:val="28"/>
          <w:lang w:val="en-US"/>
        </w:rPr>
        <w:t>her Umsch.- 2005.- Vol. 62, N 2.- P.119-126.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NOD2 3020insC frameshift mutation is not associated with inflammatory bowel disease in Chinese patients of Han nationality/ Guo Q.S., Xia B., Jiang Y. et al.// World J. Gastroenterol.- 2004.- N 10.- P. 1069– 1071.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NOD2/CARD15 gene polymorphisms and Crohn's disease in the Chinese population/ Leong R.W., Armuzzi A., Ahmad T. et al.// Aliment. Pharmacol. Ther.- 2003.- N 17.- P. 1465–1470.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NOD2 mutations and Crohn's disease: are Paneth cells and their antimicrobial peptides the link? / Hokama A., Kinjo F., Tomiyama R. et al. // Gut. – 2004.- Vol. 53, N 11.- P. 1558- 1160. </w:t>
      </w:r>
    </w:p>
    <w:p w:rsidR="00717B8B" w:rsidRPr="00980A8C" w:rsidRDefault="00717B8B" w:rsidP="00C43BBD">
      <w:pPr>
        <w:pStyle w:val="af4"/>
        <w:numPr>
          <w:ilvl w:val="0"/>
          <w:numId w:val="39"/>
        </w:numPr>
        <w:tabs>
          <w:tab w:val="left" w:pos="900"/>
        </w:tabs>
        <w:suppressAutoHyphens w:val="0"/>
        <w:spacing w:after="0" w:line="360" w:lineRule="auto"/>
        <w:jc w:val="both"/>
        <w:rPr>
          <w:szCs w:val="28"/>
          <w:lang w:val="en-US"/>
        </w:rPr>
      </w:pPr>
      <w:r w:rsidRPr="00980A8C">
        <w:rPr>
          <w:szCs w:val="28"/>
          <w:lang w:val="en-US"/>
        </w:rPr>
        <w:t>Obstructive fibrostenotic Crohn's disease/ Froehlich F., Juillerat P., Mottet C. et al.// Digestion.- 2005.- Vol. 71, N 1.- P. 29-30.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Ohkusa T, Nomura T, Sato N. The role of bacterial infection in the pathogenesis of inflammatory bowel disease. // Intern Med.- 2004.- Vol. 43, N 7.- P.534- 539.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 xml:space="preserve">Oral immune regulation using colitis extracted proteins for treatment of Crohn's disease: results of a phase I clinical trial/ Israeli E., Goldin E., Shibolet O.et al. // World J. Gastroenterol.- 2005.- Vol. 11, N 20.- P. 3105- 3111. </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Patterns and operative treatment of recurrent Crohn's disease: a prospective longitudinal study/ Fichera A., Lovadina S., Rubin M. et al.// Surgery.- 2006.- 140, N 4.- P. 649-654.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Polymorphisms in the TNF-alpha promoter and variability in the granulomatous</w:t>
      </w:r>
      <w:r w:rsidRPr="00980A8C">
        <w:rPr>
          <w:sz w:val="28"/>
          <w:szCs w:val="28"/>
          <w:lang w:val="en-GB"/>
        </w:rPr>
        <w:t xml:space="preserve"> </w:t>
      </w:r>
      <w:r w:rsidRPr="00980A8C">
        <w:rPr>
          <w:sz w:val="28"/>
          <w:szCs w:val="28"/>
          <w:lang w:val="en-US"/>
        </w:rPr>
        <w:t>response in patients with Crohn's disease/</w:t>
      </w:r>
      <w:r w:rsidRPr="00980A8C">
        <w:rPr>
          <w:sz w:val="28"/>
          <w:szCs w:val="28"/>
          <w:lang w:val="en-GB"/>
        </w:rPr>
        <w:t xml:space="preserve"> </w:t>
      </w:r>
      <w:r w:rsidRPr="00980A8C">
        <w:rPr>
          <w:sz w:val="28"/>
          <w:szCs w:val="28"/>
          <w:lang w:val="en-US"/>
        </w:rPr>
        <w:t>Dalal I., Karban A., Wine E. et al.// Pediatr. Res.- 2006.- Vol. 59, N 6.- P. 825-828.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Positron emission tomography in the investigation of pediatric inflammatory</w:t>
      </w:r>
      <w:r w:rsidRPr="00980A8C">
        <w:rPr>
          <w:sz w:val="28"/>
          <w:szCs w:val="28"/>
          <w:lang w:val="uk-UA"/>
        </w:rPr>
        <w:t xml:space="preserve"> </w:t>
      </w:r>
      <w:r w:rsidRPr="00980A8C">
        <w:rPr>
          <w:sz w:val="28"/>
          <w:szCs w:val="28"/>
          <w:lang w:val="en-US"/>
        </w:rPr>
        <w:t>bowel disease/ Lemberg D.A., Issenman R.M., Cawdron R. et al// Inflamm. Bowel. Dis.- 2005.- Vol. 11, N 8.- P. 733- 738.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Predictors of response to infliximab in luminal Crohn's disease/ Laharie D., Salzmann M., Boubekeur H. et al. // Gastroenterol. Clin. Biol.- 2005.- Vol. 29, N 2.- P. 145- 149.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Prevalence of mutations of the NOD2/CARD15 gene and relation to phenotype in Spanish patients with Crohn disease/ Mendoza J.L., Murillo L.S., Fernandez L. et al. // Scand. J. Gastroenteroly.- 2003.- N 38.- P. 1235– 1240.</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Preventive effect of nutritional therapy against postoperative recurrence of</w:t>
      </w:r>
      <w:r w:rsidRPr="00980A8C">
        <w:rPr>
          <w:sz w:val="28"/>
          <w:szCs w:val="28"/>
          <w:lang w:val="en-GB"/>
        </w:rPr>
        <w:t xml:space="preserve"> </w:t>
      </w:r>
      <w:r w:rsidRPr="00980A8C">
        <w:rPr>
          <w:sz w:val="28"/>
          <w:szCs w:val="28"/>
          <w:lang w:val="en-US"/>
        </w:rPr>
        <w:t>Crohn disease, with reference to findings determined by intra-operative</w:t>
      </w:r>
      <w:r w:rsidRPr="00980A8C">
        <w:rPr>
          <w:sz w:val="28"/>
          <w:szCs w:val="28"/>
          <w:lang w:val="en-GB"/>
        </w:rPr>
        <w:t xml:space="preserve"> </w:t>
      </w:r>
      <w:r w:rsidRPr="00980A8C">
        <w:rPr>
          <w:sz w:val="28"/>
          <w:szCs w:val="28"/>
          <w:lang w:val="en-US"/>
        </w:rPr>
        <w:t>enteroscopy/</w:t>
      </w:r>
      <w:r w:rsidRPr="00980A8C">
        <w:rPr>
          <w:sz w:val="28"/>
          <w:szCs w:val="28"/>
          <w:lang w:val="en-GB"/>
        </w:rPr>
        <w:t xml:space="preserve"> Esaki M., Matsumoto T., Hizawa K. et al.// </w:t>
      </w:r>
      <w:r w:rsidRPr="00980A8C">
        <w:rPr>
          <w:sz w:val="28"/>
          <w:szCs w:val="28"/>
          <w:lang w:val="en-US"/>
        </w:rPr>
        <w:t xml:space="preserve">Scand. J. Gastroenterol. – 2005.- Vol. </w:t>
      </w:r>
      <w:r w:rsidRPr="00980A8C">
        <w:rPr>
          <w:sz w:val="28"/>
          <w:szCs w:val="28"/>
          <w:lang w:val="en-GB"/>
        </w:rPr>
        <w:t>40</w:t>
      </w:r>
      <w:r w:rsidRPr="00980A8C">
        <w:rPr>
          <w:sz w:val="28"/>
          <w:szCs w:val="28"/>
          <w:lang w:val="en-US"/>
        </w:rPr>
        <w:t xml:space="preserve">, N </w:t>
      </w:r>
      <w:r w:rsidRPr="00980A8C">
        <w:rPr>
          <w:sz w:val="28"/>
          <w:szCs w:val="28"/>
          <w:lang w:val="en-GB"/>
        </w:rPr>
        <w:t>12</w:t>
      </w:r>
      <w:r w:rsidRPr="00980A8C">
        <w:rPr>
          <w:sz w:val="28"/>
          <w:szCs w:val="28"/>
          <w:lang w:val="en-US"/>
        </w:rPr>
        <w:t xml:space="preserve">.- P. </w:t>
      </w:r>
      <w:r w:rsidRPr="00980A8C">
        <w:rPr>
          <w:sz w:val="28"/>
          <w:szCs w:val="28"/>
          <w:lang w:val="en-GB"/>
        </w:rPr>
        <w:t>1431-</w:t>
      </w:r>
      <w:r w:rsidRPr="00980A8C">
        <w:rPr>
          <w:sz w:val="28"/>
          <w:szCs w:val="28"/>
          <w:lang w:val="en-US"/>
        </w:rPr>
        <w:t xml:space="preserve"> 143</w:t>
      </w:r>
      <w:r w:rsidRPr="00980A8C">
        <w:rPr>
          <w:sz w:val="28"/>
          <w:szCs w:val="28"/>
          <w:lang w:val="en-GB"/>
        </w:rPr>
        <w:t>7.</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Prior appendectomy and the phenotype and course of Crohn's disease/ Cosnes J., Seksik P., Nion-Larmurier I.// World J. Gastroenterol.- 2006.- Vol. 12, N 8.- P. 1235-1242.</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Pyloric stenosis as a presenting symptom of Crohn's disease/</w:t>
      </w:r>
      <w:r w:rsidRPr="00980A8C">
        <w:rPr>
          <w:sz w:val="28"/>
          <w:szCs w:val="28"/>
          <w:lang w:val="uk-UA"/>
        </w:rPr>
        <w:t xml:space="preserve"> </w:t>
      </w:r>
      <w:r w:rsidRPr="00980A8C">
        <w:rPr>
          <w:sz w:val="28"/>
          <w:szCs w:val="28"/>
          <w:lang w:val="en-US"/>
        </w:rPr>
        <w:t>Awad J., Farah R., Reshef R. et al// J. Gastrointestin. Liver. Dis. –2006.- Vol. 15, N 2.- P. 175-177.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Raddatz D., Bockemuhl M., Ramadori G. Quantitative measurement of cytokine mRNA in inflammatory bowel disease: relation to clinical and endoscopic activity and outcome// Eur. J. Gastroenterol. Hepatol.- 2005.- Vol. 17, N 5.- P. 547- 557.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Racial differences in disease phenotypes in patients with Crohn's disease/</w:t>
      </w:r>
      <w:r w:rsidRPr="00980A8C">
        <w:rPr>
          <w:sz w:val="28"/>
          <w:szCs w:val="28"/>
          <w:lang w:val="en-GB"/>
        </w:rPr>
        <w:t xml:space="preserve"> </w:t>
      </w:r>
      <w:r w:rsidRPr="00980A8C">
        <w:rPr>
          <w:sz w:val="28"/>
          <w:szCs w:val="28"/>
          <w:lang w:val="en-US"/>
        </w:rPr>
        <w:t>Cross R.K., Jung C., Wasan S. et al.// Inflamm. Bowel. Dis.- 2006.- Vol. 12, N 3.- P. 192- 198.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Regulation of IL-8 and IL-1beta expression in Crohn's disease associated NOD2/CARD15 mutations / Li J., Moran T., Swanson E. et al. // Hum. Mol. Genet.- 2004.- Vol. 13, N 16.- P. 1715- 1725.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Replication validity of genetic association studies/ Ioannidis J.P., Ntzani E.E., Trikalinos T.A. et al.// Nat. Genet. – 2001.- N 29.- P. 306–309.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Response to infliximab treatment in Crohn's disease is not associated with mutations in the CARD15 (NOD2) gene: An analysis in 534 patients from two multicenter, prospective GCP-level trials/ Mascheretti S., Hampe J., Croucher P.J. et al.// Pharmacogenetics.- 2002.- N 12.- P. 509–515.</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Results of the pelvic-pouch procedure in patients with Crohn's disease /Deutsch A.A., McLeod R.S., Cullen J., Cohen Z.// Dis. Colon. Rectum.- 1991.- Vol. 34, N 6.- P.475-477.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Risk factors for initial surgery in pediatric patients with Crohn's disease /Gupta N., Cohen S.A., Bostrom A.G. et al.//</w:t>
      </w:r>
      <w:r w:rsidRPr="00980A8C">
        <w:rPr>
          <w:sz w:val="28"/>
          <w:szCs w:val="28"/>
          <w:lang w:val="en-GB"/>
        </w:rPr>
        <w:t xml:space="preserve"> </w:t>
      </w:r>
      <w:r w:rsidRPr="00980A8C">
        <w:rPr>
          <w:sz w:val="28"/>
          <w:szCs w:val="28"/>
          <w:lang w:val="en-US"/>
        </w:rPr>
        <w:t>Gastroenterology.- 2006.- Vol. 130, N 4.- P. 1069- 1077.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Role of colonoscopic biopsy in distinguishing between Crohn's disease and</w:t>
      </w:r>
      <w:r w:rsidRPr="00980A8C">
        <w:rPr>
          <w:sz w:val="28"/>
          <w:szCs w:val="28"/>
          <w:lang w:val="en-GB"/>
        </w:rPr>
        <w:t xml:space="preserve"> </w:t>
      </w:r>
      <w:r w:rsidRPr="00980A8C">
        <w:rPr>
          <w:sz w:val="28"/>
          <w:szCs w:val="28"/>
          <w:lang w:val="en-US"/>
        </w:rPr>
        <w:t>intestinal tuberculosis / Kirsch R., Pentecost M., Hall Pde M. et al.// Clin. Pathol.- 2006.- Vol. 59, N 8.- P. 840- 844.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Role of esophagogastroduodenoscopy in the initial assessment of children with</w:t>
      </w:r>
      <w:r w:rsidRPr="00980A8C">
        <w:rPr>
          <w:sz w:val="28"/>
          <w:szCs w:val="28"/>
          <w:lang w:val="uk-UA"/>
        </w:rPr>
        <w:t xml:space="preserve"> </w:t>
      </w:r>
      <w:r w:rsidRPr="00980A8C">
        <w:rPr>
          <w:sz w:val="28"/>
          <w:szCs w:val="28"/>
          <w:lang w:val="en-US"/>
        </w:rPr>
        <w:t>inflammatory bowel disease/ Lemberg D.A., Clarkson C.M., Bohane T.D., Day A.S.//</w:t>
      </w:r>
      <w:r w:rsidRPr="00980A8C">
        <w:rPr>
          <w:sz w:val="28"/>
          <w:szCs w:val="28"/>
          <w:lang w:val="uk-UA"/>
        </w:rPr>
        <w:t xml:space="preserve"> </w:t>
      </w:r>
      <w:r w:rsidRPr="00980A8C">
        <w:rPr>
          <w:sz w:val="28"/>
          <w:szCs w:val="28"/>
          <w:lang w:val="en-US"/>
        </w:rPr>
        <w:t>J. Gastroente</w:t>
      </w:r>
      <w:r>
        <w:rPr>
          <w:sz w:val="28"/>
          <w:szCs w:val="28"/>
          <w:lang w:val="en-US"/>
        </w:rPr>
        <w:t xml:space="preserve">rol. Hepatol.- 2005.- </w:t>
      </w:r>
      <w:r w:rsidRPr="00980A8C">
        <w:rPr>
          <w:sz w:val="28"/>
          <w:szCs w:val="28"/>
          <w:lang w:val="en-US"/>
        </w:rPr>
        <w:t>Vol. 20, N 11.- P. 1696- 1700.</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lastRenderedPageBreak/>
        <w:t xml:space="preserve">Safety and efficacy of endoscopic balloon dilation for treatment of Crohn's disease strictures / Ferlitsch A., Reinisch W., Puspok A. et al.// </w:t>
      </w:r>
      <w:r w:rsidRPr="00980A8C">
        <w:rPr>
          <w:sz w:val="28"/>
          <w:szCs w:val="28"/>
        </w:rPr>
        <w:t>Е</w:t>
      </w:r>
      <w:r w:rsidRPr="00980A8C">
        <w:rPr>
          <w:sz w:val="28"/>
          <w:szCs w:val="28"/>
          <w:lang w:val="en-US"/>
        </w:rPr>
        <w:t>ndoscopy.- 2006.- Vol. 38, N 5.- P. 483- 487.</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Sargramostim in Crohn's Disease Study Group. Sargramostim for active Crohn's disease/ Korzenik J.R., Dieckgraefe B.K., Valentine J.F. et al. // N. Engl. J. Med.- 2005.- Vol. 352, N 21.- P. 2193- 2201.</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Sena L., Baldassano R.</w:t>
      </w:r>
      <w:r w:rsidRPr="00980A8C">
        <w:rPr>
          <w:sz w:val="28"/>
          <w:szCs w:val="28"/>
          <w:lang w:val="uk-UA"/>
        </w:rPr>
        <w:t xml:space="preserve"> </w:t>
      </w:r>
      <w:r w:rsidRPr="00980A8C">
        <w:rPr>
          <w:sz w:val="28"/>
          <w:szCs w:val="28"/>
          <w:lang w:val="en-US"/>
        </w:rPr>
        <w:t>Crohn's jejunoileitis: the pediatrician's perspective on diagnosis and</w:t>
      </w:r>
      <w:r w:rsidRPr="00980A8C">
        <w:rPr>
          <w:sz w:val="28"/>
          <w:szCs w:val="28"/>
          <w:lang w:val="uk-UA"/>
        </w:rPr>
        <w:t xml:space="preserve"> </w:t>
      </w:r>
      <w:r w:rsidRPr="00980A8C">
        <w:rPr>
          <w:sz w:val="28"/>
          <w:szCs w:val="28"/>
          <w:lang w:val="en-US"/>
        </w:rPr>
        <w:t>management // Cuffari C., Dubinsky M., Darbari A. et al.// Inflamm. Bowel. Dis.- 2005.- Vol. 11, N 7.- P. 696-704.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Serious infections and mortality in association with therapies for Crohn's</w:t>
      </w:r>
      <w:r w:rsidRPr="00980A8C">
        <w:rPr>
          <w:sz w:val="28"/>
          <w:szCs w:val="28"/>
          <w:lang w:val="en-GB"/>
        </w:rPr>
        <w:t xml:space="preserve"> </w:t>
      </w:r>
      <w:r w:rsidRPr="00980A8C">
        <w:rPr>
          <w:sz w:val="28"/>
          <w:szCs w:val="28"/>
          <w:lang w:val="en-US"/>
        </w:rPr>
        <w:t>disease: TREAT registry/ Lichtenstein G.R., Feagan B.G., Cohen R.D. et al.// Clin. Gastroenterol. Hepatol. – 2006.- Vol. 4, N 7.- P. 931.</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Serologic responses in indeterminate colitis patients before ileal pouch-anal anastomosis may determine those at risk for continuous pouch inflammation/ Hui T., Landers C., Vasiliauskas E. et al.// Dis. Colon. Rectum. – 2005.- Vol. 48, N 6.- P. 1254 – 1262.</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Serum immune responses predict rapid disease progression among children with</w:t>
      </w:r>
      <w:r w:rsidRPr="00980A8C">
        <w:rPr>
          <w:sz w:val="28"/>
          <w:szCs w:val="28"/>
          <w:lang w:val="en-GB"/>
        </w:rPr>
        <w:t xml:space="preserve"> </w:t>
      </w:r>
      <w:r w:rsidRPr="00980A8C">
        <w:rPr>
          <w:sz w:val="28"/>
          <w:szCs w:val="28"/>
          <w:lang w:val="en-US"/>
        </w:rPr>
        <w:t>Crohn's disease: immune responses predict disease progression/ Dubinsky M.C., Lin Y.C., Dutridge D. et al.//</w:t>
      </w:r>
      <w:r w:rsidRPr="00980A8C">
        <w:rPr>
          <w:sz w:val="28"/>
          <w:szCs w:val="28"/>
          <w:lang w:val="en-GB"/>
        </w:rPr>
        <w:t xml:space="preserve"> </w:t>
      </w:r>
      <w:r w:rsidRPr="00980A8C">
        <w:rPr>
          <w:sz w:val="28"/>
          <w:szCs w:val="28"/>
          <w:lang w:val="en-US"/>
        </w:rPr>
        <w:t>Am. J. Gastroenterol.- 2006.- Vol. 101, N 2.- P. 360-367.</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Specific antibodies against recombinant protein of insertion element 900 of</w:t>
      </w:r>
      <w:r w:rsidRPr="00980A8C">
        <w:rPr>
          <w:sz w:val="28"/>
          <w:szCs w:val="28"/>
          <w:lang w:val="uk-UA"/>
        </w:rPr>
        <w:t xml:space="preserve"> </w:t>
      </w:r>
      <w:r w:rsidRPr="00980A8C">
        <w:rPr>
          <w:sz w:val="28"/>
          <w:szCs w:val="28"/>
          <w:lang w:val="en-US"/>
        </w:rPr>
        <w:t>Mycobacterium avium subspecies paratuberculosis in Japanese patients with</w:t>
      </w:r>
      <w:r w:rsidRPr="00980A8C">
        <w:rPr>
          <w:sz w:val="28"/>
          <w:szCs w:val="28"/>
          <w:lang w:val="uk-UA"/>
        </w:rPr>
        <w:t xml:space="preserve"> </w:t>
      </w:r>
      <w:r w:rsidRPr="00980A8C">
        <w:rPr>
          <w:sz w:val="28"/>
          <w:szCs w:val="28"/>
          <w:lang w:val="en-US"/>
        </w:rPr>
        <w:t>Crohn's disease / Nakase H., Nishio A., Tamaki H. et al.// Inflamm. Bowel. Dis.- 2006.- Vol. 12, N 1.- P. 62-69.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Strategies for detecting colon cancer and/or dysplasia in patients with</w:t>
      </w:r>
      <w:r w:rsidRPr="00980A8C">
        <w:rPr>
          <w:sz w:val="28"/>
          <w:szCs w:val="28"/>
          <w:lang w:val="en-GB"/>
        </w:rPr>
        <w:t xml:space="preserve"> </w:t>
      </w:r>
      <w:r w:rsidRPr="00980A8C">
        <w:rPr>
          <w:sz w:val="28"/>
          <w:szCs w:val="28"/>
          <w:lang w:val="en-US"/>
        </w:rPr>
        <w:t>inflammatory bowel disease/</w:t>
      </w:r>
      <w:r w:rsidRPr="00980A8C">
        <w:rPr>
          <w:sz w:val="28"/>
          <w:szCs w:val="28"/>
          <w:lang w:val="en-GB"/>
        </w:rPr>
        <w:t xml:space="preserve"> </w:t>
      </w:r>
      <w:r w:rsidRPr="00980A8C">
        <w:rPr>
          <w:sz w:val="28"/>
          <w:szCs w:val="28"/>
          <w:lang w:val="en-US"/>
        </w:rPr>
        <w:t>Collins P.D., Mpofu C., Watson A.J., Rhodes J.M.// Cochrane Database Syst Rev.- 2004.- N 2.- CD000279.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lastRenderedPageBreak/>
        <w:t>Stridor in Crohn disease and the use of infliximab /Kirkcaldy J., Lim W.S., Jones A., Pointon K. // Chest.- 2006.- Vol. 130, N 2.- P. 579- 581.</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Synchronous ileal and colonic adenocarcinomas associated with Crohn's disease: report of a case with a focus on genetic alterations and carcinogenesis / Baisse B., Fontolliet C., Bian Y.S. et al. // J. Clin. Pathol.- 2004.- Vol. 57, N 8.- P. 885-887.</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Tacrolimus is safe and effective in patients with severe steroid-refractory or steroid-dependent inflammatory bowel disease--a long-term follow-up/ Baumgart D.C., Pintoffl J.P., Sturm A.et al.// Am. J. Gastroenterol.- 2006.- Vol. 101, N 5.- P. 1048-1056.</w:t>
      </w:r>
    </w:p>
    <w:p w:rsidR="00717B8B" w:rsidRPr="00980A8C" w:rsidRDefault="00717B8B" w:rsidP="00C43BBD">
      <w:pPr>
        <w:numPr>
          <w:ilvl w:val="0"/>
          <w:numId w:val="39"/>
        </w:numPr>
        <w:spacing w:after="0" w:line="360" w:lineRule="auto"/>
        <w:jc w:val="both"/>
        <w:rPr>
          <w:sz w:val="28"/>
          <w:szCs w:val="28"/>
          <w:lang w:val="en-GB"/>
        </w:rPr>
      </w:pPr>
      <w:r w:rsidRPr="00980A8C">
        <w:rPr>
          <w:sz w:val="28"/>
          <w:szCs w:val="28"/>
          <w:lang w:val="en-US"/>
        </w:rPr>
        <w:t>T-bet upregulation and subsequent interleukin 12 stimulation are essential for induction of Th1 mediated immunopathology in Crohn's disease/ Matsuoka K., Inoue N., Sato T. et al. // Gut. – 2004.- Vol. 53, N 9.- P. 1303-1308.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Thalidomide therapy for infantile-onset Crohn's disease/ Kabuki T., Ogimi C., Tanaka R. et al. // Nihon. Rinsho Meneki Gakkai Kaishi.- 2005.- Vol. 28, N 2.- P. 92-98.</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The bacteriology of biopsies differs between newly diagnosed, untreated, Crohn's</w:t>
      </w:r>
      <w:r w:rsidRPr="00980A8C">
        <w:rPr>
          <w:sz w:val="28"/>
          <w:szCs w:val="28"/>
          <w:lang w:val="uk-UA"/>
        </w:rPr>
        <w:t xml:space="preserve"> </w:t>
      </w:r>
      <w:r w:rsidRPr="00980A8C">
        <w:rPr>
          <w:sz w:val="28"/>
          <w:szCs w:val="28"/>
          <w:lang w:val="en-US"/>
        </w:rPr>
        <w:t>disease and ulcerative colitis patients/ Bibiloni R., Mangold M., Madsen K.L. et al.//</w:t>
      </w:r>
      <w:r w:rsidRPr="00980A8C">
        <w:rPr>
          <w:sz w:val="28"/>
          <w:szCs w:val="28"/>
          <w:lang w:val="uk-UA"/>
        </w:rPr>
        <w:t xml:space="preserve"> </w:t>
      </w:r>
      <w:r w:rsidRPr="00980A8C">
        <w:rPr>
          <w:sz w:val="28"/>
          <w:szCs w:val="28"/>
          <w:lang w:val="en-US"/>
        </w:rPr>
        <w:t xml:space="preserve">J. Med. Microbiol.- 2006.- Vol. </w:t>
      </w:r>
      <w:smartTag w:uri="urn:schemas-microsoft-com:office:smarttags" w:element="metricconverter">
        <w:smartTagPr>
          <w:attr w:name="ProductID" w:val="55, pt"/>
        </w:smartTagPr>
        <w:r w:rsidRPr="00980A8C">
          <w:rPr>
            <w:sz w:val="28"/>
            <w:szCs w:val="28"/>
            <w:lang w:val="en-US"/>
          </w:rPr>
          <w:t>55, pt</w:t>
        </w:r>
      </w:smartTag>
      <w:r w:rsidRPr="00980A8C">
        <w:rPr>
          <w:sz w:val="28"/>
          <w:szCs w:val="28"/>
          <w:lang w:val="en-US"/>
        </w:rPr>
        <w:t>. 8.- P. 1141-1149.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The contribution of NOD2 gene mutations to the risk and site of disease in inflammatory bowel disease/ Cuthbert A.P., Fisher S.A., Mirza M.M. et al. //Gastroenterology.- 2002.- N 122.- P. 867–874.</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The fate of the ileal pouch in patients developing Crohn's disease /Braveman J.M., Schoetz D.J. Jr., Marcello P.W. et al.// Dis. Colon. Rectum. –2004.- Vol. 47, N 10.- P. 1613- 1619.</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The impact of increased body mass index on the clinical course of Crohn's</w:t>
      </w:r>
      <w:r w:rsidRPr="00980A8C">
        <w:rPr>
          <w:sz w:val="28"/>
          <w:szCs w:val="28"/>
          <w:lang w:val="en-GB"/>
        </w:rPr>
        <w:t xml:space="preserve"> </w:t>
      </w:r>
      <w:r w:rsidRPr="00980A8C">
        <w:rPr>
          <w:sz w:val="28"/>
          <w:szCs w:val="28"/>
          <w:lang w:val="en-US"/>
        </w:rPr>
        <w:t>disease./ Hass D.J., Brensinger C.M., Lewis J.D. Lichtenstein G.R.//</w:t>
      </w:r>
      <w:r w:rsidRPr="00980A8C">
        <w:rPr>
          <w:sz w:val="28"/>
          <w:szCs w:val="28"/>
          <w:lang w:val="en-GB"/>
        </w:rPr>
        <w:t xml:space="preserve"> </w:t>
      </w:r>
      <w:r w:rsidRPr="00980A8C">
        <w:rPr>
          <w:sz w:val="28"/>
          <w:szCs w:val="28"/>
        </w:rPr>
        <w:t>С</w:t>
      </w:r>
      <w:r w:rsidRPr="00980A8C">
        <w:rPr>
          <w:sz w:val="28"/>
          <w:szCs w:val="28"/>
          <w:lang w:val="en-US"/>
        </w:rPr>
        <w:t>lin. Gastroenterol. Hepatol.- 2006.- Vol. 4, N 4.- P. 482- 488.</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lastRenderedPageBreak/>
        <w:t>The molecular classification of the clinical manifestations of Crohn's disease/ Ahmad T., Armuzzi A., Bunce M. et al.// Gastroenterology.- 2002.- N 122.- P. 854–866.</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Treatment of postoperative Crohn's disease /Froehlich F., Juillerat P., Felley C. et al.// Digestion.- 2005.- Vol. 71, N 1.- P. 49-53.</w:t>
      </w:r>
    </w:p>
    <w:p w:rsidR="00717B8B" w:rsidRPr="00980A8C" w:rsidRDefault="00717B8B" w:rsidP="00C43BBD">
      <w:pPr>
        <w:numPr>
          <w:ilvl w:val="0"/>
          <w:numId w:val="39"/>
        </w:numPr>
        <w:tabs>
          <w:tab w:val="left" w:pos="900"/>
        </w:tabs>
        <w:spacing w:after="0" w:line="360" w:lineRule="auto"/>
        <w:jc w:val="both"/>
        <w:rPr>
          <w:rFonts w:eastAsia="MS Mincho"/>
          <w:sz w:val="28"/>
          <w:szCs w:val="28"/>
          <w:lang w:val="en-US"/>
        </w:rPr>
      </w:pPr>
      <w:r w:rsidRPr="00980A8C">
        <w:rPr>
          <w:rFonts w:eastAsia="MS Mincho"/>
          <w:sz w:val="28"/>
          <w:szCs w:val="28"/>
          <w:lang w:val="en-US"/>
        </w:rPr>
        <w:t>Thrombosis in inflammatory bowel disease: clinical setting, procoagulant profile and factor V /Jackson L.M., O'Gorm</w:t>
      </w:r>
      <w:r>
        <w:rPr>
          <w:rFonts w:eastAsia="MS Mincho"/>
          <w:sz w:val="28"/>
          <w:szCs w:val="28"/>
          <w:lang w:val="en-US"/>
        </w:rPr>
        <w:t xml:space="preserve">an P.J., O'Connell J. et al.// </w:t>
      </w:r>
      <w:smartTag w:uri="urn:schemas-microsoft-com:office:smarttags" w:element="City">
        <w:smartTag w:uri="urn:schemas-microsoft-com:office:smarttags" w:element="place">
          <w:r w:rsidRPr="00980A8C">
            <w:rPr>
              <w:rFonts w:eastAsia="MS Mincho"/>
              <w:sz w:val="28"/>
              <w:szCs w:val="28"/>
              <w:lang w:val="en-US"/>
            </w:rPr>
            <w:t>Leiden</w:t>
          </w:r>
        </w:smartTag>
      </w:smartTag>
      <w:r w:rsidRPr="00980A8C">
        <w:rPr>
          <w:rFonts w:eastAsia="MS Mincho"/>
          <w:sz w:val="28"/>
          <w:szCs w:val="28"/>
          <w:lang w:val="en-US"/>
        </w:rPr>
        <w:t>. Q. J. Med.- 1997.- N 90.- P. 183- 188.</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Tuberculosis associated with infliximab, a tumor necrosis factor-alpha neutralizing agent / Keane J., Gershon S., Wise R.P. et al.// N. Engl. J. Med.- 2001.- N 345.- P. 1098–1104.</w:t>
      </w:r>
    </w:p>
    <w:p w:rsidR="00717B8B" w:rsidRPr="00980A8C" w:rsidRDefault="00717B8B" w:rsidP="00C43BBD">
      <w:pPr>
        <w:numPr>
          <w:ilvl w:val="0"/>
          <w:numId w:val="39"/>
        </w:numPr>
        <w:tabs>
          <w:tab w:val="left" w:pos="900"/>
        </w:tabs>
        <w:spacing w:after="0" w:line="360" w:lineRule="auto"/>
        <w:jc w:val="both"/>
        <w:rPr>
          <w:sz w:val="28"/>
          <w:szCs w:val="28"/>
          <w:lang w:val="en-GB"/>
        </w:rPr>
      </w:pPr>
      <w:r w:rsidRPr="00980A8C">
        <w:rPr>
          <w:sz w:val="28"/>
          <w:szCs w:val="28"/>
          <w:lang w:val="en-US"/>
        </w:rPr>
        <w:t>Unemployment and disability in patients with moderately to severely active</w:t>
      </w:r>
      <w:r w:rsidRPr="00980A8C">
        <w:rPr>
          <w:sz w:val="28"/>
          <w:szCs w:val="28"/>
          <w:lang w:val="en-GB"/>
        </w:rPr>
        <w:t xml:space="preserve"> </w:t>
      </w:r>
      <w:r w:rsidRPr="00980A8C">
        <w:rPr>
          <w:sz w:val="28"/>
          <w:szCs w:val="28"/>
          <w:lang w:val="en-US"/>
        </w:rPr>
        <w:t>Crohn's disease.</w:t>
      </w:r>
      <w:r w:rsidRPr="00980A8C">
        <w:rPr>
          <w:sz w:val="28"/>
          <w:szCs w:val="28"/>
          <w:lang w:val="en-GB"/>
        </w:rPr>
        <w:t xml:space="preserve"> // </w:t>
      </w:r>
      <w:r w:rsidRPr="00980A8C">
        <w:rPr>
          <w:sz w:val="28"/>
          <w:szCs w:val="28"/>
          <w:lang w:val="en-US"/>
        </w:rPr>
        <w:t>Feagan B.G., Bala M., Yan S. et al.// J. Clin. Gastroenterol.- 2005.- Vol. 39, N 5.- P. 390- 395.</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Wireless capsule endoscopy versus ileocolonoscopy for the diagnosis of</w:t>
      </w:r>
      <w:r w:rsidRPr="00980A8C">
        <w:rPr>
          <w:sz w:val="28"/>
          <w:szCs w:val="28"/>
          <w:lang w:val="en-GB"/>
        </w:rPr>
        <w:t xml:space="preserve"> </w:t>
      </w:r>
      <w:r w:rsidRPr="00980A8C">
        <w:rPr>
          <w:sz w:val="28"/>
          <w:szCs w:val="28"/>
          <w:lang w:val="en-US"/>
        </w:rPr>
        <w:t xml:space="preserve">postoperative recurrence of Crohn's disease: a prospective study /Bourreille A., Jarry M., D'Halluin P.N.// Gut.- 2006.- Vol. 55, N 7.- P. 978-983. </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 xml:space="preserve">Van Elteren P.H. (1981)Effect of sulphasalasine in patients with active Crohn’s disease a controlled </w:t>
      </w:r>
      <w:r>
        <w:rPr>
          <w:sz w:val="28"/>
          <w:szCs w:val="28"/>
          <w:lang w:val="en-US"/>
        </w:rPr>
        <w:t xml:space="preserve">double- blind </w:t>
      </w:r>
      <w:r w:rsidRPr="00980A8C">
        <w:rPr>
          <w:sz w:val="28"/>
          <w:szCs w:val="28"/>
          <w:lang w:val="en-US"/>
        </w:rPr>
        <w:t>study // Gut.- 1981.- N 22.- P.404-409.</w:t>
      </w:r>
    </w:p>
    <w:p w:rsidR="00717B8B" w:rsidRPr="00980A8C" w:rsidRDefault="00717B8B" w:rsidP="00C43BBD">
      <w:pPr>
        <w:numPr>
          <w:ilvl w:val="0"/>
          <w:numId w:val="39"/>
        </w:numPr>
        <w:tabs>
          <w:tab w:val="left" w:pos="900"/>
        </w:tabs>
        <w:spacing w:after="0" w:line="360" w:lineRule="auto"/>
        <w:jc w:val="both"/>
        <w:rPr>
          <w:sz w:val="28"/>
          <w:szCs w:val="28"/>
          <w:lang w:val="en-US"/>
        </w:rPr>
      </w:pPr>
      <w:r w:rsidRPr="00980A8C">
        <w:rPr>
          <w:sz w:val="28"/>
          <w:szCs w:val="28"/>
          <w:lang w:val="en-US"/>
        </w:rPr>
        <w:t>Videocapsule endoscopy versus barium contrast studies for the diagnosis of</w:t>
      </w:r>
      <w:r w:rsidRPr="00980A8C">
        <w:rPr>
          <w:sz w:val="28"/>
          <w:szCs w:val="28"/>
          <w:lang w:val="uk-UA"/>
        </w:rPr>
        <w:t xml:space="preserve"> </w:t>
      </w:r>
      <w:r w:rsidRPr="00980A8C">
        <w:rPr>
          <w:sz w:val="28"/>
          <w:szCs w:val="28"/>
          <w:lang w:val="en-US"/>
        </w:rPr>
        <w:t>Crohn's disease recurrence involving the small intestine/ Buchman A.L., Miller F.H., Wallin A. et al.//</w:t>
      </w:r>
      <w:r w:rsidRPr="00980A8C">
        <w:rPr>
          <w:sz w:val="28"/>
          <w:szCs w:val="28"/>
          <w:lang w:val="uk-UA"/>
        </w:rPr>
        <w:t xml:space="preserve"> </w:t>
      </w:r>
      <w:r w:rsidRPr="00980A8C">
        <w:rPr>
          <w:sz w:val="28"/>
          <w:szCs w:val="28"/>
          <w:lang w:val="en-US"/>
        </w:rPr>
        <w:t>Am. J. Gastroenterol.- 2004.- Vol. 99, N 11.- P. 2171- 2177.</w:t>
      </w:r>
    </w:p>
    <w:p w:rsidR="00717B8B" w:rsidRPr="00980A8C" w:rsidRDefault="00717B8B" w:rsidP="00C43BBD">
      <w:pPr>
        <w:numPr>
          <w:ilvl w:val="0"/>
          <w:numId w:val="39"/>
        </w:numPr>
        <w:spacing w:after="0" w:line="360" w:lineRule="auto"/>
        <w:jc w:val="both"/>
        <w:rPr>
          <w:sz w:val="28"/>
          <w:szCs w:val="28"/>
          <w:lang w:val="en-US"/>
        </w:rPr>
      </w:pPr>
      <w:r w:rsidRPr="00980A8C">
        <w:rPr>
          <w:sz w:val="28"/>
          <w:szCs w:val="28"/>
          <w:lang w:val="en-US"/>
        </w:rPr>
        <w:t>Zoonotic aspects of Mycobacterium bovis and Mycobacterium avium-intracellulare complex (MAC) /Biet F., Boschiroli M.L., Thorel M.F., Guilloteau L.A. // Vet. Res.- 2005.- Vol. 36, N 3.- P. 411- 436.</w:t>
      </w:r>
    </w:p>
    <w:p w:rsidR="00717B8B" w:rsidRPr="00980A8C" w:rsidRDefault="00717B8B" w:rsidP="00717B8B">
      <w:pPr>
        <w:widowControl w:val="0"/>
        <w:shd w:val="clear" w:color="auto" w:fill="FFFFFF"/>
        <w:spacing w:line="360" w:lineRule="auto"/>
        <w:ind w:firstLine="720"/>
        <w:jc w:val="both"/>
        <w:rPr>
          <w:snapToGrid w:val="0"/>
          <w:sz w:val="28"/>
          <w:szCs w:val="28"/>
        </w:rPr>
      </w:pPr>
    </w:p>
    <w:p w:rsidR="00717B8B" w:rsidRPr="00980A8C" w:rsidRDefault="00717B8B" w:rsidP="00717B8B">
      <w:pPr>
        <w:widowControl w:val="0"/>
        <w:spacing w:line="360" w:lineRule="auto"/>
        <w:rPr>
          <w:caps/>
          <w:snapToGrid w:val="0"/>
          <w:sz w:val="28"/>
          <w:szCs w:val="28"/>
          <w:lang w:val="uk-UA"/>
        </w:rPr>
      </w:pPr>
    </w:p>
    <w:p w:rsidR="00DB0BF1" w:rsidRDefault="00DB0BF1" w:rsidP="00717B8B">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BD" w:rsidRDefault="00C43BBD">
      <w:pPr>
        <w:spacing w:after="0" w:line="240" w:lineRule="auto"/>
      </w:pPr>
      <w:r>
        <w:separator/>
      </w:r>
    </w:p>
  </w:endnote>
  <w:endnote w:type="continuationSeparator" w:id="0">
    <w:p w:rsidR="00C43BBD" w:rsidRDefault="00C4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43BB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717B8B">
      <w:rPr>
        <w:rStyle w:val="aff1"/>
        <w:rFonts w:eastAsia="Garamond"/>
        <w:noProof/>
      </w:rPr>
      <w:t>2</w:t>
    </w:r>
    <w:r>
      <w:rPr>
        <w:rStyle w:val="aff1"/>
        <w:rFonts w:eastAsia="Garamond"/>
      </w:rPr>
      <w:fldChar w:fldCharType="end"/>
    </w:r>
  </w:p>
  <w:p w:rsidR="009335CF" w:rsidRDefault="00C43BB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BD" w:rsidRDefault="00C43BBD">
      <w:pPr>
        <w:spacing w:after="0" w:line="240" w:lineRule="auto"/>
      </w:pPr>
      <w:r>
        <w:separator/>
      </w:r>
    </w:p>
  </w:footnote>
  <w:footnote w:type="continuationSeparator" w:id="0">
    <w:p w:rsidR="00C43BBD" w:rsidRDefault="00C43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43BB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43BBD">
    <w:pPr>
      <w:pStyle w:val="aff"/>
      <w:framePr w:wrap="around" w:vAnchor="text" w:hAnchor="margin" w:xAlign="right" w:y="1"/>
      <w:rPr>
        <w:rStyle w:val="aff1"/>
        <w:lang w:val="uk-UA"/>
      </w:rPr>
    </w:pPr>
  </w:p>
  <w:p w:rsidR="009335CF" w:rsidRDefault="00C43BB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6037B"/>
    <w:multiLevelType w:val="hybridMultilevel"/>
    <w:tmpl w:val="64BA8EBA"/>
    <w:lvl w:ilvl="0" w:tplc="7BCA975E">
      <w:start w:val="1"/>
      <w:numFmt w:val="decimal"/>
      <w:lvlText w:val="%1."/>
      <w:lvlJc w:val="left"/>
      <w:pPr>
        <w:tabs>
          <w:tab w:val="num" w:pos="371"/>
        </w:tabs>
        <w:ind w:left="37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EF227B7"/>
    <w:multiLevelType w:val="singleLevel"/>
    <w:tmpl w:val="D72659E8"/>
    <w:lvl w:ilvl="0">
      <w:start w:val="1"/>
      <w:numFmt w:val="decimal"/>
      <w:pStyle w:val="a7"/>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1"/>
  </w:num>
  <w:num w:numId="5">
    <w:abstractNumId w:val="28"/>
  </w:num>
  <w:num w:numId="6">
    <w:abstractNumId w:val="39"/>
  </w:num>
  <w:num w:numId="7">
    <w:abstractNumId w:val="24"/>
  </w:num>
  <w:num w:numId="8">
    <w:abstractNumId w:val="63"/>
  </w:num>
  <w:num w:numId="9">
    <w:abstractNumId w:val="37"/>
  </w:num>
  <w:num w:numId="10">
    <w:abstractNumId w:val="45"/>
  </w:num>
  <w:num w:numId="11">
    <w:abstractNumId w:val="69"/>
  </w:num>
  <w:num w:numId="12">
    <w:abstractNumId w:val="48"/>
  </w:num>
  <w:num w:numId="13">
    <w:abstractNumId w:val="55"/>
  </w:num>
  <w:num w:numId="14">
    <w:abstractNumId w:val="46"/>
  </w:num>
  <w:num w:numId="15">
    <w:abstractNumId w:val="33"/>
  </w:num>
  <w:num w:numId="16">
    <w:abstractNumId w:val="44"/>
  </w:num>
  <w:num w:numId="17">
    <w:abstractNumId w:val="6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8"/>
  </w:num>
  <w:num w:numId="21">
    <w:abstractNumId w:val="30"/>
  </w:num>
  <w:num w:numId="22">
    <w:abstractNumId w:val="66"/>
  </w:num>
  <w:num w:numId="23">
    <w:abstractNumId w:val="27"/>
  </w:num>
  <w:num w:numId="24">
    <w:abstractNumId w:val="54"/>
    <w:lvlOverride w:ilvl="0">
      <w:startOverride w:val="1"/>
    </w:lvlOverride>
  </w:num>
  <w:num w:numId="25">
    <w:abstractNumId w:val="51"/>
  </w:num>
  <w:num w:numId="26">
    <w:abstractNumId w:val="68"/>
  </w:num>
  <w:num w:numId="27">
    <w:abstractNumId w:val="29"/>
  </w:num>
  <w:num w:numId="28">
    <w:abstractNumId w:val="36"/>
  </w:num>
  <w:num w:numId="29">
    <w:abstractNumId w:val="52"/>
  </w:num>
  <w:num w:numId="30">
    <w:abstractNumId w:val="56"/>
  </w:num>
  <w:num w:numId="31">
    <w:abstractNumId w:val="64"/>
  </w:num>
  <w:num w:numId="32">
    <w:abstractNumId w:val="32"/>
  </w:num>
  <w:num w:numId="33">
    <w:abstractNumId w:val="58"/>
  </w:num>
  <w:num w:numId="34">
    <w:abstractNumId w:val="59"/>
  </w:num>
  <w:num w:numId="35">
    <w:abstractNumId w:val="50"/>
  </w:num>
  <w:num w:numId="36">
    <w:abstractNumId w:val="67"/>
  </w:num>
  <w:num w:numId="37">
    <w:abstractNumId w:val="47"/>
    <w:lvlOverride w:ilvl="0">
      <w:startOverride w:val="1"/>
    </w:lvlOverride>
  </w:num>
  <w:num w:numId="38">
    <w:abstractNumId w:val="23"/>
  </w:num>
  <w:num w:numId="39">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17B8B"/>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3BBD"/>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3240</TotalTime>
  <Pages>47</Pages>
  <Words>10468</Words>
  <Characters>59670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1536</cp:revision>
  <dcterms:created xsi:type="dcterms:W3CDTF">2015-05-26T12:20:00Z</dcterms:created>
  <dcterms:modified xsi:type="dcterms:W3CDTF">2015-08-31T08:13:00Z</dcterms:modified>
</cp:coreProperties>
</file>