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051B72" w:rsidRDefault="00051B72" w:rsidP="00051B72">
      <w:r w:rsidRPr="009E62F3">
        <w:rPr>
          <w:rFonts w:ascii="Times New Roman" w:hAnsi="Times New Roman" w:cs="Times New Roman"/>
          <w:b/>
          <w:sz w:val="24"/>
          <w:szCs w:val="24"/>
        </w:rPr>
        <w:t>Кухаж Юлія Юріївна</w:t>
      </w:r>
      <w:r w:rsidRPr="009E62F3">
        <w:rPr>
          <w:rFonts w:ascii="Times New Roman" w:hAnsi="Times New Roman" w:cs="Times New Roman"/>
          <w:sz w:val="24"/>
          <w:szCs w:val="24"/>
        </w:rPr>
        <w:t xml:space="preserve">, молодший науковий співробтник науково-дослідної лабораторії матеріалів твердотільної електроніки iмені проф. В. М. Цмоця Дрогобицького державного педагогічного університету iмені Івана Франка. Назва дисертацй: </w:t>
      </w:r>
      <w:r w:rsidRPr="009E62F3">
        <w:rPr>
          <w:rFonts w:ascii="Times New Roman" w:hAnsi="Times New Roman" w:cs="Times New Roman"/>
          <w:noProof/>
          <w:sz w:val="24"/>
          <w:szCs w:val="24"/>
          <w:lang w:eastAsia="ru-RU"/>
        </w:rPr>
        <w:drawing>
          <wp:inline distT="0" distB="0" distL="0" distR="0">
            <wp:extent cx="639865" cy="109739"/>
            <wp:effectExtent l="0" t="0" r="0" b="0"/>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8" cstate="print"/>
                    <a:stretch>
                      <a:fillRect/>
                    </a:stretch>
                  </pic:blipFill>
                  <pic:spPr>
                    <a:xfrm>
                      <a:off x="0" y="0"/>
                      <a:ext cx="639865" cy="109739"/>
                    </a:xfrm>
                    <a:prstGeom prst="rect">
                      <a:avLst/>
                    </a:prstGeom>
                  </pic:spPr>
                </pic:pic>
              </a:graphicData>
            </a:graphic>
          </wp:inline>
        </w:drawing>
      </w:r>
      <w:r w:rsidRPr="009E62F3">
        <w:rPr>
          <w:rFonts w:ascii="Times New Roman" w:hAnsi="Times New Roman" w:cs="Times New Roman"/>
          <w:sz w:val="24"/>
          <w:szCs w:val="24"/>
        </w:rPr>
        <w:t xml:space="preserve"> наночастинки та xaлькогенідні кластери у полімерних композитах». Шифр та назва спеціальності— 01.04.07 — фізика твердого тіла. Спецрада К 41.053.07 Південноукраїнського національного педагогічного університету iмені К. Д. Ушинского</w:t>
      </w:r>
    </w:p>
    <w:sectPr w:rsidR="00B97607" w:rsidRPr="00051B72"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051B72" w:rsidRPr="00051B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A4484-5761-40CE-A265-62B7ED0F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2021-05-22T07:14:00Z</dcterms:created>
  <dcterms:modified xsi:type="dcterms:W3CDTF">2021-05-22T07:14:00Z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