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2DFB" w14:textId="77777777" w:rsidR="001871E3" w:rsidRDefault="001871E3" w:rsidP="001871E3">
      <w:pPr>
        <w:pStyle w:val="afffffffffffffffffffffffffff5"/>
        <w:rPr>
          <w:rFonts w:ascii="Verdana" w:hAnsi="Verdana"/>
          <w:color w:val="000000"/>
          <w:sz w:val="21"/>
          <w:szCs w:val="21"/>
        </w:rPr>
      </w:pPr>
      <w:r>
        <w:rPr>
          <w:rFonts w:ascii="Helvetica" w:hAnsi="Helvetica" w:cs="Helvetica"/>
          <w:b/>
          <w:bCs w:val="0"/>
          <w:color w:val="222222"/>
          <w:sz w:val="21"/>
          <w:szCs w:val="21"/>
        </w:rPr>
        <w:t>Жоробеков, Жолборс.</w:t>
      </w:r>
    </w:p>
    <w:p w14:paraId="5EBFD484" w14:textId="77777777" w:rsidR="001871E3" w:rsidRDefault="001871E3" w:rsidP="001871E3">
      <w:pPr>
        <w:pStyle w:val="20"/>
        <w:spacing w:before="0" w:after="312"/>
        <w:rPr>
          <w:rFonts w:ascii="Arial" w:hAnsi="Arial" w:cs="Arial"/>
          <w:caps/>
          <w:color w:val="333333"/>
          <w:sz w:val="27"/>
          <w:szCs w:val="27"/>
        </w:rPr>
      </w:pPr>
      <w:r>
        <w:rPr>
          <w:rFonts w:ascii="Helvetica" w:hAnsi="Helvetica" w:cs="Helvetica"/>
          <w:caps/>
          <w:color w:val="222222"/>
          <w:sz w:val="21"/>
          <w:szCs w:val="21"/>
        </w:rPr>
        <w:t>Этнодемографические процессы и вопросы этнополитики Кыргызской Республики : диссертация ... доктора политических наук : 23.00.02. - Алматы, 1998. - 293 с.</w:t>
      </w:r>
    </w:p>
    <w:p w14:paraId="0048C019" w14:textId="77777777" w:rsidR="001871E3" w:rsidRDefault="001871E3" w:rsidP="001871E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Жоробеков, Жолборс</w:t>
      </w:r>
    </w:p>
    <w:p w14:paraId="01FE2107"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45C7E3"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Особенности этнодемографических процессов</w:t>
      </w:r>
    </w:p>
    <w:p w14:paraId="4912161C"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Этнодемографический процесс как объект демографической политики.</w:t>
      </w:r>
    </w:p>
    <w:p w14:paraId="55E71523"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Стратегия этнодемографического процесса</w:t>
      </w:r>
    </w:p>
    <w:p w14:paraId="1D22C386"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Этноменталитет народов Кыргызстана.</w:t>
      </w:r>
    </w:p>
    <w:p w14:paraId="59B39D0E"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Кыргызы и их этнические взаимосвязи.</w:t>
      </w:r>
    </w:p>
    <w:p w14:paraId="5A9D16D3"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Проблемы межнациональных отношений в условиях демократии</w:t>
      </w:r>
    </w:p>
    <w:p w14:paraId="57817657"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Межнациональные и межэтнические отношения в современных условиях.</w:t>
      </w:r>
    </w:p>
    <w:p w14:paraId="1CA5D1B5"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проблемы титульной нации.</w:t>
      </w:r>
    </w:p>
    <w:p w14:paraId="206AC806"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Новые титульные нации и региональный менталитет русских.</w:t>
      </w:r>
    </w:p>
    <w:p w14:paraId="3B885BA8"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Этнополитика Кыргызстана и этноментальность его населения.</w:t>
      </w:r>
    </w:p>
    <w:p w14:paraId="79310ED3"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Влияние демократии на межнациональные отношения.</w:t>
      </w:r>
    </w:p>
    <w:p w14:paraId="6A12A9D7"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Социальные и национальные аспекты миграции и демографическая политика.</w:t>
      </w:r>
    </w:p>
    <w:p w14:paraId="690A7A3D"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Этнодемографические и этносоциальные проблемы миграции.</w:t>
      </w:r>
    </w:p>
    <w:p w14:paraId="52006DE5"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Место миграции в этнодемографическом процессе</w:t>
      </w:r>
    </w:p>
    <w:p w14:paraId="7584CE11" w14:textId="77777777" w:rsidR="001871E3" w:rsidRDefault="001871E3" w:rsidP="00187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Социальные проблемы миграции.</w:t>
      </w:r>
    </w:p>
    <w:p w14:paraId="7823CDB0" w14:textId="68111E4F" w:rsidR="00F37380" w:rsidRPr="001871E3" w:rsidRDefault="00F37380" w:rsidP="001871E3"/>
    <w:sectPr w:rsidR="00F37380" w:rsidRPr="001871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D962" w14:textId="77777777" w:rsidR="008852FF" w:rsidRDefault="008852FF">
      <w:pPr>
        <w:spacing w:after="0" w:line="240" w:lineRule="auto"/>
      </w:pPr>
      <w:r>
        <w:separator/>
      </w:r>
    </w:p>
  </w:endnote>
  <w:endnote w:type="continuationSeparator" w:id="0">
    <w:p w14:paraId="496BF755" w14:textId="77777777" w:rsidR="008852FF" w:rsidRDefault="0088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64A8" w14:textId="77777777" w:rsidR="008852FF" w:rsidRDefault="008852FF"/>
    <w:p w14:paraId="2093788B" w14:textId="77777777" w:rsidR="008852FF" w:rsidRDefault="008852FF"/>
    <w:p w14:paraId="54843B78" w14:textId="77777777" w:rsidR="008852FF" w:rsidRDefault="008852FF"/>
    <w:p w14:paraId="6FEA55AA" w14:textId="77777777" w:rsidR="008852FF" w:rsidRDefault="008852FF"/>
    <w:p w14:paraId="0BE54A41" w14:textId="77777777" w:rsidR="008852FF" w:rsidRDefault="008852FF"/>
    <w:p w14:paraId="765E5DE0" w14:textId="77777777" w:rsidR="008852FF" w:rsidRDefault="008852FF"/>
    <w:p w14:paraId="1D445868" w14:textId="77777777" w:rsidR="008852FF" w:rsidRDefault="008852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1ED36" wp14:editId="767610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203EA" w14:textId="77777777" w:rsidR="008852FF" w:rsidRDefault="008852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1ED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A203EA" w14:textId="77777777" w:rsidR="008852FF" w:rsidRDefault="008852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005556" w14:textId="77777777" w:rsidR="008852FF" w:rsidRDefault="008852FF"/>
    <w:p w14:paraId="41D6AFFD" w14:textId="77777777" w:rsidR="008852FF" w:rsidRDefault="008852FF"/>
    <w:p w14:paraId="642A5E64" w14:textId="77777777" w:rsidR="008852FF" w:rsidRDefault="008852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6D7150" wp14:editId="43A0E2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09CAF" w14:textId="77777777" w:rsidR="008852FF" w:rsidRDefault="008852FF"/>
                          <w:p w14:paraId="16B7D705" w14:textId="77777777" w:rsidR="008852FF" w:rsidRDefault="008852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6D71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F09CAF" w14:textId="77777777" w:rsidR="008852FF" w:rsidRDefault="008852FF"/>
                    <w:p w14:paraId="16B7D705" w14:textId="77777777" w:rsidR="008852FF" w:rsidRDefault="008852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74083B" w14:textId="77777777" w:rsidR="008852FF" w:rsidRDefault="008852FF"/>
    <w:p w14:paraId="266C9A79" w14:textId="77777777" w:rsidR="008852FF" w:rsidRDefault="008852FF">
      <w:pPr>
        <w:rPr>
          <w:sz w:val="2"/>
          <w:szCs w:val="2"/>
        </w:rPr>
      </w:pPr>
    </w:p>
    <w:p w14:paraId="2F6EE209" w14:textId="77777777" w:rsidR="008852FF" w:rsidRDefault="008852FF"/>
    <w:p w14:paraId="4BE23116" w14:textId="77777777" w:rsidR="008852FF" w:rsidRDefault="008852FF">
      <w:pPr>
        <w:spacing w:after="0" w:line="240" w:lineRule="auto"/>
      </w:pPr>
    </w:p>
  </w:footnote>
  <w:footnote w:type="continuationSeparator" w:id="0">
    <w:p w14:paraId="5F5B69FE" w14:textId="77777777" w:rsidR="008852FF" w:rsidRDefault="0088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2FF"/>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80128</TotalTime>
  <Pages>1</Pages>
  <Words>162</Words>
  <Characters>927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2639</cp:revision>
  <cp:lastPrinted>2009-02-06T05:36:00Z</cp:lastPrinted>
  <dcterms:created xsi:type="dcterms:W3CDTF">2024-01-07T13:43:00Z</dcterms:created>
  <dcterms:modified xsi:type="dcterms:W3CDTF">2025-04-23T16:21:00Z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