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0621FB" w14:textId="77777777" w:rsidR="0057489D" w:rsidRDefault="0057489D" w:rsidP="0057489D">
      <w:pPr>
        <w:pStyle w:val="afffffffffffffffffffffffffff5"/>
        <w:rPr>
          <w:rFonts w:ascii="Verdana" w:hAnsi="Verdana"/>
          <w:color w:val="000000"/>
          <w:sz w:val="21"/>
          <w:szCs w:val="21"/>
        </w:rPr>
      </w:pPr>
      <w:r>
        <w:rPr>
          <w:rFonts w:ascii="Helvetica" w:hAnsi="Helvetica" w:cs="Helvetica"/>
          <w:b/>
          <w:bCs w:val="0"/>
          <w:color w:val="222222"/>
          <w:sz w:val="21"/>
          <w:szCs w:val="21"/>
        </w:rPr>
        <w:t>Горбачев, Иван Георгиевич.</w:t>
      </w:r>
    </w:p>
    <w:p w14:paraId="12529D3C" w14:textId="77777777" w:rsidR="0057489D" w:rsidRDefault="0057489D" w:rsidP="0057489D">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Институциональные основы российской модели федеративного устройства </w:t>
      </w:r>
      <w:proofErr w:type="gramStart"/>
      <w:r>
        <w:rPr>
          <w:rFonts w:ascii="Helvetica" w:hAnsi="Helvetica" w:cs="Helvetica"/>
          <w:caps/>
          <w:color w:val="222222"/>
          <w:sz w:val="21"/>
          <w:szCs w:val="21"/>
        </w:rPr>
        <w:t>государства :</w:t>
      </w:r>
      <w:proofErr w:type="gramEnd"/>
      <w:r>
        <w:rPr>
          <w:rFonts w:ascii="Helvetica" w:hAnsi="Helvetica" w:cs="Helvetica"/>
          <w:caps/>
          <w:color w:val="222222"/>
          <w:sz w:val="21"/>
          <w:szCs w:val="21"/>
        </w:rPr>
        <w:t xml:space="preserve"> диссертация ... доктора юридических наук : 23.00.02. - Казань, 2001. - 339 с.</w:t>
      </w:r>
    </w:p>
    <w:p w14:paraId="0666D4CD" w14:textId="77777777" w:rsidR="0057489D" w:rsidRDefault="0057489D" w:rsidP="0057489D">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доктор</w:t>
      </w:r>
      <w:proofErr w:type="spellEnd"/>
      <w:r>
        <w:rPr>
          <w:rFonts w:ascii="Arial" w:hAnsi="Arial" w:cs="Arial"/>
          <w:color w:val="646B71"/>
          <w:sz w:val="18"/>
          <w:szCs w:val="18"/>
        </w:rPr>
        <w:t xml:space="preserve"> юридических наук Горбачев, Иван Георгиевич</w:t>
      </w:r>
    </w:p>
    <w:p w14:paraId="31FE7352" w14:textId="77777777" w:rsidR="0057489D" w:rsidRDefault="0057489D" w:rsidP="0057489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099AE922" w14:textId="77777777" w:rsidR="0057489D" w:rsidRDefault="0057489D" w:rsidP="0057489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ГЛАВАI</w:t>
      </w:r>
    </w:p>
    <w:p w14:paraId="16EE76C0" w14:textId="77777777" w:rsidR="0057489D" w:rsidRDefault="0057489D" w:rsidP="0057489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1.1 1.</w:t>
      </w:r>
    </w:p>
    <w:p w14:paraId="554E5C78" w14:textId="77777777" w:rsidR="0057489D" w:rsidRDefault="0057489D" w:rsidP="0057489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w:t>
      </w:r>
    </w:p>
    <w:p w14:paraId="3A3E54B1" w14:textId="77777777" w:rsidR="0057489D" w:rsidRDefault="0057489D" w:rsidP="0057489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2.1 2.2 2.</w:t>
      </w:r>
    </w:p>
    <w:p w14:paraId="0443CFC3" w14:textId="77777777" w:rsidR="0057489D" w:rsidRDefault="0057489D" w:rsidP="0057489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1П</w:t>
      </w:r>
    </w:p>
    <w:p w14:paraId="38862DED" w14:textId="77777777" w:rsidR="0057489D" w:rsidRDefault="0057489D" w:rsidP="0057489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ГЛАВАIV</w:t>
      </w:r>
    </w:p>
    <w:p w14:paraId="0E9CBEE2" w14:textId="77777777" w:rsidR="0057489D" w:rsidRDefault="0057489D" w:rsidP="0057489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Принципы федеративного устройства как институциональная основа российского федерализма</w:t>
      </w:r>
    </w:p>
    <w:p w14:paraId="2E539927" w14:textId="77777777" w:rsidR="0057489D" w:rsidRDefault="0057489D" w:rsidP="0057489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Единство в многообразии</w:t>
      </w:r>
    </w:p>
    <w:p w14:paraId="582737B8" w14:textId="77777777" w:rsidR="0057489D" w:rsidRDefault="0057489D" w:rsidP="0057489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Суверенитет Федерации и ее субъектов</w:t>
      </w:r>
    </w:p>
    <w:p w14:paraId="739183C7" w14:textId="77777777" w:rsidR="0057489D" w:rsidRDefault="0057489D" w:rsidP="0057489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Сочетание симметрии и асимметрии</w:t>
      </w:r>
    </w:p>
    <w:p w14:paraId="307965C0" w14:textId="77777777" w:rsidR="0057489D" w:rsidRDefault="0057489D" w:rsidP="0057489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Соотношение территориального и </w:t>
      </w:r>
      <w:proofErr w:type="spellStart"/>
      <w:r>
        <w:rPr>
          <w:rFonts w:ascii="Arial" w:hAnsi="Arial" w:cs="Arial"/>
          <w:color w:val="333333"/>
          <w:sz w:val="21"/>
          <w:szCs w:val="21"/>
        </w:rPr>
        <w:t>этнонационального</w:t>
      </w:r>
      <w:proofErr w:type="spellEnd"/>
      <w:r>
        <w:rPr>
          <w:rFonts w:ascii="Arial" w:hAnsi="Arial" w:cs="Arial"/>
          <w:color w:val="333333"/>
          <w:sz w:val="21"/>
          <w:szCs w:val="21"/>
        </w:rPr>
        <w:t xml:space="preserve"> в построении Российского федеративного государства</w:t>
      </w:r>
    </w:p>
    <w:p w14:paraId="3C41455A" w14:textId="77777777" w:rsidR="0057489D" w:rsidRDefault="0057489D" w:rsidP="0057489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Институциональная основа разграничения предметов ведения и полномочий между федеральным центром и субъектами Федерации</w:t>
      </w:r>
    </w:p>
    <w:p w14:paraId="2F0E55ED" w14:textId="77777777" w:rsidR="0057489D" w:rsidRDefault="0057489D" w:rsidP="0057489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Методологические аспекты проблемы разграничения предметов ведения и полномочий</w:t>
      </w:r>
    </w:p>
    <w:p w14:paraId="540342D5" w14:textId="77777777" w:rsidR="0057489D" w:rsidRDefault="0057489D" w:rsidP="0057489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Конституционное разграничение предметов ведения и полномочий в Российской Федерации</w:t>
      </w:r>
    </w:p>
    <w:p w14:paraId="1C27C823" w14:textId="77777777" w:rsidR="0057489D" w:rsidRDefault="0057489D" w:rsidP="0057489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Развитие конституционных положений в федеральных законах, иных нормативных правовых актах и договорах между федеральным центром и субъектами Российской Федерации</w:t>
      </w:r>
    </w:p>
    <w:p w14:paraId="3D35A9A0" w14:textId="77777777" w:rsidR="0057489D" w:rsidRDefault="0057489D" w:rsidP="0057489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Субъекты Российской Федерации в системе федеративных отношений 172 Конституционное равноправие и дифференциация типов субъектов Российской Федерации 175 Статус субъекта Российской Федерации 188 Организация государственной власти субъектов Российской Федерации: общие принципы и региональные особенности 202 Региональные политические режимы 227 Взаимодействие федеральной и региональной властей. Взаимные права и гарантии 239 Сотрудничество федерального центра и субъектов Федерации 241 Гарантии прав и взаимная ответственность</w:t>
      </w:r>
    </w:p>
    <w:p w14:paraId="7823CDB0" w14:textId="72BD7067" w:rsidR="00F37380" w:rsidRPr="0057489D" w:rsidRDefault="00F37380" w:rsidP="0057489D"/>
    <w:sectPr w:rsidR="00F37380" w:rsidRPr="0057489D"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902346" w14:textId="77777777" w:rsidR="00C6250A" w:rsidRDefault="00C6250A">
      <w:pPr>
        <w:spacing w:after="0" w:line="240" w:lineRule="auto"/>
      </w:pPr>
      <w:r>
        <w:separator/>
      </w:r>
    </w:p>
  </w:endnote>
  <w:endnote w:type="continuationSeparator" w:id="0">
    <w:p w14:paraId="6FB86A31" w14:textId="77777777" w:rsidR="00C6250A" w:rsidRDefault="00C625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BB01DC" w14:textId="77777777" w:rsidR="00C6250A" w:rsidRDefault="00C6250A"/>
    <w:p w14:paraId="304339DA" w14:textId="77777777" w:rsidR="00C6250A" w:rsidRDefault="00C6250A"/>
    <w:p w14:paraId="1E0F2D60" w14:textId="77777777" w:rsidR="00C6250A" w:rsidRDefault="00C6250A"/>
    <w:p w14:paraId="474C72CC" w14:textId="77777777" w:rsidR="00C6250A" w:rsidRDefault="00C6250A"/>
    <w:p w14:paraId="5ADCDB6B" w14:textId="77777777" w:rsidR="00C6250A" w:rsidRDefault="00C6250A"/>
    <w:p w14:paraId="65DA7382" w14:textId="77777777" w:rsidR="00C6250A" w:rsidRDefault="00C6250A"/>
    <w:p w14:paraId="088E21B0" w14:textId="77777777" w:rsidR="00C6250A" w:rsidRDefault="00C6250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1D1B65C" wp14:editId="554DB75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E27700" w14:textId="77777777" w:rsidR="00C6250A" w:rsidRDefault="00C6250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1D1B65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8E27700" w14:textId="77777777" w:rsidR="00C6250A" w:rsidRDefault="00C6250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FAF2026" w14:textId="77777777" w:rsidR="00C6250A" w:rsidRDefault="00C6250A"/>
    <w:p w14:paraId="0C712906" w14:textId="77777777" w:rsidR="00C6250A" w:rsidRDefault="00C6250A"/>
    <w:p w14:paraId="6C3F8F23" w14:textId="77777777" w:rsidR="00C6250A" w:rsidRDefault="00C6250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1808A16" wp14:editId="5B3E27E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9F7400" w14:textId="77777777" w:rsidR="00C6250A" w:rsidRDefault="00C6250A"/>
                          <w:p w14:paraId="61320A0D" w14:textId="77777777" w:rsidR="00C6250A" w:rsidRDefault="00C6250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1808A1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59F7400" w14:textId="77777777" w:rsidR="00C6250A" w:rsidRDefault="00C6250A"/>
                    <w:p w14:paraId="61320A0D" w14:textId="77777777" w:rsidR="00C6250A" w:rsidRDefault="00C6250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D632840" w14:textId="77777777" w:rsidR="00C6250A" w:rsidRDefault="00C6250A"/>
    <w:p w14:paraId="400C06E0" w14:textId="77777777" w:rsidR="00C6250A" w:rsidRDefault="00C6250A">
      <w:pPr>
        <w:rPr>
          <w:sz w:val="2"/>
          <w:szCs w:val="2"/>
        </w:rPr>
      </w:pPr>
    </w:p>
    <w:p w14:paraId="2870A13C" w14:textId="77777777" w:rsidR="00C6250A" w:rsidRDefault="00C6250A"/>
    <w:p w14:paraId="03E636D2" w14:textId="77777777" w:rsidR="00C6250A" w:rsidRDefault="00C6250A">
      <w:pPr>
        <w:spacing w:after="0" w:line="240" w:lineRule="auto"/>
      </w:pPr>
    </w:p>
  </w:footnote>
  <w:footnote w:type="continuationSeparator" w:id="0">
    <w:p w14:paraId="3481FEB1" w14:textId="77777777" w:rsidR="00C6250A" w:rsidRDefault="00C625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21"/>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4BE"/>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1FF3"/>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52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85"/>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BD"/>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266"/>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0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302A"/>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2E7"/>
    <w:rsid w:val="00E903E1"/>
    <w:rsid w:val="00E9042B"/>
    <w:rsid w:val="00E904E6"/>
    <w:rsid w:val="00E904E9"/>
    <w:rsid w:val="00E90585"/>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76933</TotalTime>
  <Pages>2</Pages>
  <Words>234</Words>
  <Characters>1338</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1569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2174</cp:revision>
  <cp:lastPrinted>2009-02-06T05:36:00Z</cp:lastPrinted>
  <dcterms:created xsi:type="dcterms:W3CDTF">2024-01-07T13:43:00Z</dcterms:created>
  <dcterms:modified xsi:type="dcterms:W3CDTF">2025-04-20T20:50:00Z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