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5BBD8C2" w:rsidR="00610EDD" w:rsidRPr="003F06E6" w:rsidRDefault="003F06E6" w:rsidP="003F06E6">
      <w:bookmarkStart w:id="0" w:name="_GoBack"/>
      <w:r>
        <w:rPr>
          <w:rFonts w:ascii="Verdana" w:hAnsi="Verdana"/>
          <w:b/>
          <w:bCs/>
          <w:color w:val="000000"/>
          <w:shd w:val="clear" w:color="auto" w:fill="FFFFFF"/>
        </w:rPr>
        <w:t>Чепіга Ігор Віталійович. Виховання громадянськості старших підлітків у шкільних об'єднаннях за інтересами</w:t>
      </w:r>
      <w:bookmarkEnd w:id="0"/>
      <w:r>
        <w:rPr>
          <w:rFonts w:ascii="Verdana" w:hAnsi="Verdana"/>
          <w:b/>
          <w:bCs/>
          <w:color w:val="000000"/>
          <w:shd w:val="clear" w:color="auto" w:fill="FFFFFF"/>
        </w:rPr>
        <w:t>.- Дисертація канд. пед. наук: 13.00.07, Східноукр. нац. ун-т ім. Володимира Даля. - Київ, 2014.- 200 с.</w:t>
      </w:r>
    </w:p>
    <w:sectPr w:rsidR="00610EDD" w:rsidRPr="003F06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2684D" w14:textId="77777777" w:rsidR="00461B68" w:rsidRDefault="00461B68">
      <w:pPr>
        <w:spacing w:after="0" w:line="240" w:lineRule="auto"/>
      </w:pPr>
      <w:r>
        <w:separator/>
      </w:r>
    </w:p>
  </w:endnote>
  <w:endnote w:type="continuationSeparator" w:id="0">
    <w:p w14:paraId="5FD35806" w14:textId="77777777" w:rsidR="00461B68" w:rsidRDefault="0046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3BF0B" w14:textId="77777777" w:rsidR="00461B68" w:rsidRDefault="00461B68">
      <w:pPr>
        <w:spacing w:after="0" w:line="240" w:lineRule="auto"/>
      </w:pPr>
      <w:r>
        <w:separator/>
      </w:r>
    </w:p>
  </w:footnote>
  <w:footnote w:type="continuationSeparator" w:id="0">
    <w:p w14:paraId="1B219CF9" w14:textId="77777777" w:rsidR="00461B68" w:rsidRDefault="00461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1B68"/>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20590</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4067</cp:revision>
  <cp:lastPrinted>2009-02-06T05:36:00Z</cp:lastPrinted>
  <dcterms:created xsi:type="dcterms:W3CDTF">2016-09-19T15:12:00Z</dcterms:created>
  <dcterms:modified xsi:type="dcterms:W3CDTF">2017-01-26T00:19:00Z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