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E4CA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 xml:space="preserve">Свиридов Василий Геннадьевич. Обоснование и разработка комбинированных рабочих органов для ухода за посевами в лесных </w:t>
      </w:r>
      <w:proofErr w:type="gramStart"/>
      <w:r w:rsidRPr="008C03A8">
        <w:rPr>
          <w:rStyle w:val="21"/>
          <w:color w:val="000000"/>
        </w:rPr>
        <w:t>питомниках :</w:t>
      </w:r>
      <w:proofErr w:type="gramEnd"/>
      <w:r w:rsidRPr="008C03A8">
        <w:rPr>
          <w:rStyle w:val="21"/>
          <w:color w:val="000000"/>
        </w:rPr>
        <w:t xml:space="preserve"> </w:t>
      </w:r>
      <w:proofErr w:type="spellStart"/>
      <w:r w:rsidRPr="008C03A8">
        <w:rPr>
          <w:rStyle w:val="21"/>
          <w:color w:val="000000"/>
        </w:rPr>
        <w:t>Дис</w:t>
      </w:r>
      <w:proofErr w:type="spellEnd"/>
      <w:r w:rsidRPr="008C03A8">
        <w:rPr>
          <w:rStyle w:val="21"/>
          <w:color w:val="000000"/>
        </w:rPr>
        <w:t xml:space="preserve">. ... канд. техн. </w:t>
      </w:r>
      <w:proofErr w:type="gramStart"/>
      <w:r w:rsidRPr="008C03A8">
        <w:rPr>
          <w:rStyle w:val="21"/>
          <w:color w:val="000000"/>
        </w:rPr>
        <w:t>наук :</w:t>
      </w:r>
      <w:proofErr w:type="gramEnd"/>
      <w:r w:rsidRPr="008C03A8">
        <w:rPr>
          <w:rStyle w:val="21"/>
          <w:color w:val="000000"/>
        </w:rPr>
        <w:t xml:space="preserve"> 05.21.01 : Воронеж, 2004 180 c. РГБ ОД, 61:05-5/806</w:t>
      </w:r>
    </w:p>
    <w:p w14:paraId="002CC72B" w14:textId="77777777" w:rsidR="008C03A8" w:rsidRPr="008C03A8" w:rsidRDefault="008C03A8" w:rsidP="008C03A8">
      <w:pPr>
        <w:rPr>
          <w:rStyle w:val="21"/>
          <w:color w:val="000000"/>
        </w:rPr>
      </w:pPr>
    </w:p>
    <w:p w14:paraId="50E16F6C" w14:textId="77777777" w:rsidR="008C03A8" w:rsidRPr="008C03A8" w:rsidRDefault="008C03A8" w:rsidP="008C03A8">
      <w:pPr>
        <w:rPr>
          <w:rStyle w:val="21"/>
          <w:color w:val="000000"/>
        </w:rPr>
      </w:pPr>
    </w:p>
    <w:p w14:paraId="737C61EB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ВОРОНЕЖСКАЯ ГОСУДАРСТВЕННАЯ ЛЕСОТЕХНИЧЕСКАЯ АКАДЕМИЯ</w:t>
      </w:r>
    </w:p>
    <w:p w14:paraId="05C55AE0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На правах рукописи</w:t>
      </w:r>
    </w:p>
    <w:p w14:paraId="7F3C096E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Свиридов Василий Геннадьевич</w:t>
      </w:r>
    </w:p>
    <w:p w14:paraId="3D42BACB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ОБОСНОВАНИЕ И РАЗРАБОТКА КОМБИНИРОВАННЫХ РАБОЧИХ ОРГАНОВ ДЛЯ УХОДА ЗА ПОСЕВАМИ В ЛЕСНЫХ ПИТОМНИКАХ</w:t>
      </w:r>
    </w:p>
    <w:p w14:paraId="4404E513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Специальность 05.21,01- Технология и машины лесного хозяйства и</w:t>
      </w:r>
    </w:p>
    <w:p w14:paraId="0AD4CFE4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лесозаготовок</w:t>
      </w:r>
    </w:p>
    <w:p w14:paraId="213803F8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ДИССЕРТАЦИЯ</w:t>
      </w:r>
    </w:p>
    <w:p w14:paraId="7CFD0606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на соискание ученой степени кандидата технических наук</w:t>
      </w:r>
    </w:p>
    <w:p w14:paraId="11DD1895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 xml:space="preserve">Научный руководитель: доктор технических наук, профессор </w:t>
      </w:r>
      <w:proofErr w:type="spellStart"/>
      <w:r w:rsidRPr="008C03A8">
        <w:rPr>
          <w:rStyle w:val="21"/>
          <w:color w:val="000000"/>
        </w:rPr>
        <w:t>Пошарников</w:t>
      </w:r>
      <w:proofErr w:type="spellEnd"/>
      <w:r w:rsidRPr="008C03A8">
        <w:rPr>
          <w:rStyle w:val="21"/>
          <w:color w:val="000000"/>
        </w:rPr>
        <w:t xml:space="preserve"> Ф.В.</w:t>
      </w:r>
    </w:p>
    <w:p w14:paraId="6A04BE1B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 xml:space="preserve">Воронеж 2004 </w:t>
      </w:r>
    </w:p>
    <w:p w14:paraId="52FDF191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Введение</w:t>
      </w:r>
      <w:r w:rsidRPr="008C03A8">
        <w:rPr>
          <w:rStyle w:val="21"/>
          <w:color w:val="000000"/>
        </w:rPr>
        <w:tab/>
        <w:t>5</w:t>
      </w:r>
    </w:p>
    <w:p w14:paraId="732926C2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1. СОСТОЯНИЕ ВОПРОСА, ЦЕЛИ И ЗАДАЧИ ИССЛЕДОВАНИЙ</w:t>
      </w:r>
      <w:r w:rsidRPr="008C03A8">
        <w:rPr>
          <w:rStyle w:val="21"/>
          <w:color w:val="000000"/>
        </w:rPr>
        <w:tab/>
        <w:t>9</w:t>
      </w:r>
    </w:p>
    <w:p w14:paraId="0CC0CD93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1.1</w:t>
      </w:r>
      <w:r w:rsidRPr="008C03A8">
        <w:rPr>
          <w:rStyle w:val="21"/>
          <w:color w:val="000000"/>
        </w:rPr>
        <w:tab/>
        <w:t>Анализ способов и технических средств, минимизирующих</w:t>
      </w:r>
    </w:p>
    <w:p w14:paraId="5B9B45DC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защитные зоны при уходе за растениями</w:t>
      </w:r>
      <w:r w:rsidRPr="008C03A8">
        <w:rPr>
          <w:rStyle w:val="21"/>
          <w:color w:val="000000"/>
        </w:rPr>
        <w:tab/>
        <w:t>9</w:t>
      </w:r>
    </w:p>
    <w:p w14:paraId="6ED3F15F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1.2</w:t>
      </w:r>
      <w:r w:rsidRPr="008C03A8">
        <w:rPr>
          <w:rStyle w:val="21"/>
          <w:color w:val="000000"/>
        </w:rPr>
        <w:tab/>
        <w:t>Анализ рабочих органов, используемых для обработки почв</w:t>
      </w:r>
      <w:r w:rsidRPr="008C03A8">
        <w:rPr>
          <w:rStyle w:val="21"/>
          <w:color w:val="000000"/>
        </w:rPr>
        <w:tab/>
        <w:t>24</w:t>
      </w:r>
    </w:p>
    <w:p w14:paraId="53DFAB4B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1.3</w:t>
      </w:r>
      <w:r w:rsidRPr="008C03A8">
        <w:rPr>
          <w:rStyle w:val="21"/>
          <w:color w:val="000000"/>
        </w:rPr>
        <w:tab/>
        <w:t>Анализ исследования процесса обработки почвы при уходе</w:t>
      </w:r>
    </w:p>
    <w:p w14:paraId="46BB37BC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за посевами</w:t>
      </w:r>
      <w:r w:rsidRPr="008C03A8">
        <w:rPr>
          <w:rStyle w:val="21"/>
          <w:color w:val="000000"/>
        </w:rPr>
        <w:tab/>
        <w:t>40</w:t>
      </w:r>
    </w:p>
    <w:p w14:paraId="1755F8D2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1А Выводы и предложения</w:t>
      </w:r>
      <w:r w:rsidRPr="008C03A8">
        <w:rPr>
          <w:rStyle w:val="21"/>
          <w:color w:val="000000"/>
        </w:rPr>
        <w:tab/>
        <w:t>44</w:t>
      </w:r>
    </w:p>
    <w:p w14:paraId="58375BBE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</w:t>
      </w:r>
      <w:r w:rsidRPr="008C03A8">
        <w:rPr>
          <w:rStyle w:val="21"/>
          <w:color w:val="000000"/>
        </w:rPr>
        <w:tab/>
        <w:t>ТЕОРЕТИЧЕСКИЕ ИССЛЕДОВАНИЯ РАБОТЫ УСТРОЙСТВА</w:t>
      </w:r>
    </w:p>
    <w:p w14:paraId="5EC75E7D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ДЛЯ УХОДА ЗА ПОСЕВАМИ В ПИТОМНИКАХ</w:t>
      </w:r>
      <w:r w:rsidRPr="008C03A8">
        <w:rPr>
          <w:rStyle w:val="21"/>
          <w:color w:val="000000"/>
        </w:rPr>
        <w:tab/>
        <w:t>46</w:t>
      </w:r>
    </w:p>
    <w:p w14:paraId="2180D2C7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2.1</w:t>
      </w:r>
      <w:r w:rsidRPr="008C03A8">
        <w:rPr>
          <w:rStyle w:val="21"/>
          <w:color w:val="000000"/>
        </w:rPr>
        <w:tab/>
        <w:t>Обоснование конструкции устройства с комбинированными рабочими</w:t>
      </w:r>
    </w:p>
    <w:p w14:paraId="6622EF50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органами для ухода за посевами в питомниках</w:t>
      </w:r>
      <w:r w:rsidRPr="008C03A8">
        <w:rPr>
          <w:rStyle w:val="21"/>
          <w:color w:val="000000"/>
        </w:rPr>
        <w:tab/>
        <w:t>46</w:t>
      </w:r>
    </w:p>
    <w:p w14:paraId="6543B3CA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2.2</w:t>
      </w:r>
      <w:r w:rsidRPr="008C03A8">
        <w:rPr>
          <w:rStyle w:val="21"/>
          <w:color w:val="000000"/>
        </w:rPr>
        <w:tab/>
        <w:t>Движение опорной лыжи по поверхности почвы</w:t>
      </w:r>
      <w:r w:rsidRPr="008C03A8">
        <w:rPr>
          <w:rStyle w:val="21"/>
          <w:color w:val="000000"/>
        </w:rPr>
        <w:tab/>
        <w:t>48</w:t>
      </w:r>
    </w:p>
    <w:p w14:paraId="71554384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lastRenderedPageBreak/>
        <w:t>2.3</w:t>
      </w:r>
      <w:r w:rsidRPr="008C03A8">
        <w:rPr>
          <w:rStyle w:val="21"/>
          <w:color w:val="000000"/>
        </w:rPr>
        <w:tab/>
        <w:t>Кинематика и параметры процесса качения игольчатого диска по</w:t>
      </w:r>
    </w:p>
    <w:p w14:paraId="6F0C17CF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поверхности почвы</w:t>
      </w:r>
      <w:r w:rsidRPr="008C03A8">
        <w:rPr>
          <w:rStyle w:val="21"/>
          <w:color w:val="000000"/>
        </w:rPr>
        <w:tab/>
        <w:t>50</w:t>
      </w:r>
    </w:p>
    <w:p w14:paraId="3DFA5FF4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2.4</w:t>
      </w:r>
      <w:r w:rsidRPr="008C03A8">
        <w:rPr>
          <w:rStyle w:val="21"/>
          <w:color w:val="000000"/>
        </w:rPr>
        <w:tab/>
        <w:t>Исследование рабочего процесса ротационных рабочих</w:t>
      </w:r>
    </w:p>
    <w:p w14:paraId="493FE1F1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органов с наклонной осью вращения</w:t>
      </w:r>
      <w:r w:rsidRPr="008C03A8">
        <w:rPr>
          <w:rStyle w:val="21"/>
          <w:color w:val="000000"/>
        </w:rPr>
        <w:tab/>
        <w:t>58</w:t>
      </w:r>
    </w:p>
    <w:p w14:paraId="32CBAD46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2.4.1</w:t>
      </w:r>
      <w:r w:rsidRPr="008C03A8">
        <w:rPr>
          <w:rStyle w:val="21"/>
          <w:color w:val="000000"/>
        </w:rPr>
        <w:tab/>
        <w:t>Ротационно-</w:t>
      </w:r>
      <w:proofErr w:type="spellStart"/>
      <w:r w:rsidRPr="008C03A8">
        <w:rPr>
          <w:rStyle w:val="21"/>
          <w:color w:val="000000"/>
        </w:rPr>
        <w:t>зубовый</w:t>
      </w:r>
      <w:proofErr w:type="spellEnd"/>
      <w:r w:rsidRPr="008C03A8">
        <w:rPr>
          <w:rStyle w:val="21"/>
          <w:color w:val="000000"/>
        </w:rPr>
        <w:t xml:space="preserve"> рабочий орган</w:t>
      </w:r>
      <w:r w:rsidRPr="008C03A8">
        <w:rPr>
          <w:rStyle w:val="21"/>
          <w:color w:val="000000"/>
        </w:rPr>
        <w:tab/>
        <w:t>58</w:t>
      </w:r>
    </w:p>
    <w:p w14:paraId="4AC31E49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2.4</w:t>
      </w:r>
      <w:r w:rsidRPr="008C03A8">
        <w:rPr>
          <w:rStyle w:val="21"/>
          <w:color w:val="000000"/>
        </w:rPr>
        <w:tab/>
        <w:t>Л. 1 Основные геометрические параметры</w:t>
      </w:r>
      <w:r w:rsidRPr="008C03A8">
        <w:rPr>
          <w:rStyle w:val="21"/>
          <w:color w:val="000000"/>
        </w:rPr>
        <w:tab/>
        <w:t>58</w:t>
      </w:r>
    </w:p>
    <w:p w14:paraId="3A6DB7C7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2.4.2</w:t>
      </w:r>
      <w:r w:rsidRPr="008C03A8">
        <w:rPr>
          <w:rStyle w:val="21"/>
          <w:color w:val="000000"/>
        </w:rPr>
        <w:tab/>
        <w:t>Работа ротационно-зубового органа</w:t>
      </w:r>
      <w:r w:rsidRPr="008C03A8">
        <w:rPr>
          <w:rStyle w:val="21"/>
          <w:color w:val="000000"/>
        </w:rPr>
        <w:tab/>
        <w:t>71</w:t>
      </w:r>
    </w:p>
    <w:p w14:paraId="1E301E4B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2.5</w:t>
      </w:r>
      <w:r w:rsidRPr="008C03A8">
        <w:rPr>
          <w:rStyle w:val="21"/>
          <w:color w:val="000000"/>
        </w:rPr>
        <w:tab/>
        <w:t>Каркасно-проволочный ротационный орган</w:t>
      </w:r>
      <w:r w:rsidRPr="008C03A8">
        <w:rPr>
          <w:rStyle w:val="21"/>
          <w:color w:val="000000"/>
        </w:rPr>
        <w:tab/>
        <w:t>80</w:t>
      </w:r>
    </w:p>
    <w:p w14:paraId="3706E449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2.5.1</w:t>
      </w:r>
      <w:r w:rsidRPr="008C03A8">
        <w:rPr>
          <w:rStyle w:val="21"/>
          <w:color w:val="000000"/>
        </w:rPr>
        <w:tab/>
        <w:t>Основные геометрические соотношения</w:t>
      </w:r>
      <w:r w:rsidRPr="008C03A8">
        <w:rPr>
          <w:rStyle w:val="21"/>
          <w:color w:val="000000"/>
        </w:rPr>
        <w:tab/>
        <w:t>80</w:t>
      </w:r>
    </w:p>
    <w:p w14:paraId="1E709179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2.5.2. Работа ротационного органа</w:t>
      </w:r>
      <w:r w:rsidRPr="008C03A8">
        <w:rPr>
          <w:rStyle w:val="21"/>
          <w:color w:val="000000"/>
        </w:rPr>
        <w:tab/>
        <w:t>83</w:t>
      </w:r>
    </w:p>
    <w:p w14:paraId="5F899756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2.6</w:t>
      </w:r>
      <w:r w:rsidRPr="008C03A8">
        <w:rPr>
          <w:rStyle w:val="21"/>
          <w:color w:val="000000"/>
        </w:rPr>
        <w:tab/>
        <w:t>Выводы</w:t>
      </w:r>
      <w:r w:rsidRPr="008C03A8">
        <w:rPr>
          <w:rStyle w:val="21"/>
          <w:color w:val="000000"/>
        </w:rPr>
        <w:tab/>
        <w:t>85</w:t>
      </w:r>
    </w:p>
    <w:p w14:paraId="3C7FA9EA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3.</w:t>
      </w:r>
      <w:r w:rsidRPr="008C03A8">
        <w:rPr>
          <w:rStyle w:val="21"/>
          <w:color w:val="000000"/>
        </w:rPr>
        <w:tab/>
        <w:t>ПРОГРАММА И МЕТОДИКА ЭКСПЕРИМЕНТАЛЬНЫХ</w:t>
      </w:r>
    </w:p>
    <w:p w14:paraId="08A65086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ИССЛЕДОВАНИЙ</w:t>
      </w:r>
      <w:r w:rsidRPr="008C03A8">
        <w:rPr>
          <w:rStyle w:val="21"/>
          <w:color w:val="000000"/>
        </w:rPr>
        <w:tab/>
        <w:t>87</w:t>
      </w:r>
    </w:p>
    <w:p w14:paraId="6F6BE856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3.1</w:t>
      </w:r>
      <w:r w:rsidRPr="008C03A8">
        <w:rPr>
          <w:rStyle w:val="21"/>
          <w:color w:val="000000"/>
        </w:rPr>
        <w:tab/>
        <w:t>Программа экспериментальных исследований</w:t>
      </w:r>
      <w:r w:rsidRPr="008C03A8">
        <w:rPr>
          <w:rStyle w:val="21"/>
          <w:color w:val="000000"/>
        </w:rPr>
        <w:tab/>
        <w:t xml:space="preserve">87 </w:t>
      </w:r>
    </w:p>
    <w:p w14:paraId="19BD2C45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3.2.</w:t>
      </w:r>
      <w:r w:rsidRPr="008C03A8">
        <w:rPr>
          <w:rStyle w:val="21"/>
          <w:color w:val="000000"/>
        </w:rPr>
        <w:tab/>
        <w:t>Оборудование, примененное в экспериментальных исследованиях</w:t>
      </w:r>
      <w:r w:rsidRPr="008C03A8">
        <w:rPr>
          <w:rStyle w:val="21"/>
          <w:color w:val="000000"/>
        </w:rPr>
        <w:tab/>
        <w:t>87</w:t>
      </w:r>
    </w:p>
    <w:p w14:paraId="095824D1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3.3</w:t>
      </w:r>
      <w:r w:rsidRPr="008C03A8">
        <w:rPr>
          <w:rStyle w:val="21"/>
          <w:color w:val="000000"/>
        </w:rPr>
        <w:tab/>
        <w:t>Методика проведения опытов</w:t>
      </w:r>
      <w:r w:rsidRPr="008C03A8">
        <w:rPr>
          <w:rStyle w:val="21"/>
          <w:color w:val="000000"/>
        </w:rPr>
        <w:tab/>
        <w:t>96</w:t>
      </w:r>
    </w:p>
    <w:p w14:paraId="15891FEC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3.4</w:t>
      </w:r>
      <w:r w:rsidRPr="008C03A8">
        <w:rPr>
          <w:rStyle w:val="21"/>
          <w:color w:val="000000"/>
        </w:rPr>
        <w:tab/>
        <w:t>Методика проведения многофакторного эксперимента по определению оптимальных параметров комбинированных рабочих</w:t>
      </w:r>
    </w:p>
    <w:p w14:paraId="489A6AD7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органов устройства для ухода за посевами</w:t>
      </w:r>
      <w:r w:rsidRPr="008C03A8">
        <w:rPr>
          <w:rStyle w:val="21"/>
          <w:color w:val="000000"/>
        </w:rPr>
        <w:tab/>
        <w:t>100</w:t>
      </w:r>
    </w:p>
    <w:p w14:paraId="6701863B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%</w:t>
      </w:r>
      <w:r w:rsidRPr="008C03A8">
        <w:rPr>
          <w:rStyle w:val="21"/>
          <w:color w:val="000000"/>
        </w:rPr>
        <w:tab/>
        <w:t>3.4.1 Выбор параметра оптимизации исследуемых факторов</w:t>
      </w:r>
    </w:p>
    <w:p w14:paraId="40877441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и уровней их варьирования</w:t>
      </w:r>
      <w:r w:rsidRPr="008C03A8">
        <w:rPr>
          <w:rStyle w:val="21"/>
          <w:color w:val="000000"/>
        </w:rPr>
        <w:tab/>
        <w:t>100</w:t>
      </w:r>
    </w:p>
    <w:p w14:paraId="2783ADE4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3.4.2</w:t>
      </w:r>
      <w:r w:rsidRPr="008C03A8">
        <w:rPr>
          <w:rStyle w:val="21"/>
          <w:color w:val="000000"/>
        </w:rPr>
        <w:tab/>
        <w:t>Получение математической модели при исследованиях ухода за</w:t>
      </w:r>
    </w:p>
    <w:p w14:paraId="01B2DA39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посевами в питомниках</w:t>
      </w:r>
      <w:r w:rsidRPr="008C03A8">
        <w:rPr>
          <w:rStyle w:val="21"/>
          <w:color w:val="000000"/>
        </w:rPr>
        <w:tab/>
        <w:t>102</w:t>
      </w:r>
    </w:p>
    <w:p w14:paraId="456A80BE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3.4.3</w:t>
      </w:r>
      <w:r w:rsidRPr="008C03A8">
        <w:rPr>
          <w:rStyle w:val="21"/>
          <w:color w:val="000000"/>
        </w:rPr>
        <w:tab/>
        <w:t>Обработка данных методами вариационной статистики</w:t>
      </w:r>
      <w:r w:rsidRPr="008C03A8">
        <w:rPr>
          <w:rStyle w:val="21"/>
          <w:color w:val="000000"/>
        </w:rPr>
        <w:tab/>
        <w:t>103</w:t>
      </w:r>
    </w:p>
    <w:p w14:paraId="21D9D02B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3.5. Выводы</w:t>
      </w:r>
      <w:r w:rsidRPr="008C03A8">
        <w:rPr>
          <w:rStyle w:val="21"/>
          <w:color w:val="000000"/>
        </w:rPr>
        <w:tab/>
        <w:t>105</w:t>
      </w:r>
    </w:p>
    <w:p w14:paraId="3C13D59E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4.</w:t>
      </w:r>
      <w:r w:rsidRPr="008C03A8">
        <w:rPr>
          <w:rStyle w:val="21"/>
          <w:color w:val="000000"/>
        </w:rPr>
        <w:tab/>
        <w:t>РЕЗУЛЬТАТЫ И АНАЛИЗ ЭКСПЕРИМЕНТАЛЬНЫХ</w:t>
      </w:r>
    </w:p>
    <w:p w14:paraId="5FF6D9A0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ИССЛЕДОВАНИЙ</w:t>
      </w:r>
      <w:r w:rsidRPr="008C03A8">
        <w:rPr>
          <w:rStyle w:val="21"/>
          <w:color w:val="000000"/>
        </w:rPr>
        <w:tab/>
        <w:t>107</w:t>
      </w:r>
    </w:p>
    <w:p w14:paraId="1C07B70E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4.1</w:t>
      </w:r>
      <w:r w:rsidRPr="008C03A8">
        <w:rPr>
          <w:rStyle w:val="21"/>
          <w:color w:val="000000"/>
        </w:rPr>
        <w:tab/>
        <w:t>Анализ результатов лабораторных исследований</w:t>
      </w:r>
      <w:r w:rsidRPr="008C03A8">
        <w:rPr>
          <w:rStyle w:val="21"/>
          <w:color w:val="000000"/>
        </w:rPr>
        <w:tab/>
        <w:t>107</w:t>
      </w:r>
    </w:p>
    <w:p w14:paraId="6F064516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4.1.1</w:t>
      </w:r>
      <w:r w:rsidRPr="008C03A8">
        <w:rPr>
          <w:rStyle w:val="21"/>
          <w:color w:val="000000"/>
        </w:rPr>
        <w:tab/>
        <w:t>Результаты многофакторного эксперимента по определению</w:t>
      </w:r>
    </w:p>
    <w:p w14:paraId="5E955540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lastRenderedPageBreak/>
        <w:t>*</w:t>
      </w:r>
    </w:p>
    <w:p w14:paraId="21F4669F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для ухода за посевами</w:t>
      </w:r>
      <w:r w:rsidRPr="008C03A8">
        <w:rPr>
          <w:rStyle w:val="21"/>
          <w:color w:val="000000"/>
        </w:rPr>
        <w:tab/>
        <w:t>107</w:t>
      </w:r>
    </w:p>
    <w:p w14:paraId="3811AA98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4.1.2</w:t>
      </w:r>
      <w:r w:rsidRPr="008C03A8">
        <w:rPr>
          <w:rStyle w:val="21"/>
          <w:color w:val="000000"/>
        </w:rPr>
        <w:tab/>
        <w:t>Определение тягового сопротивления устройства с комбинированными рабочими органами для ухода</w:t>
      </w:r>
    </w:p>
    <w:p w14:paraId="18CA51FA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за посевами</w:t>
      </w:r>
      <w:r w:rsidRPr="008C03A8">
        <w:rPr>
          <w:rStyle w:val="21"/>
          <w:color w:val="000000"/>
        </w:rPr>
        <w:tab/>
        <w:t>119</w:t>
      </w:r>
    </w:p>
    <w:p w14:paraId="24B7A59C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4.2</w:t>
      </w:r>
      <w:r w:rsidRPr="008C03A8">
        <w:rPr>
          <w:rStyle w:val="21"/>
          <w:color w:val="000000"/>
        </w:rPr>
        <w:tab/>
        <w:t>Результаты полевых исследований</w:t>
      </w:r>
      <w:r w:rsidRPr="008C03A8">
        <w:rPr>
          <w:rStyle w:val="21"/>
          <w:color w:val="000000"/>
        </w:rPr>
        <w:tab/>
        <w:t>121</w:t>
      </w:r>
    </w:p>
    <w:p w14:paraId="34591795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4.2.1</w:t>
      </w:r>
      <w:r w:rsidRPr="008C03A8">
        <w:rPr>
          <w:rStyle w:val="21"/>
          <w:color w:val="000000"/>
        </w:rPr>
        <w:tab/>
        <w:t>Агротехнические показатели качества уходов за почвой</w:t>
      </w:r>
    </w:p>
    <w:p w14:paraId="58EA74A9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в лесных питомниках</w:t>
      </w:r>
      <w:r w:rsidRPr="008C03A8">
        <w:rPr>
          <w:rStyle w:val="21"/>
          <w:color w:val="000000"/>
        </w:rPr>
        <w:tab/>
        <w:t>121</w:t>
      </w:r>
    </w:p>
    <w:p w14:paraId="358A66D0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4.2.2</w:t>
      </w:r>
      <w:r w:rsidRPr="008C03A8">
        <w:rPr>
          <w:rStyle w:val="21"/>
          <w:color w:val="000000"/>
        </w:rPr>
        <w:tab/>
        <w:t>Исследование основных параметров зубового ротационного</w:t>
      </w:r>
    </w:p>
    <w:p w14:paraId="1997173A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рабочего органа</w:t>
      </w:r>
      <w:r w:rsidRPr="008C03A8">
        <w:rPr>
          <w:rStyle w:val="21"/>
          <w:color w:val="000000"/>
        </w:rPr>
        <w:tab/>
        <w:t>122</w:t>
      </w:r>
    </w:p>
    <w:p w14:paraId="5462C17E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4.3</w:t>
      </w:r>
      <w:r w:rsidRPr="008C03A8">
        <w:rPr>
          <w:rStyle w:val="21"/>
          <w:color w:val="000000"/>
        </w:rPr>
        <w:tab/>
        <w:t>Выводы</w:t>
      </w:r>
      <w:r w:rsidRPr="008C03A8">
        <w:rPr>
          <w:rStyle w:val="21"/>
          <w:color w:val="000000"/>
        </w:rPr>
        <w:tab/>
        <w:t>126</w:t>
      </w:r>
    </w:p>
    <w:p w14:paraId="6BA5EC2B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5.</w:t>
      </w:r>
      <w:r w:rsidRPr="008C03A8">
        <w:rPr>
          <w:rStyle w:val="21"/>
          <w:color w:val="000000"/>
        </w:rPr>
        <w:tab/>
        <w:t>РАЗРАБОТКА КОНСТРУКЦИИ И ОПРЕДЕЛЕНИЕ ЭКОНОМИЧЕСКОЙ ЭФФЕКТИВНОСТИ ЭКСПЕРИМЕНТАЛЬНОГО ОБРАЗЦА УСТРОЙСТВА С КОМБИНИРОВАННЫМИ РАБОЧИМИ ОРГАНАМИ УСТАНОВЛЕННОГО </w:t>
      </w:r>
    </w:p>
    <w:p w14:paraId="57620EF4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НА СЕЯЛКИ СПП-ЗШ</w:t>
      </w:r>
      <w:r w:rsidRPr="008C03A8">
        <w:rPr>
          <w:rStyle w:val="21"/>
          <w:color w:val="000000"/>
        </w:rPr>
        <w:tab/>
        <w:t>128</w:t>
      </w:r>
    </w:p>
    <w:p w14:paraId="67E47EAE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5.1 Основные параметры конструкции комбинированной</w:t>
      </w:r>
    </w:p>
    <w:p w14:paraId="43DCC376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сеялки СПП-ЗКШ</w:t>
      </w:r>
      <w:r w:rsidRPr="008C03A8">
        <w:rPr>
          <w:rStyle w:val="21"/>
          <w:color w:val="000000"/>
        </w:rPr>
        <w:tab/>
        <w:t>128</w:t>
      </w:r>
    </w:p>
    <w:p w14:paraId="07434F13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5.2</w:t>
      </w:r>
      <w:r w:rsidRPr="008C03A8">
        <w:rPr>
          <w:rStyle w:val="21"/>
          <w:color w:val="000000"/>
        </w:rPr>
        <w:tab/>
        <w:t>Качественные показатели работы</w:t>
      </w:r>
      <w:r w:rsidRPr="008C03A8">
        <w:rPr>
          <w:rStyle w:val="21"/>
          <w:color w:val="000000"/>
        </w:rPr>
        <w:tab/>
        <w:t>исследуемого устройства с</w:t>
      </w:r>
    </w:p>
    <w:p w14:paraId="3C3D5123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комбинированными рабочими органами для ухода за посевами</w:t>
      </w:r>
      <w:r w:rsidRPr="008C03A8">
        <w:rPr>
          <w:rStyle w:val="21"/>
          <w:color w:val="000000"/>
        </w:rPr>
        <w:tab/>
        <w:t>133</w:t>
      </w:r>
    </w:p>
    <w:p w14:paraId="175E7F43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5.3</w:t>
      </w:r>
      <w:r w:rsidRPr="008C03A8">
        <w:rPr>
          <w:rStyle w:val="21"/>
          <w:color w:val="000000"/>
        </w:rPr>
        <w:tab/>
        <w:t>Экономическая эффективность от применения устройства с комбинированными рабочими органами установленного на</w:t>
      </w:r>
    </w:p>
    <w:p w14:paraId="1F44F520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сеялки СПП-ЗШ</w:t>
      </w:r>
      <w:r w:rsidRPr="008C03A8">
        <w:rPr>
          <w:rStyle w:val="21"/>
          <w:color w:val="000000"/>
        </w:rPr>
        <w:tab/>
        <w:t>135</w:t>
      </w:r>
    </w:p>
    <w:p w14:paraId="337C808D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ОСНОВНЫЕ ВЫВОДЫ И ПРЕДЛОЖЕНИЯ</w:t>
      </w:r>
      <w:r w:rsidRPr="008C03A8">
        <w:rPr>
          <w:rStyle w:val="21"/>
          <w:color w:val="000000"/>
        </w:rPr>
        <w:tab/>
        <w:t>149</w:t>
      </w:r>
    </w:p>
    <w:p w14:paraId="4A5C7657" w14:textId="77777777" w:rsidR="008C03A8" w:rsidRPr="008C03A8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ЛИТЕРАТУРА</w:t>
      </w:r>
      <w:r w:rsidRPr="008C03A8">
        <w:rPr>
          <w:rStyle w:val="21"/>
          <w:color w:val="000000"/>
        </w:rPr>
        <w:tab/>
        <w:t>151</w:t>
      </w:r>
    </w:p>
    <w:p w14:paraId="759CC869" w14:textId="380EC173" w:rsidR="00645A8B" w:rsidRDefault="008C03A8" w:rsidP="008C03A8">
      <w:pPr>
        <w:rPr>
          <w:rStyle w:val="21"/>
          <w:color w:val="000000"/>
        </w:rPr>
      </w:pPr>
      <w:r w:rsidRPr="008C03A8">
        <w:rPr>
          <w:rStyle w:val="21"/>
          <w:color w:val="000000"/>
        </w:rPr>
        <w:t>ПРИЛОЖЕНИЯ</w:t>
      </w:r>
      <w:r w:rsidRPr="008C03A8">
        <w:rPr>
          <w:rStyle w:val="21"/>
          <w:color w:val="000000"/>
        </w:rPr>
        <w:tab/>
        <w:t>162</w:t>
      </w:r>
    </w:p>
    <w:p w14:paraId="29201D1D" w14:textId="3905BE7E" w:rsidR="008C03A8" w:rsidRDefault="008C03A8" w:rsidP="008C03A8">
      <w:pPr>
        <w:rPr>
          <w:rStyle w:val="21"/>
          <w:color w:val="000000"/>
        </w:rPr>
      </w:pPr>
    </w:p>
    <w:p w14:paraId="2C69C0CA" w14:textId="7015D721" w:rsidR="008C03A8" w:rsidRDefault="008C03A8" w:rsidP="008C03A8">
      <w:pPr>
        <w:rPr>
          <w:rStyle w:val="21"/>
          <w:color w:val="000000"/>
        </w:rPr>
      </w:pPr>
    </w:p>
    <w:p w14:paraId="46D9D9A2" w14:textId="77777777" w:rsidR="008C03A8" w:rsidRDefault="008C03A8" w:rsidP="008C03A8">
      <w:pPr>
        <w:pStyle w:val="210"/>
        <w:shd w:val="clear" w:color="auto" w:fill="auto"/>
        <w:spacing w:before="0" w:after="442" w:line="260" w:lineRule="exact"/>
        <w:ind w:left="3020" w:firstLine="0"/>
      </w:pPr>
      <w:r>
        <w:rPr>
          <w:rStyle w:val="21"/>
          <w:color w:val="000000"/>
        </w:rPr>
        <w:t>ОБЩИЕ ВЫВОДЫ И ПРЕДЛОЖЕНИЯ</w:t>
      </w:r>
    </w:p>
    <w:p w14:paraId="2E7F032E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028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t xml:space="preserve">Существующие орудия, устройства и рабочие органы, работающие в лесных </w:t>
      </w:r>
      <w:r>
        <w:rPr>
          <w:rStyle w:val="21"/>
          <w:color w:val="000000"/>
        </w:rPr>
        <w:lastRenderedPageBreak/>
        <w:t xml:space="preserve">питомниках недостаточно, эффективны, т.к. не обеспечивают требуемого качества уходов за посевами, что приводит к повреждению сеянцев, </w:t>
      </w:r>
      <w:proofErr w:type="spellStart"/>
      <w:r>
        <w:rPr>
          <w:rStyle w:val="21"/>
          <w:color w:val="000000"/>
        </w:rPr>
        <w:t>травмируемости</w:t>
      </w:r>
      <w:proofErr w:type="spellEnd"/>
      <w:r>
        <w:rPr>
          <w:rStyle w:val="21"/>
          <w:color w:val="000000"/>
        </w:rPr>
        <w:t xml:space="preserve"> корней и гибели посевов. Поэтому предлагается перейти к использованию устройства с комбинированными рабочими органами на базе сеялки СПП-ЗШ.</w:t>
      </w:r>
    </w:p>
    <w:p w14:paraId="59A9C1B1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238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t>Предложена и обоснована новая конструкция устройства с комбинированными рабочими органами, обеспечивающая одновременный уход за посевами в междурядьях и рядах, состоящая из опорной лыжи, стрельчатой лапы, игольчатых дисков и пары ротационных рабочих органов.</w:t>
      </w:r>
    </w:p>
    <w:p w14:paraId="6078962A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028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t>На основе теоретических исследований процесса и исследований по обоснованию параметров комбинированных рабочих органов для ухода за посевами в лесных питомниках, получены аналитические зависимости взаимодействия комбинированных рабочих органов с почвой.</w:t>
      </w:r>
    </w:p>
    <w:p w14:paraId="0D25B48F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238"/>
        </w:tabs>
        <w:spacing w:before="0" w:after="0" w:line="490" w:lineRule="exact"/>
        <w:ind w:firstLine="760"/>
        <w:jc w:val="both"/>
      </w:pPr>
      <w:r>
        <w:rPr>
          <w:rStyle w:val="21"/>
          <w:color w:val="000000"/>
        </w:rPr>
        <w:t xml:space="preserve">Получены уравнения для определения основных геометрических параметров ротационных рабочих органов: </w:t>
      </w:r>
      <w:r>
        <w:rPr>
          <w:rStyle w:val="212pt4"/>
          <w:color w:val="000000"/>
          <w:lang w:val="en-US" w:eastAsia="en-US"/>
        </w:rPr>
        <w:t>D</w:t>
      </w:r>
      <w:r w:rsidRPr="008C03A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диаметр расстановки зубьев на диске ( по основным линиям зубьев); </w:t>
      </w:r>
      <w:r>
        <w:rPr>
          <w:rStyle w:val="212pt4"/>
          <w:color w:val="000000"/>
          <w:lang w:val="en-US" w:eastAsia="en-US"/>
        </w:rPr>
        <w:t>d</w:t>
      </w:r>
      <w:r w:rsidRPr="008C03A8">
        <w:rPr>
          <w:rStyle w:val="212pt4"/>
          <w:color w:val="000000"/>
          <w:vertAlign w:val="subscript"/>
          <w:lang w:eastAsia="en-US"/>
        </w:rPr>
        <w:t>3</w:t>
      </w:r>
      <w:r w:rsidRPr="008C03A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диаметр зуба (зубья имеют круглое поперечное сечение); </w:t>
      </w:r>
      <w:r>
        <w:rPr>
          <w:rStyle w:val="212pt4"/>
          <w:color w:val="000000"/>
          <w:lang w:val="en-US" w:eastAsia="en-US"/>
        </w:rPr>
        <w:t>L</w:t>
      </w:r>
      <w:r w:rsidRPr="008C03A8">
        <w:rPr>
          <w:rStyle w:val="212pt4"/>
          <w:color w:val="000000"/>
          <w:vertAlign w:val="subscript"/>
          <w:lang w:eastAsia="en-US"/>
        </w:rPr>
        <w:t>3</w:t>
      </w:r>
      <w:r w:rsidRPr="008C03A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 длина зуба; а - угол расстановки зубьев на образующей; /? - угол наклона к вертикали оси А</w:t>
      </w:r>
      <w:r>
        <w:rPr>
          <w:rStyle w:val="21"/>
          <w:color w:val="000000"/>
          <w:vertAlign w:val="superscript"/>
        </w:rPr>
        <w:t>;</w:t>
      </w:r>
      <w:r>
        <w:rPr>
          <w:rStyle w:val="21"/>
          <w:color w:val="000000"/>
        </w:rPr>
        <w:t xml:space="preserve"> В</w:t>
      </w:r>
      <w:r>
        <w:rPr>
          <w:rStyle w:val="21"/>
          <w:color w:val="000000"/>
          <w:vertAlign w:val="superscript"/>
        </w:rPr>
        <w:t>;</w:t>
      </w:r>
      <w:r>
        <w:rPr>
          <w:rStyle w:val="21"/>
          <w:color w:val="000000"/>
        </w:rPr>
        <w:t xml:space="preserve"> вращения ротационного рабочего органа; выведен закон движения ротационных рабочих органов, выведено условие нормальной работы </w:t>
      </w:r>
      <w:r>
        <w:rPr>
          <w:rStyle w:val="212pt4"/>
          <w:color w:val="000000"/>
        </w:rPr>
        <w:t>М &lt; М .</w:t>
      </w:r>
    </w:p>
    <w:p w14:paraId="7A8C899E" w14:textId="77777777" w:rsidR="008C03A8" w:rsidRDefault="008C03A8" w:rsidP="008C03A8">
      <w:pPr>
        <w:pStyle w:val="2510"/>
        <w:shd w:val="clear" w:color="auto" w:fill="auto"/>
        <w:tabs>
          <w:tab w:val="left" w:pos="3495"/>
        </w:tabs>
        <w:spacing w:after="0" w:line="120" w:lineRule="exact"/>
        <w:ind w:left="2780"/>
        <w:jc w:val="both"/>
      </w:pPr>
      <w:r>
        <w:rPr>
          <w:rStyle w:val="252pt"/>
          <w:i/>
          <w:iCs/>
          <w:color w:val="000000"/>
          <w:lang w:val="ru-RU" w:eastAsia="ru-RU"/>
        </w:rPr>
        <w:t>С</w:t>
      </w:r>
      <w:r>
        <w:rPr>
          <w:rStyle w:val="252pt"/>
          <w:i/>
          <w:iCs/>
          <w:color w:val="000000"/>
          <w:lang w:val="ru-RU" w:eastAsia="ru-RU"/>
        </w:rPr>
        <w:tab/>
      </w:r>
      <w:r>
        <w:rPr>
          <w:rStyle w:val="252pt"/>
          <w:i/>
          <w:iCs/>
          <w:color w:val="000000"/>
        </w:rPr>
        <w:t>ОЄ</w:t>
      </w:r>
    </w:p>
    <w:p w14:paraId="7C887106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028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t>В результате многофакторного эксперимента, проведенного в лабораторных условиях, выявлены оптимальные параметры установки ротационных рабочих органов на устройстве с комбинированными рабочими органами для ухода за посевами в питомниках: угол наклона ротационного рабочего органа у=15°; ширина защитной зоны в“13,2 см; глубина хода а=2,5 см.</w:t>
      </w:r>
    </w:p>
    <w:p w14:paraId="1964F27C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018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t>В ходе экспериментальных исследований также установлено, что тяговое сопротивление устройства зависит от глубины обработки, угла наклона ротационного рабочего органа; типа ротационных рабочих органов, а также типа почвы и т.д. Увеличение которых приводит к возрастанию тягового сопротивления, а следовательно, и к повышению расхода топлива.</w:t>
      </w:r>
    </w:p>
    <w:p w14:paraId="50B749E6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030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lastRenderedPageBreak/>
        <w:t>Анализ результатов эксперимента показал высокую эффективность рабочей секции устройства с комбинированными рабочим органами для ухода за посевами в лесных питомниках работающие на базе сеялки СПП-ЗШ, работа которой показала: высокую степень крошения - 97,1 %, рыхления почвы и уничтожение сорной растительности - 93,2 %, засыпание сеянцев 2,5 %, степень повреждения сеянцев 1,24 %, глубина хода 1-5 см.</w:t>
      </w:r>
    </w:p>
    <w:p w14:paraId="229AE801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480"/>
          <w:tab w:val="left" w:pos="3827"/>
          <w:tab w:val="left" w:pos="6582"/>
          <w:tab w:val="left" w:pos="8032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t>Разработанный</w:t>
      </w:r>
      <w:r>
        <w:rPr>
          <w:rStyle w:val="21"/>
          <w:color w:val="000000"/>
        </w:rPr>
        <w:tab/>
        <w:t>экспериментальный</w:t>
      </w:r>
      <w:r>
        <w:rPr>
          <w:rStyle w:val="21"/>
          <w:color w:val="000000"/>
        </w:rPr>
        <w:tab/>
        <w:t>образец</w:t>
      </w:r>
      <w:r>
        <w:rPr>
          <w:rStyle w:val="21"/>
          <w:color w:val="000000"/>
        </w:rPr>
        <w:tab/>
        <w:t>устройства с</w:t>
      </w:r>
    </w:p>
    <w:p w14:paraId="2BC333F9" w14:textId="77777777" w:rsidR="008C03A8" w:rsidRDefault="008C03A8" w:rsidP="008C03A8">
      <w:pPr>
        <w:pStyle w:val="210"/>
        <w:shd w:val="clear" w:color="auto" w:fill="auto"/>
        <w:spacing w:before="0" w:after="0" w:line="466" w:lineRule="exact"/>
        <w:ind w:firstLine="0"/>
        <w:jc w:val="both"/>
      </w:pPr>
      <w:r>
        <w:rPr>
          <w:rStyle w:val="21"/>
          <w:color w:val="000000"/>
        </w:rPr>
        <w:t>комбинированными рабочими органами для ухода за посевами в лесных питомниках успешно прошел производственную проверку в Семилукском лесхозе, показав высокие результаты ухода за посевами сосны обыкновенной в питомнике. Материалы исследований использованы в учебном процессе ВГЛТА.</w:t>
      </w:r>
    </w:p>
    <w:p w14:paraId="7AADA77A" w14:textId="77777777" w:rsidR="008C03A8" w:rsidRDefault="008C03A8" w:rsidP="008C03A8">
      <w:pPr>
        <w:pStyle w:val="210"/>
        <w:numPr>
          <w:ilvl w:val="0"/>
          <w:numId w:val="32"/>
        </w:numPr>
        <w:shd w:val="clear" w:color="auto" w:fill="auto"/>
        <w:tabs>
          <w:tab w:val="left" w:pos="1030"/>
        </w:tabs>
        <w:spacing w:before="0" w:after="0" w:line="466" w:lineRule="exact"/>
        <w:ind w:firstLine="760"/>
        <w:jc w:val="both"/>
        <w:sectPr w:rsidR="008C03A8">
          <w:pgSz w:w="11900" w:h="16840"/>
          <w:pgMar w:top="1318" w:right="748" w:bottom="1832" w:left="102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Расчет технико-экономической эффективности показал, что внедрение разработанного устройства с комбинированными рабочими органами для комплексного ухода за посевами на базе сеялки СПП-ЗШ позволит добиться экономического эффекта в размере 3528,39 рублей, при сроке окупаемости 1,4 года.</w:t>
      </w:r>
    </w:p>
    <w:p w14:paraId="10EAED59" w14:textId="77777777" w:rsidR="008C03A8" w:rsidRPr="008C03A8" w:rsidRDefault="008C03A8" w:rsidP="008C03A8"/>
    <w:sectPr w:rsidR="008C03A8" w:rsidRPr="008C03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DAA6" w14:textId="77777777" w:rsidR="00470AE0" w:rsidRDefault="00470AE0">
      <w:pPr>
        <w:spacing w:after="0" w:line="240" w:lineRule="auto"/>
      </w:pPr>
      <w:r>
        <w:separator/>
      </w:r>
    </w:p>
  </w:endnote>
  <w:endnote w:type="continuationSeparator" w:id="0">
    <w:p w14:paraId="46EBC101" w14:textId="77777777" w:rsidR="00470AE0" w:rsidRDefault="0047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FCFD" w14:textId="77777777" w:rsidR="00470AE0" w:rsidRDefault="00470AE0">
      <w:pPr>
        <w:spacing w:after="0" w:line="240" w:lineRule="auto"/>
      </w:pPr>
      <w:r>
        <w:separator/>
      </w:r>
    </w:p>
  </w:footnote>
  <w:footnote w:type="continuationSeparator" w:id="0">
    <w:p w14:paraId="02959736" w14:textId="77777777" w:rsidR="00470AE0" w:rsidRDefault="0047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A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9"/>
  </w:num>
  <w:num w:numId="9">
    <w:abstractNumId w:val="14"/>
  </w:num>
  <w:num w:numId="10">
    <w:abstractNumId w:val="10"/>
  </w:num>
  <w:num w:numId="11">
    <w:abstractNumId w:val="27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3"/>
  </w:num>
  <w:num w:numId="17">
    <w:abstractNumId w:val="24"/>
  </w:num>
  <w:num w:numId="18">
    <w:abstractNumId w:val="30"/>
  </w:num>
  <w:num w:numId="19">
    <w:abstractNumId w:val="21"/>
  </w:num>
  <w:num w:numId="20">
    <w:abstractNumId w:val="20"/>
  </w:num>
  <w:num w:numId="21">
    <w:abstractNumId w:val="22"/>
  </w:num>
  <w:num w:numId="22">
    <w:abstractNumId w:val="31"/>
  </w:num>
  <w:num w:numId="23">
    <w:abstractNumId w:val="6"/>
  </w:num>
  <w:num w:numId="24">
    <w:abstractNumId w:val="29"/>
  </w:num>
  <w:num w:numId="25">
    <w:abstractNumId w:val="28"/>
  </w:num>
  <w:num w:numId="26">
    <w:abstractNumId w:val="12"/>
  </w:num>
  <w:num w:numId="27">
    <w:abstractNumId w:val="26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116503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3513</cp:revision>
  <dcterms:created xsi:type="dcterms:W3CDTF">2024-06-20T08:51:00Z</dcterms:created>
  <dcterms:modified xsi:type="dcterms:W3CDTF">2025-01-11T15:18:00Z</dcterms:modified>
  <cp:category/>
</cp:coreProperties>
</file>