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3D" w:rsidRPr="00F1713D" w:rsidRDefault="00F1713D" w:rsidP="00F1713D">
      <w:pPr>
        <w:tabs>
          <w:tab w:val="clear" w:pos="709"/>
        </w:tabs>
        <w:suppressAutoHyphens w:val="0"/>
        <w:spacing w:after="300" w:line="37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КИЇВСЬКИЙ НАЦІОНАЛЬНИЙ УНІВЕРСИТЕТ ІМЕНІ ТАРАСА ШЕВЧЕНКА МІНІСТЕРСТВО ОСВІТИ І НАУКИ УКРАЇНИ</w:t>
      </w:r>
    </w:p>
    <w:p w:rsidR="00F1713D" w:rsidRPr="00F1713D" w:rsidRDefault="00F1713D" w:rsidP="00F1713D">
      <w:pPr>
        <w:tabs>
          <w:tab w:val="clear" w:pos="709"/>
        </w:tabs>
        <w:suppressAutoHyphens w:val="0"/>
        <w:spacing w:after="339" w:line="37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КИЇВСЬКИЙ НАЦІОНАЛЬНИЙ УНІВЕРСИТЕТ ІМЕНІ ТАРАСА ШЕВЧЕНКА МІНІСТЕРСТВО ОСВІТИ І НАУКИ УКРАЇНИ</w:t>
      </w:r>
    </w:p>
    <w:p w:rsidR="00F1713D" w:rsidRPr="00F1713D" w:rsidRDefault="00F1713D" w:rsidP="00F1713D">
      <w:pPr>
        <w:tabs>
          <w:tab w:val="clear" w:pos="709"/>
        </w:tabs>
        <w:suppressAutoHyphens w:val="0"/>
        <w:spacing w:after="709" w:line="322" w:lineRule="exact"/>
        <w:ind w:right="20" w:firstLine="0"/>
        <w:jc w:val="righ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F1713D" w:rsidRPr="00F1713D" w:rsidRDefault="00F1713D" w:rsidP="00F1713D">
      <w:pPr>
        <w:tabs>
          <w:tab w:val="clear" w:pos="709"/>
        </w:tabs>
        <w:suppressAutoHyphens w:val="0"/>
        <w:spacing w:after="227"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ГА</w:t>
      </w:r>
      <w:r w:rsidRPr="00F1713D">
        <w:rPr>
          <w:rFonts w:ascii="Times New Roman" w:eastAsia="Times New Roman" w:hAnsi="Times New Roman" w:cs="Times New Roman"/>
          <w:b/>
          <w:bCs/>
          <w:color w:val="000000"/>
          <w:kern w:val="0"/>
          <w:sz w:val="26"/>
          <w:szCs w:val="26"/>
          <w:u w:val="single"/>
          <w:lang w:val="uk-UA" w:eastAsia="uk-UA" w:bidi="uk-UA"/>
        </w:rPr>
        <w:t>ЛИ</w:t>
      </w:r>
      <w:r w:rsidRPr="00F1713D">
        <w:rPr>
          <w:rFonts w:ascii="Times New Roman" w:eastAsia="Times New Roman" w:hAnsi="Times New Roman" w:cs="Times New Roman"/>
          <w:b/>
          <w:bCs/>
          <w:color w:val="000000"/>
          <w:kern w:val="0"/>
          <w:sz w:val="26"/>
          <w:szCs w:val="26"/>
          <w:lang w:val="uk-UA" w:eastAsia="uk-UA" w:bidi="uk-UA"/>
        </w:rPr>
        <w:t>ЦЬКА ДАР’Я СЕРГІЇВНА</w:t>
      </w:r>
    </w:p>
    <w:p w:rsidR="00F1713D" w:rsidRPr="00F1713D" w:rsidRDefault="00F1713D" w:rsidP="00F1713D">
      <w:pPr>
        <w:tabs>
          <w:tab w:val="clear" w:pos="709"/>
          <w:tab w:val="left" w:leader="underscore" w:pos="9358"/>
        </w:tabs>
        <w:suppressAutoHyphens w:val="0"/>
        <w:spacing w:after="52" w:line="260" w:lineRule="exact"/>
        <w:ind w:left="764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Прим. №</w:t>
      </w:r>
      <w:r w:rsidRPr="00F1713D">
        <w:rPr>
          <w:rFonts w:ascii="Times New Roman" w:eastAsia="Times New Roman" w:hAnsi="Times New Roman" w:cs="Times New Roman"/>
          <w:color w:val="000000"/>
          <w:kern w:val="0"/>
          <w:sz w:val="26"/>
          <w:szCs w:val="26"/>
          <w:lang w:val="uk-UA" w:eastAsia="uk-UA" w:bidi="uk-UA"/>
        </w:rPr>
        <w:tab/>
      </w:r>
    </w:p>
    <w:p w:rsidR="00F1713D" w:rsidRPr="00F1713D" w:rsidRDefault="00F1713D" w:rsidP="00F1713D">
      <w:pPr>
        <w:tabs>
          <w:tab w:val="clear" w:pos="709"/>
        </w:tabs>
        <w:suppressAutoHyphens w:val="0"/>
        <w:spacing w:after="587"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УДК 349.2</w:t>
      </w:r>
    </w:p>
    <w:p w:rsidR="00F1713D" w:rsidRPr="00F1713D" w:rsidRDefault="00F1713D" w:rsidP="00F1713D">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ДИСЕРТАЦІЯ</w:t>
      </w:r>
    </w:p>
    <w:p w:rsidR="00F1713D" w:rsidRPr="00F1713D" w:rsidRDefault="00F1713D" w:rsidP="00F1713D">
      <w:pPr>
        <w:tabs>
          <w:tab w:val="clear" w:pos="709"/>
        </w:tabs>
        <w:suppressAutoHyphens w:val="0"/>
        <w:spacing w:after="212" w:line="485"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АДАПТАЦ</w:t>
      </w:r>
      <w:r w:rsidRPr="00F1713D">
        <w:rPr>
          <w:rFonts w:ascii="Times New Roman" w:eastAsia="Times New Roman" w:hAnsi="Times New Roman" w:cs="Times New Roman"/>
          <w:b/>
          <w:bCs/>
          <w:color w:val="000000"/>
          <w:kern w:val="0"/>
          <w:sz w:val="26"/>
          <w:szCs w:val="26"/>
          <w:u w:val="single"/>
          <w:lang w:val="uk-UA" w:eastAsia="uk-UA" w:bidi="uk-UA"/>
        </w:rPr>
        <w:t>ІЯ</w:t>
      </w:r>
      <w:r w:rsidRPr="00F1713D">
        <w:rPr>
          <w:rFonts w:ascii="Times New Roman" w:eastAsia="Times New Roman" w:hAnsi="Times New Roman" w:cs="Times New Roman"/>
          <w:b/>
          <w:bCs/>
          <w:color w:val="000000"/>
          <w:kern w:val="0"/>
          <w:sz w:val="26"/>
          <w:szCs w:val="26"/>
          <w:lang w:val="uk-UA" w:eastAsia="uk-UA" w:bidi="uk-UA"/>
        </w:rPr>
        <w:t xml:space="preserve"> НАЦІОНАЛЬНОГО ТРУДОВОГО ЗАКОНОДАВСТВА ПРО ВІДПОВІДАЛЬНІСТЬ ДО ЗАКОНОДАВСТВА ЄВРОПЕЙСЬКОГО СОЮЗУ</w:t>
      </w:r>
    </w:p>
    <w:p w:rsidR="00F1713D" w:rsidRPr="00F1713D" w:rsidRDefault="00F1713D" w:rsidP="00F1713D">
      <w:pPr>
        <w:tabs>
          <w:tab w:val="clear" w:pos="709"/>
        </w:tabs>
        <w:suppressAutoHyphens w:val="0"/>
        <w:spacing w:after="388" w:line="370" w:lineRule="exact"/>
        <w:ind w:left="20" w:firstLine="0"/>
        <w:jc w:val="center"/>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12.00.05 - трудове право; право соціального забезпечення (081 - Право)</w:t>
      </w:r>
    </w:p>
    <w:p w:rsidR="00F1713D" w:rsidRPr="00F1713D" w:rsidRDefault="00F1713D" w:rsidP="00F1713D">
      <w:pPr>
        <w:tabs>
          <w:tab w:val="clear" w:pos="709"/>
        </w:tabs>
        <w:suppressAutoHyphens w:val="0"/>
        <w:spacing w:after="329"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F1713D" w:rsidRPr="00F1713D" w:rsidRDefault="00F1713D" w:rsidP="00F1713D">
      <w:pPr>
        <w:tabs>
          <w:tab w:val="clear" w:pos="709"/>
        </w:tabs>
        <w:suppressAutoHyphens w:val="0"/>
        <w:spacing w:after="660" w:line="37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F1713D" w:rsidRPr="00F1713D" w:rsidRDefault="00F1713D" w:rsidP="00F1713D">
      <w:pPr>
        <w:tabs>
          <w:tab w:val="clear" w:pos="709"/>
        </w:tabs>
        <w:suppressAutoHyphens w:val="0"/>
        <w:spacing w:after="0" w:line="370" w:lineRule="exact"/>
        <w:ind w:right="20" w:firstLine="0"/>
        <w:jc w:val="righ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(підпис, ініціали та прізвище здобувача)</w:t>
      </w:r>
    </w:p>
    <w:p w:rsidR="00F1713D" w:rsidRPr="00F1713D" w:rsidRDefault="00F1713D" w:rsidP="00F1713D">
      <w:pPr>
        <w:tabs>
          <w:tab w:val="clear" w:pos="709"/>
        </w:tabs>
        <w:suppressAutoHyphens w:val="0"/>
        <w:spacing w:after="0" w:line="370" w:lineRule="exact"/>
        <w:ind w:right="20" w:firstLine="0"/>
        <w:jc w:val="right"/>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Науковий керівник -</w:t>
      </w:r>
    </w:p>
    <w:p w:rsidR="00F1713D" w:rsidRPr="00F1713D" w:rsidRDefault="00F1713D" w:rsidP="00F1713D">
      <w:pPr>
        <w:tabs>
          <w:tab w:val="clear" w:pos="709"/>
        </w:tabs>
        <w:suppressAutoHyphens w:val="0"/>
        <w:spacing w:after="748" w:line="370" w:lineRule="exact"/>
        <w:ind w:right="20" w:firstLine="0"/>
        <w:jc w:val="right"/>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доктор юридичних наук, доцент </w:t>
      </w:r>
      <w:r w:rsidRPr="00F1713D">
        <w:rPr>
          <w:rFonts w:ascii="Times New Roman" w:eastAsia="Times New Roman" w:hAnsi="Times New Roman" w:cs="Times New Roman"/>
          <w:b/>
          <w:bCs/>
          <w:color w:val="000000"/>
          <w:kern w:val="0"/>
          <w:sz w:val="26"/>
          <w:szCs w:val="26"/>
          <w:lang w:val="uk-UA" w:eastAsia="uk-UA" w:bidi="uk-UA"/>
        </w:rPr>
        <w:t>Венедіктов Сергій Валентинович</w:t>
      </w:r>
    </w:p>
    <w:p w:rsidR="00F1713D" w:rsidRPr="00F1713D" w:rsidRDefault="00F1713D" w:rsidP="00F1713D">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Київ - 2018</w:t>
      </w:r>
    </w:p>
    <w:p w:rsidR="004C1D04" w:rsidRDefault="004C1D04" w:rsidP="00F1713D"/>
    <w:p w:rsidR="00F1713D" w:rsidRDefault="00F1713D" w:rsidP="00F1713D"/>
    <w:p w:rsidR="00F1713D" w:rsidRDefault="00F1713D" w:rsidP="00F1713D"/>
    <w:p w:rsidR="00F1713D" w:rsidRPr="00F1713D" w:rsidRDefault="00F1713D" w:rsidP="00F1713D">
      <w:pPr>
        <w:tabs>
          <w:tab w:val="clear" w:pos="709"/>
        </w:tabs>
        <w:suppressAutoHyphens w:val="0"/>
        <w:spacing w:after="476"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ЗМІСТ</w:t>
      </w:r>
    </w:p>
    <w:p w:rsidR="00F1713D" w:rsidRPr="00F1713D" w:rsidRDefault="00F1713D" w:rsidP="00F1713D">
      <w:pPr>
        <w:tabs>
          <w:tab w:val="clear" w:pos="709"/>
          <w:tab w:val="right" w:leader="dot" w:pos="9294"/>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fldChar w:fldCharType="begin"/>
      </w:r>
      <w:r w:rsidRPr="00F1713D">
        <w:rPr>
          <w:rFonts w:ascii="Times New Roman" w:eastAsia="Times New Roman" w:hAnsi="Times New Roman" w:cs="Times New Roman"/>
          <w:b/>
          <w:bCs/>
          <w:color w:val="000000"/>
          <w:kern w:val="0"/>
          <w:sz w:val="26"/>
          <w:szCs w:val="26"/>
          <w:lang w:val="uk-UA" w:eastAsia="uk-UA" w:bidi="uk-UA"/>
        </w:rPr>
        <w:instrText xml:space="preserve"> TOC \o "1-5" \h \z </w:instrText>
      </w:r>
      <w:r w:rsidRPr="00F1713D">
        <w:rPr>
          <w:rFonts w:ascii="Times New Roman" w:eastAsia="Times New Roman" w:hAnsi="Times New Roman" w:cs="Times New Roman"/>
          <w:b/>
          <w:bCs/>
          <w:color w:val="000000"/>
          <w:kern w:val="0"/>
          <w:sz w:val="26"/>
          <w:szCs w:val="26"/>
          <w:lang w:val="uk-UA" w:eastAsia="uk-UA" w:bidi="uk-UA"/>
        </w:rPr>
        <w:fldChar w:fldCharType="separate"/>
      </w:r>
      <w:hyperlink w:anchor="bookmark0" w:tooltip="Current Document">
        <w:r w:rsidRPr="00F1713D">
          <w:rPr>
            <w:rFonts w:ascii="Times New Roman" w:eastAsia="Times New Roman" w:hAnsi="Times New Roman" w:cs="Times New Roman"/>
            <w:b/>
            <w:bCs/>
            <w:color w:val="000000"/>
            <w:kern w:val="0"/>
            <w:sz w:val="26"/>
            <w:szCs w:val="26"/>
            <w:lang w:val="uk-UA" w:eastAsia="uk-UA" w:bidi="uk-UA"/>
          </w:rPr>
          <w:t>ВСТУП</w:t>
        </w:r>
        <w:r w:rsidRPr="00F1713D">
          <w:rPr>
            <w:rFonts w:ascii="Times New Roman" w:eastAsia="Times New Roman" w:hAnsi="Times New Roman" w:cs="Times New Roman"/>
            <w:b/>
            <w:bCs/>
            <w:color w:val="000000"/>
            <w:kern w:val="0"/>
            <w:sz w:val="26"/>
            <w:szCs w:val="26"/>
            <w:lang w:val="uk-UA" w:eastAsia="uk-UA" w:bidi="uk-UA"/>
          </w:rPr>
          <w:tab/>
          <w:t>3</w:t>
        </w:r>
      </w:hyperlink>
    </w:p>
    <w:p w:rsidR="00F1713D" w:rsidRPr="00F1713D" w:rsidRDefault="00F1713D" w:rsidP="00F1713D">
      <w:pPr>
        <w:tabs>
          <w:tab w:val="clear" w:pos="709"/>
          <w:tab w:val="right" w:leader="dot" w:pos="9314"/>
        </w:tabs>
        <w:suppressAutoHyphens w:val="0"/>
        <w:spacing w:after="0" w:line="480" w:lineRule="exact"/>
        <w:ind w:left="20" w:right="40" w:firstLine="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РОЗДІЛ 1 ЗАГАЛЬНОТЕОРЕТИ</w:t>
      </w:r>
      <w:r w:rsidRPr="00F1713D">
        <w:rPr>
          <w:rFonts w:ascii="Times New Roman" w:eastAsia="Times New Roman" w:hAnsi="Times New Roman" w:cs="Times New Roman"/>
          <w:b/>
          <w:bCs/>
          <w:color w:val="000000"/>
          <w:kern w:val="0"/>
          <w:sz w:val="26"/>
          <w:szCs w:val="26"/>
          <w:u w:val="single"/>
          <w:lang w:val="uk-UA" w:eastAsia="uk-UA" w:bidi="uk-UA"/>
        </w:rPr>
        <w:t>ЧНА</w:t>
      </w:r>
      <w:r w:rsidRPr="00F1713D">
        <w:rPr>
          <w:rFonts w:ascii="Times New Roman" w:eastAsia="Times New Roman" w:hAnsi="Times New Roman" w:cs="Times New Roman"/>
          <w:b/>
          <w:bCs/>
          <w:color w:val="000000"/>
          <w:kern w:val="0"/>
          <w:sz w:val="26"/>
          <w:szCs w:val="26"/>
          <w:lang w:val="uk-UA" w:eastAsia="uk-UA" w:bidi="uk-UA"/>
        </w:rPr>
        <w:t xml:space="preserve"> ХАРАКТЕРИСТИКА ВІДПОВІДАЛЬНОСТІ У ТРУДОВОМУ ПРАВІ</w:t>
      </w:r>
      <w:r w:rsidRPr="00F1713D">
        <w:rPr>
          <w:rFonts w:ascii="Times New Roman" w:eastAsia="Times New Roman" w:hAnsi="Times New Roman" w:cs="Times New Roman"/>
          <w:b/>
          <w:bCs/>
          <w:color w:val="000000"/>
          <w:kern w:val="0"/>
          <w:sz w:val="26"/>
          <w:szCs w:val="26"/>
          <w:lang w:val="uk-UA" w:eastAsia="uk-UA" w:bidi="uk-UA"/>
        </w:rPr>
        <w:tab/>
        <w:t>13</w:t>
      </w:r>
    </w:p>
    <w:p w:rsidR="00F1713D" w:rsidRPr="00F1713D" w:rsidRDefault="00F1713D" w:rsidP="00F1713D">
      <w:pPr>
        <w:numPr>
          <w:ilvl w:val="0"/>
          <w:numId w:val="38"/>
        </w:numPr>
        <w:tabs>
          <w:tab w:val="clear" w:pos="709"/>
          <w:tab w:val="right" w:leader="dot" w:pos="9314"/>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Поняття та ознаки відповідальності у трудовому праві</w:t>
      </w:r>
      <w:r w:rsidRPr="00F1713D">
        <w:rPr>
          <w:rFonts w:ascii="Times New Roman" w:eastAsia="Times New Roman" w:hAnsi="Times New Roman" w:cs="Times New Roman"/>
          <w:color w:val="000000"/>
          <w:kern w:val="0"/>
          <w:sz w:val="26"/>
          <w:szCs w:val="26"/>
          <w:lang w:val="uk-UA" w:eastAsia="uk-UA" w:bidi="uk-UA"/>
        </w:rPr>
        <w:tab/>
        <w:t>13</w:t>
      </w:r>
    </w:p>
    <w:p w:rsidR="00F1713D" w:rsidRPr="00F1713D" w:rsidRDefault="00F1713D" w:rsidP="00F1713D">
      <w:pPr>
        <w:numPr>
          <w:ilvl w:val="0"/>
          <w:numId w:val="38"/>
        </w:numPr>
        <w:tabs>
          <w:tab w:val="clear" w:pos="709"/>
          <w:tab w:val="right" w:leader="dot" w:pos="9314"/>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 w:tooltip="Current Document">
        <w:r w:rsidRPr="00F1713D">
          <w:rPr>
            <w:rFonts w:ascii="Times New Roman" w:eastAsia="Times New Roman" w:hAnsi="Times New Roman" w:cs="Times New Roman"/>
            <w:color w:val="000000"/>
            <w:kern w:val="0"/>
            <w:sz w:val="26"/>
            <w:szCs w:val="26"/>
            <w:lang w:val="uk-UA" w:eastAsia="uk-UA" w:bidi="uk-UA"/>
          </w:rPr>
          <w:t xml:space="preserve"> Генезис відповідальності у трудовому праві</w:t>
        </w:r>
        <w:r w:rsidRPr="00F1713D">
          <w:rPr>
            <w:rFonts w:ascii="Times New Roman" w:eastAsia="Times New Roman" w:hAnsi="Times New Roman" w:cs="Times New Roman"/>
            <w:color w:val="000000"/>
            <w:kern w:val="0"/>
            <w:sz w:val="26"/>
            <w:szCs w:val="26"/>
            <w:lang w:val="uk-UA" w:eastAsia="uk-UA" w:bidi="uk-UA"/>
          </w:rPr>
          <w:tab/>
          <w:t>43</w:t>
        </w:r>
      </w:hyperlink>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b/>
          <w:bCs/>
          <w:color w:val="000000"/>
          <w:kern w:val="0"/>
          <w:sz w:val="26"/>
          <w:szCs w:val="26"/>
          <w:lang w:val="uk-UA" w:eastAsia="uk-UA" w:bidi="uk-UA"/>
        </w:rPr>
      </w:pPr>
      <w:hyperlink w:anchor="bookmark2" w:tooltip="Current Document">
        <w:r w:rsidRPr="00F1713D">
          <w:rPr>
            <w:rFonts w:ascii="Times New Roman" w:eastAsia="Times New Roman" w:hAnsi="Times New Roman" w:cs="Times New Roman"/>
            <w:b/>
            <w:bCs/>
            <w:color w:val="000000"/>
            <w:kern w:val="0"/>
            <w:sz w:val="26"/>
            <w:szCs w:val="26"/>
            <w:lang w:val="uk-UA" w:eastAsia="uk-UA" w:bidi="uk-UA"/>
          </w:rPr>
          <w:t>Висновки до Розділу 1</w:t>
        </w:r>
        <w:r w:rsidRPr="00F1713D">
          <w:rPr>
            <w:rFonts w:ascii="Times New Roman" w:eastAsia="Times New Roman" w:hAnsi="Times New Roman" w:cs="Times New Roman"/>
            <w:b/>
            <w:bCs/>
            <w:color w:val="000000"/>
            <w:kern w:val="0"/>
            <w:sz w:val="26"/>
            <w:szCs w:val="26"/>
            <w:lang w:val="uk-UA" w:eastAsia="uk-UA" w:bidi="uk-UA"/>
          </w:rPr>
          <w:tab/>
          <w:t>65</w:t>
        </w:r>
      </w:hyperlink>
    </w:p>
    <w:p w:rsidR="00F1713D" w:rsidRPr="00F1713D" w:rsidRDefault="00F1713D" w:rsidP="00F1713D">
      <w:pPr>
        <w:tabs>
          <w:tab w:val="clear" w:pos="709"/>
          <w:tab w:val="right" w:leader="dot" w:pos="9314"/>
        </w:tabs>
        <w:suppressAutoHyphens w:val="0"/>
        <w:spacing w:after="0" w:line="480" w:lineRule="exact"/>
        <w:ind w:left="20" w:right="40" w:firstLine="0"/>
        <w:rPr>
          <w:rFonts w:ascii="Times New Roman" w:eastAsia="Times New Roman" w:hAnsi="Times New Roman" w:cs="Times New Roman"/>
          <w:b/>
          <w:bCs/>
          <w:color w:val="000000"/>
          <w:kern w:val="0"/>
          <w:sz w:val="26"/>
          <w:szCs w:val="26"/>
          <w:lang w:val="uk-UA" w:eastAsia="uk-UA" w:bidi="uk-UA"/>
        </w:rPr>
      </w:pPr>
      <w:hyperlink w:anchor="bookmark4" w:tooltip="Current Document">
        <w:r w:rsidRPr="00F1713D">
          <w:rPr>
            <w:rFonts w:ascii="Times New Roman" w:eastAsia="Times New Roman" w:hAnsi="Times New Roman" w:cs="Times New Roman"/>
            <w:b/>
            <w:bCs/>
            <w:color w:val="000000"/>
            <w:kern w:val="0"/>
            <w:sz w:val="26"/>
            <w:szCs w:val="26"/>
            <w:lang w:val="uk-UA" w:eastAsia="uk-UA" w:bidi="uk-UA"/>
          </w:rPr>
          <w:t>РОЗДІЛ 2 СУТНІСТЬ ТА ШЛЯХИ АДАПТАЦ</w:t>
        </w:r>
        <w:r w:rsidRPr="00F1713D">
          <w:rPr>
            <w:rFonts w:ascii="Times New Roman" w:eastAsia="Times New Roman" w:hAnsi="Times New Roman" w:cs="Times New Roman"/>
            <w:b/>
            <w:bCs/>
            <w:color w:val="000000"/>
            <w:kern w:val="0"/>
            <w:sz w:val="26"/>
            <w:szCs w:val="26"/>
            <w:u w:val="single"/>
            <w:lang w:val="uk-UA" w:eastAsia="uk-UA" w:bidi="uk-UA"/>
          </w:rPr>
          <w:t>ІЇ</w:t>
        </w:r>
        <w:r w:rsidRPr="00F1713D">
          <w:rPr>
            <w:rFonts w:ascii="Times New Roman" w:eastAsia="Times New Roman" w:hAnsi="Times New Roman" w:cs="Times New Roman"/>
            <w:b/>
            <w:bCs/>
            <w:color w:val="000000"/>
            <w:kern w:val="0"/>
            <w:sz w:val="26"/>
            <w:szCs w:val="26"/>
            <w:lang w:val="uk-UA" w:eastAsia="uk-UA" w:bidi="uk-UA"/>
          </w:rPr>
          <w:t xml:space="preserve"> НАЦІОНАЛЬНОГО ЗАКОНОДАВСТВА </w:t>
        </w:r>
        <w:r w:rsidRPr="00F1713D">
          <w:rPr>
            <w:rFonts w:ascii="Times New Roman" w:eastAsia="Times New Roman" w:hAnsi="Times New Roman" w:cs="Times New Roman"/>
            <w:b/>
            <w:bCs/>
            <w:color w:val="000000"/>
            <w:kern w:val="0"/>
            <w:sz w:val="26"/>
            <w:szCs w:val="26"/>
            <w:lang w:eastAsia="ru-RU" w:bidi="ru-RU"/>
          </w:rPr>
          <w:t xml:space="preserve">ПРО </w:t>
        </w:r>
        <w:r w:rsidRPr="00F1713D">
          <w:rPr>
            <w:rFonts w:ascii="Times New Roman" w:eastAsia="Times New Roman" w:hAnsi="Times New Roman" w:cs="Times New Roman"/>
            <w:b/>
            <w:bCs/>
            <w:color w:val="000000"/>
            <w:kern w:val="0"/>
            <w:sz w:val="26"/>
            <w:szCs w:val="26"/>
            <w:lang w:val="uk-UA" w:eastAsia="uk-UA" w:bidi="uk-UA"/>
          </w:rPr>
          <w:t>ВІДПОВІДАЛЬНІСТЬ ДО ЗАКОНОДАВСТВА ЄВРО</w:t>
        </w:r>
        <w:r w:rsidRPr="00F1713D">
          <w:rPr>
            <w:rFonts w:ascii="Times New Roman" w:eastAsia="Times New Roman" w:hAnsi="Times New Roman" w:cs="Times New Roman"/>
            <w:b/>
            <w:bCs/>
            <w:color w:val="000000"/>
            <w:kern w:val="0"/>
            <w:sz w:val="26"/>
            <w:szCs w:val="26"/>
            <w:u w:val="single"/>
            <w:lang w:val="uk-UA" w:eastAsia="uk-UA" w:bidi="uk-UA"/>
          </w:rPr>
          <w:t>П</w:t>
        </w:r>
        <w:r w:rsidRPr="00F1713D">
          <w:rPr>
            <w:rFonts w:ascii="Times New Roman" w:eastAsia="Times New Roman" w:hAnsi="Times New Roman" w:cs="Times New Roman"/>
            <w:b/>
            <w:bCs/>
            <w:color w:val="000000"/>
            <w:kern w:val="0"/>
            <w:sz w:val="26"/>
            <w:szCs w:val="26"/>
            <w:lang w:val="uk-UA" w:eastAsia="uk-UA" w:bidi="uk-UA"/>
          </w:rPr>
          <w:t>ЕЙСЬКОГО СОЮЗУ</w:t>
        </w:r>
        <w:r w:rsidRPr="00F1713D">
          <w:rPr>
            <w:rFonts w:ascii="Times New Roman" w:eastAsia="Times New Roman" w:hAnsi="Times New Roman" w:cs="Times New Roman"/>
            <w:b/>
            <w:bCs/>
            <w:color w:val="000000"/>
            <w:kern w:val="0"/>
            <w:sz w:val="26"/>
            <w:szCs w:val="26"/>
            <w:lang w:val="uk-UA" w:eastAsia="uk-UA" w:bidi="uk-UA"/>
          </w:rPr>
          <w:tab/>
          <w:t>67</w:t>
        </w:r>
      </w:hyperlink>
    </w:p>
    <w:p w:rsidR="00F1713D" w:rsidRPr="00F1713D" w:rsidRDefault="00F1713D" w:rsidP="00F1713D">
      <w:pPr>
        <w:numPr>
          <w:ilvl w:val="1"/>
          <w:numId w:val="38"/>
        </w:numPr>
        <w:tabs>
          <w:tab w:val="clear" w:pos="709"/>
          <w:tab w:val="right" w:leader="dot" w:pos="9314"/>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val="uk-UA" w:eastAsia="uk-UA" w:bidi="uk-UA"/>
        </w:rPr>
      </w:pPr>
      <w:hyperlink w:anchor="bookmark6" w:tooltip="Current Document">
        <w:r w:rsidRPr="00F1713D">
          <w:rPr>
            <w:rFonts w:ascii="Times New Roman" w:eastAsia="Times New Roman" w:hAnsi="Times New Roman" w:cs="Times New Roman"/>
            <w:color w:val="000000"/>
            <w:kern w:val="0"/>
            <w:sz w:val="26"/>
            <w:szCs w:val="26"/>
            <w:lang w:val="uk-UA" w:eastAsia="uk-UA" w:bidi="uk-UA"/>
          </w:rPr>
          <w:t xml:space="preserve"> Сутність та ознаки адаптації національного законодавства про відповідальність до законодавства Європейського Союзу</w:t>
        </w:r>
        <w:r w:rsidRPr="00F1713D">
          <w:rPr>
            <w:rFonts w:ascii="Times New Roman" w:eastAsia="Times New Roman" w:hAnsi="Times New Roman" w:cs="Times New Roman"/>
            <w:color w:val="000000"/>
            <w:kern w:val="0"/>
            <w:sz w:val="26"/>
            <w:szCs w:val="26"/>
            <w:lang w:val="uk-UA" w:eastAsia="uk-UA" w:bidi="uk-UA"/>
          </w:rPr>
          <w:tab/>
          <w:t>67</w:t>
        </w:r>
      </w:hyperlink>
    </w:p>
    <w:p w:rsidR="00F1713D" w:rsidRPr="00F1713D" w:rsidRDefault="00F1713D" w:rsidP="00F1713D">
      <w:pPr>
        <w:numPr>
          <w:ilvl w:val="1"/>
          <w:numId w:val="38"/>
        </w:numPr>
        <w:tabs>
          <w:tab w:val="clear" w:pos="709"/>
          <w:tab w:val="right" w:leader="dot" w:pos="9314"/>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val="uk-UA" w:eastAsia="uk-UA" w:bidi="uk-UA"/>
        </w:rPr>
      </w:pPr>
      <w:hyperlink w:anchor="bookmark3" w:tooltip="Current Document">
        <w:r w:rsidRPr="00F1713D">
          <w:rPr>
            <w:rFonts w:ascii="Times New Roman" w:eastAsia="Times New Roman" w:hAnsi="Times New Roman" w:cs="Times New Roman"/>
            <w:color w:val="000000"/>
            <w:kern w:val="0"/>
            <w:sz w:val="26"/>
            <w:szCs w:val="26"/>
            <w:lang w:val="uk-UA" w:eastAsia="uk-UA" w:bidi="uk-UA"/>
          </w:rPr>
          <w:t xml:space="preserve"> Особливості, роль та значення джерел права Європейського Союзу про відповідальність у трудовому праві</w:t>
        </w:r>
        <w:r w:rsidRPr="00F1713D">
          <w:rPr>
            <w:rFonts w:ascii="Times New Roman" w:eastAsia="Times New Roman" w:hAnsi="Times New Roman" w:cs="Times New Roman"/>
            <w:color w:val="000000"/>
            <w:kern w:val="0"/>
            <w:sz w:val="26"/>
            <w:szCs w:val="26"/>
            <w:lang w:val="uk-UA" w:eastAsia="uk-UA" w:bidi="uk-UA"/>
          </w:rPr>
          <w:tab/>
          <w:t>90</w:t>
        </w:r>
      </w:hyperlink>
    </w:p>
    <w:p w:rsidR="00F1713D" w:rsidRPr="00F1713D" w:rsidRDefault="00F1713D" w:rsidP="00F1713D">
      <w:pPr>
        <w:numPr>
          <w:ilvl w:val="1"/>
          <w:numId w:val="38"/>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Напрями адаптації національного законодавства про відповідальність до</w:t>
      </w:r>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законодавства Європейського Союзу</w:t>
      </w:r>
      <w:r w:rsidRPr="00F1713D">
        <w:rPr>
          <w:rFonts w:ascii="Times New Roman" w:eastAsia="Times New Roman" w:hAnsi="Times New Roman" w:cs="Times New Roman"/>
          <w:color w:val="000000"/>
          <w:kern w:val="0"/>
          <w:sz w:val="26"/>
          <w:szCs w:val="26"/>
          <w:lang w:val="uk-UA" w:eastAsia="uk-UA" w:bidi="uk-UA"/>
        </w:rPr>
        <w:tab/>
        <w:t>109</w:t>
      </w:r>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b/>
          <w:bCs/>
          <w:color w:val="000000"/>
          <w:kern w:val="0"/>
          <w:sz w:val="26"/>
          <w:szCs w:val="26"/>
          <w:lang w:val="uk-UA" w:eastAsia="uk-UA" w:bidi="uk-UA"/>
        </w:rPr>
      </w:pPr>
      <w:hyperlink w:anchor="bookmark5" w:tooltip="Current Document">
        <w:r w:rsidRPr="00F1713D">
          <w:rPr>
            <w:rFonts w:ascii="Times New Roman" w:eastAsia="Times New Roman" w:hAnsi="Times New Roman" w:cs="Times New Roman"/>
            <w:b/>
            <w:bCs/>
            <w:color w:val="000000"/>
            <w:kern w:val="0"/>
            <w:sz w:val="26"/>
            <w:szCs w:val="26"/>
            <w:lang w:val="uk-UA" w:eastAsia="uk-UA" w:bidi="uk-UA"/>
          </w:rPr>
          <w:t>Висновки до Розділу 2</w:t>
        </w:r>
        <w:r w:rsidRPr="00F1713D">
          <w:rPr>
            <w:rFonts w:ascii="Times New Roman" w:eastAsia="Times New Roman" w:hAnsi="Times New Roman" w:cs="Times New Roman"/>
            <w:b/>
            <w:bCs/>
            <w:color w:val="000000"/>
            <w:kern w:val="0"/>
            <w:sz w:val="26"/>
            <w:szCs w:val="26"/>
            <w:lang w:val="uk-UA" w:eastAsia="uk-UA" w:bidi="uk-UA"/>
          </w:rPr>
          <w:tab/>
          <w:t>131</w:t>
        </w:r>
      </w:hyperlink>
    </w:p>
    <w:p w:rsidR="00F1713D" w:rsidRPr="00F1713D" w:rsidRDefault="00F1713D" w:rsidP="00F1713D">
      <w:pPr>
        <w:tabs>
          <w:tab w:val="clear" w:pos="709"/>
          <w:tab w:val="right" w:leader="dot" w:pos="9314"/>
        </w:tabs>
        <w:suppressAutoHyphens w:val="0"/>
        <w:spacing w:after="0" w:line="480" w:lineRule="exact"/>
        <w:ind w:left="20" w:right="40" w:firstLine="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РОЗДІЛ 3 ВДОСКОНАЛЕННЯ АДАПТАЦІЇ НАЦІОНАЛЬНОГО ЗАКОНОДАВТСВА ПРО ВІДПОВІДАЛЬНІСТЬ ДО ЗАКОНОДАВСТВА ЄВРОПЕЙСЬКОГО СОЮЗУ</w:t>
      </w:r>
      <w:r w:rsidRPr="00F1713D">
        <w:rPr>
          <w:rFonts w:ascii="Times New Roman" w:eastAsia="Times New Roman" w:hAnsi="Times New Roman" w:cs="Times New Roman"/>
          <w:b/>
          <w:bCs/>
          <w:color w:val="000000"/>
          <w:kern w:val="0"/>
          <w:sz w:val="26"/>
          <w:szCs w:val="26"/>
          <w:lang w:val="uk-UA" w:eastAsia="uk-UA" w:bidi="uk-UA"/>
        </w:rPr>
        <w:tab/>
        <w:t>134</w:t>
      </w:r>
    </w:p>
    <w:p w:rsidR="00F1713D" w:rsidRPr="00F1713D" w:rsidRDefault="00F1713D" w:rsidP="00F1713D">
      <w:pPr>
        <w:numPr>
          <w:ilvl w:val="0"/>
          <w:numId w:val="39"/>
        </w:numPr>
        <w:tabs>
          <w:tab w:val="clear" w:pos="709"/>
          <w:tab w:val="right" w:leader="dot" w:pos="9314"/>
        </w:tabs>
        <w:suppressAutoHyphens w:val="0"/>
        <w:spacing w:after="0" w:line="480" w:lineRule="exact"/>
        <w:ind w:left="20" w:right="40" w:firstLine="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Оптимізація адаптації національного законодавства про відповідальність до законодавства Європейського Союзу</w:t>
      </w:r>
      <w:r w:rsidRPr="00F1713D">
        <w:rPr>
          <w:rFonts w:ascii="Times New Roman" w:eastAsia="Times New Roman" w:hAnsi="Times New Roman" w:cs="Times New Roman"/>
          <w:color w:val="000000"/>
          <w:kern w:val="0"/>
          <w:sz w:val="26"/>
          <w:szCs w:val="26"/>
          <w:lang w:val="uk-UA" w:eastAsia="uk-UA" w:bidi="uk-UA"/>
        </w:rPr>
        <w:tab/>
        <w:t>134</w:t>
      </w:r>
    </w:p>
    <w:p w:rsidR="00F1713D" w:rsidRPr="00F1713D" w:rsidRDefault="00F1713D" w:rsidP="00F1713D">
      <w:pPr>
        <w:numPr>
          <w:ilvl w:val="0"/>
          <w:numId w:val="39"/>
        </w:num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Зарубіжний досвід адаптації національного законодавства про</w:t>
      </w:r>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відповідальність до законодавства Європейського Союзу</w:t>
      </w:r>
      <w:r w:rsidRPr="00F1713D">
        <w:rPr>
          <w:rFonts w:ascii="Times New Roman" w:eastAsia="Times New Roman" w:hAnsi="Times New Roman" w:cs="Times New Roman"/>
          <w:color w:val="000000"/>
          <w:kern w:val="0"/>
          <w:sz w:val="26"/>
          <w:szCs w:val="26"/>
          <w:lang w:val="uk-UA" w:eastAsia="uk-UA" w:bidi="uk-UA"/>
        </w:rPr>
        <w:tab/>
        <w:t>153</w:t>
      </w:r>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b/>
          <w:bCs/>
          <w:color w:val="000000"/>
          <w:kern w:val="0"/>
          <w:sz w:val="26"/>
          <w:szCs w:val="26"/>
          <w:lang w:val="uk-UA" w:eastAsia="uk-UA" w:bidi="uk-UA"/>
        </w:rPr>
      </w:pPr>
      <w:hyperlink w:anchor="bookmark7" w:tooltip="Current Document">
        <w:r w:rsidRPr="00F1713D">
          <w:rPr>
            <w:rFonts w:ascii="Times New Roman" w:eastAsia="Times New Roman" w:hAnsi="Times New Roman" w:cs="Times New Roman"/>
            <w:b/>
            <w:bCs/>
            <w:color w:val="000000"/>
            <w:kern w:val="0"/>
            <w:sz w:val="26"/>
            <w:szCs w:val="26"/>
            <w:lang w:val="uk-UA" w:eastAsia="uk-UA" w:bidi="uk-UA"/>
          </w:rPr>
          <w:t>Висновки до Розділу 3</w:t>
        </w:r>
        <w:r w:rsidRPr="00F1713D">
          <w:rPr>
            <w:rFonts w:ascii="Times New Roman" w:eastAsia="Times New Roman" w:hAnsi="Times New Roman" w:cs="Times New Roman"/>
            <w:b/>
            <w:bCs/>
            <w:color w:val="000000"/>
            <w:kern w:val="0"/>
            <w:sz w:val="26"/>
            <w:szCs w:val="26"/>
            <w:lang w:val="uk-UA" w:eastAsia="uk-UA" w:bidi="uk-UA"/>
          </w:rPr>
          <w:tab/>
          <w:t>179</w:t>
        </w:r>
      </w:hyperlink>
    </w:p>
    <w:p w:rsidR="00F1713D" w:rsidRPr="00F1713D" w:rsidRDefault="00F1713D" w:rsidP="00F1713D">
      <w:pPr>
        <w:tabs>
          <w:tab w:val="clear" w:pos="709"/>
          <w:tab w:val="right" w:leader="dot" w:pos="9294"/>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hyperlink w:anchor="bookmark8" w:tooltip="Current Document">
        <w:r w:rsidRPr="00F1713D">
          <w:rPr>
            <w:rFonts w:ascii="Times New Roman" w:eastAsia="Times New Roman" w:hAnsi="Times New Roman" w:cs="Times New Roman"/>
            <w:b/>
            <w:bCs/>
            <w:color w:val="000000"/>
            <w:kern w:val="0"/>
            <w:sz w:val="26"/>
            <w:szCs w:val="26"/>
            <w:lang w:val="uk-UA" w:eastAsia="uk-UA" w:bidi="uk-UA"/>
          </w:rPr>
          <w:t>ВИСНОВКИ</w:t>
        </w:r>
        <w:r w:rsidRPr="00F1713D">
          <w:rPr>
            <w:rFonts w:ascii="Times New Roman" w:eastAsia="Times New Roman" w:hAnsi="Times New Roman" w:cs="Times New Roman"/>
            <w:b/>
            <w:bCs/>
            <w:color w:val="000000"/>
            <w:kern w:val="0"/>
            <w:sz w:val="26"/>
            <w:szCs w:val="26"/>
            <w:lang w:val="uk-UA" w:eastAsia="uk-UA" w:bidi="uk-UA"/>
          </w:rPr>
          <w:tab/>
          <w:t>181</w:t>
        </w:r>
      </w:hyperlink>
    </w:p>
    <w:p w:rsidR="00F1713D" w:rsidRPr="00F1713D" w:rsidRDefault="00F1713D" w:rsidP="00F1713D">
      <w:pPr>
        <w:tabs>
          <w:tab w:val="clear" w:pos="709"/>
          <w:tab w:val="right" w:leader="dot" w:pos="9314"/>
        </w:tabs>
        <w:suppressAutoHyphens w:val="0"/>
        <w:spacing w:after="0" w:line="480" w:lineRule="exact"/>
        <w:ind w:left="20" w:firstLine="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С</w:t>
      </w:r>
      <w:r w:rsidRPr="00F1713D">
        <w:rPr>
          <w:rFonts w:ascii="Times New Roman" w:eastAsia="Times New Roman" w:hAnsi="Times New Roman" w:cs="Times New Roman"/>
          <w:b/>
          <w:bCs/>
          <w:color w:val="000000"/>
          <w:kern w:val="0"/>
          <w:sz w:val="26"/>
          <w:szCs w:val="26"/>
          <w:u w:val="single"/>
          <w:lang w:val="uk-UA" w:eastAsia="uk-UA" w:bidi="uk-UA"/>
        </w:rPr>
        <w:t>ПИ</w:t>
      </w:r>
      <w:r w:rsidRPr="00F1713D">
        <w:rPr>
          <w:rFonts w:ascii="Times New Roman" w:eastAsia="Times New Roman" w:hAnsi="Times New Roman" w:cs="Times New Roman"/>
          <w:b/>
          <w:bCs/>
          <w:color w:val="000000"/>
          <w:kern w:val="0"/>
          <w:sz w:val="26"/>
          <w:szCs w:val="26"/>
          <w:lang w:val="uk-UA" w:eastAsia="uk-UA" w:bidi="uk-UA"/>
        </w:rPr>
        <w:t>СОК ВИКОРИСТАНИХ ДЖЕРЕЛ</w:t>
      </w:r>
      <w:r w:rsidRPr="00F1713D">
        <w:rPr>
          <w:rFonts w:ascii="Times New Roman" w:eastAsia="Times New Roman" w:hAnsi="Times New Roman" w:cs="Times New Roman"/>
          <w:b/>
          <w:bCs/>
          <w:color w:val="000000"/>
          <w:kern w:val="0"/>
          <w:sz w:val="26"/>
          <w:szCs w:val="26"/>
          <w:lang w:val="uk-UA" w:eastAsia="uk-UA" w:bidi="uk-UA"/>
        </w:rPr>
        <w:tab/>
        <w:t>185</w:t>
      </w:r>
    </w:p>
    <w:p w:rsidR="00F1713D" w:rsidRPr="00F1713D" w:rsidRDefault="00F1713D" w:rsidP="00F1713D">
      <w:pPr>
        <w:tabs>
          <w:tab w:val="clear" w:pos="709"/>
          <w:tab w:val="right" w:leader="dot" w:pos="9294"/>
        </w:tabs>
        <w:suppressAutoHyphens w:val="0"/>
        <w:spacing w:after="0" w:line="480" w:lineRule="exact"/>
        <w:ind w:firstLine="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ДОДАТКИ</w:t>
      </w:r>
      <w:r w:rsidRPr="00F1713D">
        <w:rPr>
          <w:rFonts w:ascii="Times New Roman" w:eastAsia="Times New Roman" w:hAnsi="Times New Roman" w:cs="Times New Roman"/>
          <w:b/>
          <w:bCs/>
          <w:color w:val="000000"/>
          <w:kern w:val="0"/>
          <w:sz w:val="26"/>
          <w:szCs w:val="26"/>
          <w:lang w:val="uk-UA" w:eastAsia="uk-UA" w:bidi="uk-UA"/>
        </w:rPr>
        <w:tab/>
        <w:t>205</w:t>
      </w:r>
      <w:r w:rsidRPr="00F1713D">
        <w:rPr>
          <w:rFonts w:ascii="Times New Roman" w:eastAsia="Times New Roman" w:hAnsi="Times New Roman" w:cs="Times New Roman"/>
          <w:b/>
          <w:bCs/>
          <w:color w:val="000000"/>
          <w:kern w:val="0"/>
          <w:sz w:val="26"/>
          <w:szCs w:val="26"/>
          <w:lang w:val="uk-UA" w:eastAsia="uk-UA" w:bidi="uk-UA"/>
        </w:rPr>
        <w:fldChar w:fldCharType="end"/>
      </w:r>
    </w:p>
    <w:p w:rsidR="00F1713D" w:rsidRPr="00F1713D" w:rsidRDefault="00F1713D" w:rsidP="00F1713D">
      <w:pPr>
        <w:keepNext/>
        <w:keepLines/>
        <w:tabs>
          <w:tab w:val="clear" w:pos="709"/>
        </w:tabs>
        <w:suppressAutoHyphens w:val="0"/>
        <w:spacing w:after="476" w:line="260" w:lineRule="exact"/>
        <w:ind w:firstLine="0"/>
        <w:jc w:val="center"/>
        <w:outlineLvl w:val="0"/>
        <w:rPr>
          <w:rFonts w:ascii="Times New Roman" w:eastAsia="Times New Roman" w:hAnsi="Times New Roman" w:cs="Times New Roman"/>
          <w:b/>
          <w:bCs/>
          <w:color w:val="000000"/>
          <w:kern w:val="0"/>
          <w:sz w:val="26"/>
          <w:szCs w:val="26"/>
          <w:lang w:val="uk-UA" w:eastAsia="uk-UA" w:bidi="uk-UA"/>
        </w:rPr>
      </w:pPr>
      <w:bookmarkStart w:id="0" w:name="bookmark0"/>
      <w:r w:rsidRPr="00F1713D">
        <w:rPr>
          <w:rFonts w:ascii="Times New Roman" w:eastAsia="Times New Roman" w:hAnsi="Times New Roman" w:cs="Times New Roman"/>
          <w:b/>
          <w:bCs/>
          <w:color w:val="000000"/>
          <w:kern w:val="0"/>
          <w:sz w:val="26"/>
          <w:szCs w:val="26"/>
          <w:lang w:val="uk-UA" w:eastAsia="uk-UA" w:bidi="uk-UA"/>
        </w:rPr>
        <w:t>ВСТУП</w:t>
      </w:r>
      <w:bookmarkEnd w:id="0"/>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F1713D">
        <w:rPr>
          <w:rFonts w:ascii="Times New Roman" w:eastAsia="Times New Roman" w:hAnsi="Times New Roman" w:cs="Times New Roman"/>
          <w:color w:val="000000"/>
          <w:kern w:val="0"/>
          <w:sz w:val="26"/>
          <w:szCs w:val="26"/>
          <w:lang w:val="uk-UA" w:eastAsia="uk-UA" w:bidi="uk-UA"/>
        </w:rPr>
        <w:t>В умовах становлення демократичної європейської правової держави, політично орієнтованої на Європейське співтовариство, набуває необхідності надання нового поштовху до приведення національного трудового законодавства про відповідальність у відповідність з європейськими стандартами. Так, чинне національне трудове законодавство є результатом адаптації концептуальних положень радянського законодавства до вимог процесу глобалізації і не відповідає за своїм правовим змістом прогресивним європейським нормам та стандартам.</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Також для пришвидшення імплементації Угоди про Асоціацію з Європейським Союзом, в частині трудового законодавства про відповідальність, стає необхідним пошук шляхів оптимізації та удосконалення процесу здійснення адаптації національного трудового законодавства про відповідальність до законодавства Європейського Союзу.</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На сьогодні якісно нові підходи до визначення правового статусу суб’єктів трудових відносин в Україні варто пов’язувати із вибором проєвропейського курсу ринкових перетворень. Відповідно до зазначеного курсу трансформацій набув актуальності перелік прав та обов’язків, що мають та виконують працівники та роботодавці у сфері трудових правовідносин, а також застосування до них відповідальності у разі невиконання своїх обов’язків або порушення трудового законодавства. Адже завдяки існуванню інституту юридичної відповідальності забезпечується стимулювання правомірної поведінки сторін трудових правовідносин. Проблематика трудоправової відповідальності - одна із центральних у науці трудового права, тому що право втрачає сенс без належного механізму забезпечення його реалізації, виконання, основною ланкою чого й виступає саме відповідальність.</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Україна взяла на себе зобов’язання здійснювати відповідні кроки для підготовки національного законодавства, зокрема трудового законодавства про відповідальність, до інтеграції з іншими державами - членами ЄС. Обов’язковою передумовою вступу до ЄС та одним з етапів інтеграції є гармонізація національних правових стандартів </w:t>
      </w:r>
      <w:r w:rsidRPr="00F1713D">
        <w:rPr>
          <w:rFonts w:ascii="Times New Roman" w:eastAsia="Times New Roman" w:hAnsi="Times New Roman" w:cs="Times New Roman"/>
          <w:b/>
          <w:bCs/>
          <w:color w:val="000000"/>
          <w:kern w:val="0"/>
          <w:sz w:val="20"/>
          <w:szCs w:val="20"/>
          <w:lang w:val="uk-UA" w:eastAsia="uk-UA" w:bidi="uk-UA"/>
        </w:rPr>
        <w:t xml:space="preserve">із </w:t>
      </w:r>
      <w:r w:rsidRPr="00F1713D">
        <w:rPr>
          <w:rFonts w:ascii="Times New Roman" w:eastAsia="Times New Roman" w:hAnsi="Times New Roman" w:cs="Times New Roman"/>
          <w:color w:val="000000"/>
          <w:kern w:val="0"/>
          <w:sz w:val="26"/>
          <w:szCs w:val="26"/>
          <w:lang w:val="uk-UA" w:eastAsia="uk-UA" w:bidi="uk-UA"/>
        </w:rPr>
        <w:t>законодавством ЄС.</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Так, адаптація національного трудового законодавства про відповідальність здійснюється з урахуванням теперішньої законодавчої бази країни, аналізу потенційного вдосконалення законодавства, а також запозичення позитивного зарубіжного досвіду здійснення адаптації національного трудового законодавства про відповідальність до вимог законодавства Європейського Союзу, зокрема директив Ради ЄС.</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У зв’язку з цим перед наукою трудового права постало завдання визначити форми та способи оптимізації й удосконалення адаптації національного трудового законодавства про відповідальність до законодавства Європейського Союзу.</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Питанням юридичної відповідальності, зокрема дисциплінарної та матеріальної відповідальності в трудовому праві завжди приділялася значна увага наукової спільноти. Проблеми юридичної відповідальності знайшли своє відображення в загальній теорії права в роботах С.С. Алєксєєва, Б.Т. Базилєва, С.М. Братуся, І.О. Галагана, О.С. Йоффе, В.М. </w:t>
      </w:r>
      <w:r w:rsidRPr="00F1713D">
        <w:rPr>
          <w:rFonts w:ascii="Times New Roman" w:eastAsia="Times New Roman" w:hAnsi="Times New Roman" w:cs="Times New Roman"/>
          <w:color w:val="000000"/>
          <w:kern w:val="0"/>
          <w:sz w:val="26"/>
          <w:szCs w:val="26"/>
          <w:lang w:val="uk-UA" w:eastAsia="ru-RU" w:bidi="ru-RU"/>
        </w:rPr>
        <w:t>Кудрявцева,</w:t>
      </w:r>
    </w:p>
    <w:p w:rsidR="00F1713D" w:rsidRPr="00F1713D" w:rsidRDefault="00F1713D" w:rsidP="00F1713D">
      <w:pPr>
        <w:numPr>
          <w:ilvl w:val="0"/>
          <w:numId w:val="40"/>
        </w:numPr>
        <w:tabs>
          <w:tab w:val="clear" w:pos="709"/>
          <w:tab w:val="right" w:pos="9341"/>
        </w:tabs>
        <w:suppressAutoHyphens w:val="0"/>
        <w:spacing w:after="0" w:line="480" w:lineRule="exact"/>
        <w:ind w:right="20" w:firstLine="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В. Лазарєва, І.С. Самощенка, М.С. Строговича, М.Х. Фарукшина, Р.О. Халфіної, Л.С. Явича та багатьох інших науковців. Серед вчених трудового </w:t>
      </w:r>
      <w:r w:rsidRPr="00F1713D">
        <w:rPr>
          <w:rFonts w:ascii="Times New Roman" w:eastAsia="Times New Roman" w:hAnsi="Times New Roman" w:cs="Times New Roman"/>
          <w:color w:val="000000"/>
          <w:kern w:val="0"/>
          <w:sz w:val="26"/>
          <w:szCs w:val="26"/>
          <w:lang w:val="uk-UA" w:eastAsia="ru-RU" w:bidi="ru-RU"/>
        </w:rPr>
        <w:t xml:space="preserve">права </w:t>
      </w:r>
      <w:r w:rsidRPr="00F1713D">
        <w:rPr>
          <w:rFonts w:ascii="Times New Roman" w:eastAsia="Times New Roman" w:hAnsi="Times New Roman" w:cs="Times New Roman"/>
          <w:color w:val="000000"/>
          <w:kern w:val="0"/>
          <w:sz w:val="26"/>
          <w:szCs w:val="26"/>
          <w:lang w:val="uk-UA" w:eastAsia="uk-UA" w:bidi="uk-UA"/>
        </w:rPr>
        <w:t xml:space="preserve">радянського періоду значну увагу даній проблематиці приділяли наступні: О.А. </w:t>
      </w:r>
      <w:r w:rsidRPr="00F1713D">
        <w:rPr>
          <w:rFonts w:ascii="Times New Roman" w:eastAsia="Times New Roman" w:hAnsi="Times New Roman" w:cs="Times New Roman"/>
          <w:color w:val="000000"/>
          <w:kern w:val="0"/>
          <w:sz w:val="26"/>
          <w:szCs w:val="26"/>
          <w:lang w:val="uk-UA" w:eastAsia="ru-RU" w:bidi="ru-RU"/>
        </w:rPr>
        <w:t xml:space="preserve">Абрамов, </w:t>
      </w:r>
      <w:r w:rsidRPr="00F1713D">
        <w:rPr>
          <w:rFonts w:ascii="Times New Roman" w:eastAsia="Times New Roman" w:hAnsi="Times New Roman" w:cs="Times New Roman"/>
          <w:color w:val="000000"/>
          <w:kern w:val="0"/>
          <w:sz w:val="26"/>
          <w:szCs w:val="26"/>
          <w:lang w:val="uk-UA" w:eastAsia="uk-UA" w:bidi="uk-UA"/>
        </w:rPr>
        <w:t xml:space="preserve">О.В. </w:t>
      </w:r>
      <w:r w:rsidRPr="00F1713D">
        <w:rPr>
          <w:rFonts w:ascii="Times New Roman" w:eastAsia="Times New Roman" w:hAnsi="Times New Roman" w:cs="Times New Roman"/>
          <w:color w:val="000000"/>
          <w:kern w:val="0"/>
          <w:sz w:val="26"/>
          <w:szCs w:val="26"/>
          <w:lang w:val="uk-UA" w:eastAsia="ru-RU" w:bidi="ru-RU"/>
        </w:rPr>
        <w:t xml:space="preserve">Абрамова, </w:t>
      </w:r>
      <w:r w:rsidRPr="00F1713D">
        <w:rPr>
          <w:rFonts w:ascii="Times New Roman" w:eastAsia="Times New Roman" w:hAnsi="Times New Roman" w:cs="Times New Roman"/>
          <w:color w:val="000000"/>
          <w:kern w:val="0"/>
          <w:sz w:val="26"/>
          <w:szCs w:val="26"/>
          <w:lang w:val="uk-UA" w:eastAsia="uk-UA" w:bidi="uk-UA"/>
        </w:rPr>
        <w:t xml:space="preserve">М.Г. </w:t>
      </w:r>
      <w:r w:rsidRPr="00F1713D">
        <w:rPr>
          <w:rFonts w:ascii="Times New Roman" w:eastAsia="Times New Roman" w:hAnsi="Times New Roman" w:cs="Times New Roman"/>
          <w:color w:val="000000"/>
          <w:kern w:val="0"/>
          <w:sz w:val="26"/>
          <w:szCs w:val="26"/>
          <w:lang w:val="uk-UA" w:eastAsia="ru-RU" w:bidi="ru-RU"/>
        </w:rPr>
        <w:t xml:space="preserve">Александров, </w:t>
      </w:r>
      <w:r w:rsidRPr="00F1713D">
        <w:rPr>
          <w:rFonts w:ascii="Times New Roman" w:eastAsia="Times New Roman" w:hAnsi="Times New Roman" w:cs="Times New Roman"/>
          <w:color w:val="000000"/>
          <w:kern w:val="0"/>
          <w:sz w:val="26"/>
          <w:szCs w:val="26"/>
          <w:lang w:val="uk-UA" w:eastAsia="uk-UA" w:bidi="uk-UA"/>
        </w:rPr>
        <w:t>М.Й. Бару, Е.С. Белінський,</w:t>
      </w:r>
      <w:r w:rsidRPr="00F1713D">
        <w:rPr>
          <w:rFonts w:ascii="Times New Roman" w:eastAsia="Times New Roman" w:hAnsi="Times New Roman" w:cs="Times New Roman"/>
          <w:color w:val="000000"/>
          <w:kern w:val="0"/>
          <w:sz w:val="26"/>
          <w:szCs w:val="26"/>
          <w:lang w:val="uk-UA" w:eastAsia="uk-UA" w:bidi="uk-UA"/>
        </w:rPr>
        <w:tab/>
        <w:t>М.І. Данченка, В.І. Нікітінський,</w:t>
      </w:r>
    </w:p>
    <w:p w:rsidR="00F1713D" w:rsidRPr="00F1713D" w:rsidRDefault="00F1713D" w:rsidP="00F1713D">
      <w:pPr>
        <w:tabs>
          <w:tab w:val="clear" w:pos="709"/>
          <w:tab w:val="right" w:pos="9341"/>
          <w:tab w:val="left" w:pos="514"/>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О.І. Процевський, П.Р. Стависький, Л.О. Сироватський, Г.І. Чанишева та ін. За часів української незалежності проблеми матеріальної відповідальності в трудовому праві вивчали В.М. Андріїв, С.Я. Вавженчук, В.С. Венедіктов,</w:t>
      </w:r>
    </w:p>
    <w:p w:rsidR="00F1713D" w:rsidRPr="00F1713D" w:rsidRDefault="00F1713D" w:rsidP="00F1713D">
      <w:pPr>
        <w:numPr>
          <w:ilvl w:val="0"/>
          <w:numId w:val="40"/>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В. Венедіктов, С.В. Вишновецька, Л.П. Гаращенко, В.О. Голобородько,</w:t>
      </w:r>
    </w:p>
    <w:p w:rsidR="00F1713D" w:rsidRPr="00F1713D" w:rsidRDefault="00F1713D" w:rsidP="00F1713D">
      <w:pPr>
        <w:tabs>
          <w:tab w:val="clear" w:pos="709"/>
          <w:tab w:val="left" w:pos="84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А.С. Гоменюк, Н.Д. Гетьманцева, Ю.М. </w:t>
      </w:r>
      <w:r w:rsidRPr="00F1713D">
        <w:rPr>
          <w:rFonts w:ascii="Times New Roman" w:eastAsia="Times New Roman" w:hAnsi="Times New Roman" w:cs="Times New Roman"/>
          <w:color w:val="000000"/>
          <w:kern w:val="0"/>
          <w:sz w:val="26"/>
          <w:szCs w:val="26"/>
          <w:lang w:val="uk-UA" w:eastAsia="ru-RU" w:bidi="ru-RU"/>
        </w:rPr>
        <w:t xml:space="preserve">Гришина, </w:t>
      </w:r>
      <w:r w:rsidRPr="00F1713D">
        <w:rPr>
          <w:rFonts w:ascii="Times New Roman" w:eastAsia="Times New Roman" w:hAnsi="Times New Roman" w:cs="Times New Roman"/>
          <w:color w:val="000000"/>
          <w:kern w:val="0"/>
          <w:sz w:val="26"/>
          <w:szCs w:val="26"/>
          <w:lang w:val="uk-UA" w:eastAsia="uk-UA" w:bidi="uk-UA"/>
        </w:rPr>
        <w:t>Д.В. Журавльов, Т.А. Занфірова, І.В. Зуб, С.О. Іванов, М.І. Ін</w:t>
      </w:r>
      <w:r w:rsidRPr="00F1713D">
        <w:rPr>
          <w:rFonts w:ascii="Times New Roman" w:eastAsia="Times New Roman" w:hAnsi="Times New Roman" w:cs="Times New Roman"/>
          <w:color w:val="000000"/>
          <w:kern w:val="0"/>
          <w:sz w:val="26"/>
          <w:szCs w:val="26"/>
          <w:u w:val="single"/>
          <w:lang w:val="uk-UA" w:eastAsia="uk-UA" w:bidi="uk-UA"/>
        </w:rPr>
        <w:t>ши</w:t>
      </w:r>
      <w:r w:rsidRPr="00F1713D">
        <w:rPr>
          <w:rFonts w:ascii="Times New Roman" w:eastAsia="Times New Roman" w:hAnsi="Times New Roman" w:cs="Times New Roman"/>
          <w:color w:val="000000"/>
          <w:kern w:val="0"/>
          <w:sz w:val="26"/>
          <w:szCs w:val="26"/>
          <w:lang w:val="uk-UA" w:eastAsia="uk-UA" w:bidi="uk-UA"/>
        </w:rPr>
        <w:t xml:space="preserve">н, Д.О. </w:t>
      </w:r>
      <w:r w:rsidRPr="00F1713D">
        <w:rPr>
          <w:rFonts w:ascii="Times New Roman" w:eastAsia="Times New Roman" w:hAnsi="Times New Roman" w:cs="Times New Roman"/>
          <w:color w:val="000000"/>
          <w:kern w:val="0"/>
          <w:sz w:val="26"/>
          <w:szCs w:val="26"/>
          <w:lang w:val="uk-UA" w:eastAsia="ru-RU" w:bidi="ru-RU"/>
        </w:rPr>
        <w:t>Карпенко,</w:t>
      </w:r>
    </w:p>
    <w:p w:rsidR="00F1713D" w:rsidRPr="00F1713D" w:rsidRDefault="00F1713D" w:rsidP="00F1713D">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ru-RU" w:bidi="ru-RU"/>
        </w:rPr>
        <w:t xml:space="preserve">М.М. Клемпарський, О.Я. Копиленко, В.Л. Костюк, </w:t>
      </w:r>
      <w:r w:rsidRPr="00F1713D">
        <w:rPr>
          <w:rFonts w:ascii="Times New Roman" w:eastAsia="Times New Roman" w:hAnsi="Times New Roman" w:cs="Times New Roman"/>
          <w:color w:val="000000"/>
          <w:kern w:val="0"/>
          <w:sz w:val="26"/>
          <w:szCs w:val="26"/>
          <w:lang w:val="uk-UA" w:eastAsia="uk-UA" w:bidi="uk-UA"/>
        </w:rPr>
        <w:t xml:space="preserve">Є.В. </w:t>
      </w:r>
      <w:r w:rsidRPr="00F1713D">
        <w:rPr>
          <w:rFonts w:ascii="Times New Roman" w:eastAsia="Times New Roman" w:hAnsi="Times New Roman" w:cs="Times New Roman"/>
          <w:color w:val="000000"/>
          <w:kern w:val="0"/>
          <w:sz w:val="26"/>
          <w:szCs w:val="26"/>
          <w:lang w:val="uk-UA" w:eastAsia="ru-RU" w:bidi="ru-RU"/>
        </w:rPr>
        <w:t xml:space="preserve">Краснов, </w:t>
      </w:r>
      <w:r w:rsidRPr="00F1713D">
        <w:rPr>
          <w:rFonts w:ascii="Times New Roman" w:eastAsia="Times New Roman" w:hAnsi="Times New Roman" w:cs="Times New Roman"/>
          <w:color w:val="000000"/>
          <w:kern w:val="0"/>
          <w:sz w:val="26"/>
          <w:szCs w:val="26"/>
          <w:lang w:val="uk-UA" w:eastAsia="uk-UA" w:bidi="uk-UA"/>
        </w:rPr>
        <w:t xml:space="preserve">Д.Є. </w:t>
      </w:r>
      <w:r w:rsidRPr="00F1713D">
        <w:rPr>
          <w:rFonts w:ascii="Times New Roman" w:eastAsia="Times New Roman" w:hAnsi="Times New Roman" w:cs="Times New Roman"/>
          <w:color w:val="000000"/>
          <w:kern w:val="0"/>
          <w:sz w:val="26"/>
          <w:szCs w:val="26"/>
          <w:lang w:val="uk-UA" w:eastAsia="ru-RU" w:bidi="ru-RU"/>
        </w:rPr>
        <w:t xml:space="preserve">Кутоманов, О.Я. </w:t>
      </w:r>
      <w:r w:rsidRPr="00F1713D">
        <w:rPr>
          <w:rFonts w:ascii="Times New Roman" w:eastAsia="Times New Roman" w:hAnsi="Times New Roman" w:cs="Times New Roman"/>
          <w:color w:val="000000"/>
          <w:kern w:val="0"/>
          <w:sz w:val="26"/>
          <w:szCs w:val="26"/>
          <w:lang w:val="uk-UA" w:eastAsia="uk-UA" w:bidi="uk-UA"/>
        </w:rPr>
        <w:t xml:space="preserve">Лаврів, І.П. Лаврінчук, Л.І. </w:t>
      </w:r>
      <w:r w:rsidRPr="00F1713D">
        <w:rPr>
          <w:rFonts w:ascii="Times New Roman" w:eastAsia="Times New Roman" w:hAnsi="Times New Roman" w:cs="Times New Roman"/>
          <w:color w:val="000000"/>
          <w:kern w:val="0"/>
          <w:sz w:val="26"/>
          <w:szCs w:val="26"/>
          <w:lang w:val="uk-UA" w:eastAsia="ru-RU" w:bidi="ru-RU"/>
        </w:rPr>
        <w:t>Лазор, С.С. Лукаш,</w:t>
      </w:r>
    </w:p>
    <w:p w:rsidR="00F1713D" w:rsidRPr="00F1713D" w:rsidRDefault="00F1713D" w:rsidP="00F1713D">
      <w:pPr>
        <w:tabs>
          <w:tab w:val="clear" w:pos="709"/>
          <w:tab w:val="left" w:pos="658"/>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ru-RU" w:bidi="ru-RU"/>
        </w:rPr>
        <w:t xml:space="preserve">С.М. Мартюшев, К.Ю. Мельник, Н.О. Мельничук, М.О. </w:t>
      </w:r>
      <w:r w:rsidRPr="00F1713D">
        <w:rPr>
          <w:rFonts w:ascii="Times New Roman" w:eastAsia="Times New Roman" w:hAnsi="Times New Roman" w:cs="Times New Roman"/>
          <w:color w:val="000000"/>
          <w:kern w:val="0"/>
          <w:sz w:val="26"/>
          <w:szCs w:val="26"/>
          <w:lang w:val="uk-UA" w:eastAsia="uk-UA" w:bidi="uk-UA"/>
        </w:rPr>
        <w:t xml:space="preserve">Міщук, </w:t>
      </w:r>
      <w:r w:rsidRPr="00F1713D">
        <w:rPr>
          <w:rFonts w:ascii="Times New Roman" w:eastAsia="Times New Roman" w:hAnsi="Times New Roman" w:cs="Times New Roman"/>
          <w:color w:val="000000"/>
          <w:kern w:val="0"/>
          <w:sz w:val="26"/>
          <w:szCs w:val="26"/>
          <w:lang w:val="uk-UA" w:eastAsia="ru-RU" w:bidi="ru-RU"/>
        </w:rPr>
        <w:t xml:space="preserve">Л.В. </w:t>
      </w:r>
      <w:r w:rsidRPr="00F1713D">
        <w:rPr>
          <w:rFonts w:ascii="Times New Roman" w:eastAsia="Times New Roman" w:hAnsi="Times New Roman" w:cs="Times New Roman"/>
          <w:color w:val="000000"/>
          <w:kern w:val="0"/>
          <w:sz w:val="26"/>
          <w:szCs w:val="26"/>
          <w:lang w:val="uk-UA" w:eastAsia="uk-UA" w:bidi="uk-UA"/>
        </w:rPr>
        <w:t xml:space="preserve">Могілевський, </w:t>
      </w:r>
      <w:r w:rsidRPr="00F1713D">
        <w:rPr>
          <w:rFonts w:ascii="Times New Roman" w:eastAsia="Times New Roman" w:hAnsi="Times New Roman" w:cs="Times New Roman"/>
          <w:color w:val="000000"/>
          <w:kern w:val="0"/>
          <w:sz w:val="26"/>
          <w:szCs w:val="26"/>
          <w:lang w:val="uk-UA" w:eastAsia="ru-RU" w:bidi="ru-RU"/>
        </w:rPr>
        <w:t>О.М. Обушенко, П.Д. Пилипенко, С.М. Прилипко,</w:t>
      </w:r>
    </w:p>
    <w:p w:rsidR="00F1713D" w:rsidRPr="00F1713D" w:rsidRDefault="00F1713D" w:rsidP="00F1713D">
      <w:pPr>
        <w:tabs>
          <w:tab w:val="clear" w:pos="709"/>
          <w:tab w:val="left" w:pos="49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В.І. </w:t>
      </w:r>
      <w:r w:rsidRPr="00F1713D">
        <w:rPr>
          <w:rFonts w:ascii="Times New Roman" w:eastAsia="Times New Roman" w:hAnsi="Times New Roman" w:cs="Times New Roman"/>
          <w:color w:val="000000"/>
          <w:kern w:val="0"/>
          <w:sz w:val="26"/>
          <w:szCs w:val="26"/>
          <w:lang w:eastAsia="ru-RU" w:bidi="ru-RU"/>
        </w:rPr>
        <w:t xml:space="preserve">Прокопенко, О.В. Пятаков, В.Г. Ротань, М.П. Стадник, </w:t>
      </w:r>
      <w:r w:rsidRPr="00F1713D">
        <w:rPr>
          <w:rFonts w:ascii="Times New Roman" w:eastAsia="Times New Roman" w:hAnsi="Times New Roman" w:cs="Times New Roman"/>
          <w:color w:val="000000"/>
          <w:kern w:val="0"/>
          <w:sz w:val="26"/>
          <w:szCs w:val="26"/>
          <w:lang w:val="uk-UA" w:eastAsia="uk-UA" w:bidi="uk-UA"/>
        </w:rPr>
        <w:t xml:space="preserve">Л.І. </w:t>
      </w:r>
      <w:r w:rsidRPr="00F1713D">
        <w:rPr>
          <w:rFonts w:ascii="Times New Roman" w:eastAsia="Times New Roman" w:hAnsi="Times New Roman" w:cs="Times New Roman"/>
          <w:color w:val="000000"/>
          <w:kern w:val="0"/>
          <w:sz w:val="26"/>
          <w:szCs w:val="26"/>
          <w:lang w:eastAsia="ru-RU" w:bidi="ru-RU"/>
        </w:rPr>
        <w:t>Суровська,</w:t>
      </w:r>
    </w:p>
    <w:p w:rsidR="00F1713D" w:rsidRPr="00F1713D" w:rsidRDefault="00F1713D" w:rsidP="00F1713D">
      <w:pPr>
        <w:tabs>
          <w:tab w:val="clear" w:pos="709"/>
          <w:tab w:val="left" w:pos="614"/>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ru-RU" w:bidi="ru-RU"/>
        </w:rPr>
        <w:t xml:space="preserve">О.В. Тищенко, О.А. Трюхан, Н.М. Хуторян, Ф.А. </w:t>
      </w:r>
      <w:r w:rsidRPr="00F1713D">
        <w:rPr>
          <w:rFonts w:ascii="Times New Roman" w:eastAsia="Times New Roman" w:hAnsi="Times New Roman" w:cs="Times New Roman"/>
          <w:color w:val="000000"/>
          <w:kern w:val="0"/>
          <w:sz w:val="26"/>
          <w:szCs w:val="26"/>
          <w:lang w:val="uk-UA" w:eastAsia="uk-UA" w:bidi="uk-UA"/>
        </w:rPr>
        <w:t xml:space="preserve">Цесарський, Г.І. </w:t>
      </w:r>
      <w:r w:rsidRPr="00F1713D">
        <w:rPr>
          <w:rFonts w:ascii="Times New Roman" w:eastAsia="Times New Roman" w:hAnsi="Times New Roman" w:cs="Times New Roman"/>
          <w:color w:val="000000"/>
          <w:kern w:val="0"/>
          <w:sz w:val="26"/>
          <w:szCs w:val="26"/>
          <w:lang w:val="uk-UA" w:eastAsia="ru-RU" w:bidi="ru-RU"/>
        </w:rPr>
        <w:t xml:space="preserve">Чанишева, С.М. Черноус, Н.Ф. Чубоха, </w:t>
      </w:r>
      <w:r w:rsidRPr="00F1713D">
        <w:rPr>
          <w:rFonts w:ascii="Times New Roman" w:eastAsia="Times New Roman" w:hAnsi="Times New Roman" w:cs="Times New Roman"/>
          <w:color w:val="000000"/>
          <w:kern w:val="0"/>
          <w:sz w:val="26"/>
          <w:szCs w:val="26"/>
          <w:lang w:val="uk-UA" w:eastAsia="uk-UA" w:bidi="uk-UA"/>
        </w:rPr>
        <w:t xml:space="preserve">І.І. </w:t>
      </w:r>
      <w:r w:rsidRPr="00F1713D">
        <w:rPr>
          <w:rFonts w:ascii="Times New Roman" w:eastAsia="Times New Roman" w:hAnsi="Times New Roman" w:cs="Times New Roman"/>
          <w:color w:val="000000"/>
          <w:kern w:val="0"/>
          <w:sz w:val="26"/>
          <w:szCs w:val="26"/>
          <w:lang w:val="uk-UA" w:eastAsia="ru-RU" w:bidi="ru-RU"/>
        </w:rPr>
        <w:t>Шам</w:t>
      </w:r>
      <w:r w:rsidRPr="00F1713D">
        <w:rPr>
          <w:rFonts w:ascii="Times New Roman" w:eastAsia="Times New Roman" w:hAnsi="Times New Roman" w:cs="Times New Roman"/>
          <w:color w:val="000000"/>
          <w:kern w:val="0"/>
          <w:sz w:val="26"/>
          <w:szCs w:val="26"/>
          <w:u w:val="single"/>
          <w:lang w:val="uk-UA" w:eastAsia="ru-RU" w:bidi="ru-RU"/>
        </w:rPr>
        <w:t>ши</w:t>
      </w:r>
      <w:r w:rsidRPr="00F1713D">
        <w:rPr>
          <w:rFonts w:ascii="Times New Roman" w:eastAsia="Times New Roman" w:hAnsi="Times New Roman" w:cs="Times New Roman"/>
          <w:color w:val="000000"/>
          <w:kern w:val="0"/>
          <w:sz w:val="26"/>
          <w:szCs w:val="26"/>
          <w:lang w:val="uk-UA" w:eastAsia="ru-RU" w:bidi="ru-RU"/>
        </w:rPr>
        <w:t xml:space="preserve">на, </w:t>
      </w:r>
      <w:r w:rsidRPr="00F1713D">
        <w:rPr>
          <w:rFonts w:ascii="Times New Roman" w:eastAsia="Times New Roman" w:hAnsi="Times New Roman" w:cs="Times New Roman"/>
          <w:color w:val="000000"/>
          <w:kern w:val="0"/>
          <w:sz w:val="26"/>
          <w:szCs w:val="26"/>
          <w:lang w:val="uk-UA" w:eastAsia="uk-UA" w:bidi="uk-UA"/>
        </w:rPr>
        <w:t xml:space="preserve">В.І. </w:t>
      </w:r>
      <w:r w:rsidRPr="00F1713D">
        <w:rPr>
          <w:rFonts w:ascii="Times New Roman" w:eastAsia="Times New Roman" w:hAnsi="Times New Roman" w:cs="Times New Roman"/>
          <w:color w:val="000000"/>
          <w:kern w:val="0"/>
          <w:sz w:val="26"/>
          <w:szCs w:val="26"/>
          <w:lang w:val="uk-UA" w:eastAsia="ru-RU" w:bidi="ru-RU"/>
        </w:rPr>
        <w:t xml:space="preserve">Щербина, О. М. Ярошенко та </w:t>
      </w:r>
      <w:r w:rsidRPr="00F1713D">
        <w:rPr>
          <w:rFonts w:ascii="Times New Roman" w:eastAsia="Times New Roman" w:hAnsi="Times New Roman" w:cs="Times New Roman"/>
          <w:color w:val="000000"/>
          <w:kern w:val="0"/>
          <w:sz w:val="26"/>
          <w:szCs w:val="26"/>
          <w:lang w:val="uk-UA" w:eastAsia="uk-UA" w:bidi="uk-UA"/>
        </w:rPr>
        <w:t xml:space="preserve">інші. </w:t>
      </w:r>
      <w:r w:rsidRPr="00F1713D">
        <w:rPr>
          <w:rFonts w:ascii="Times New Roman" w:eastAsia="Times New Roman" w:hAnsi="Times New Roman" w:cs="Times New Roman"/>
          <w:color w:val="000000"/>
          <w:kern w:val="0"/>
          <w:sz w:val="26"/>
          <w:szCs w:val="26"/>
          <w:lang w:eastAsia="ru-RU" w:bidi="ru-RU"/>
        </w:rPr>
        <w:t xml:space="preserve">Наявна </w:t>
      </w:r>
      <w:r w:rsidRPr="00F1713D">
        <w:rPr>
          <w:rFonts w:ascii="Times New Roman" w:eastAsia="Times New Roman" w:hAnsi="Times New Roman" w:cs="Times New Roman"/>
          <w:color w:val="000000"/>
          <w:kern w:val="0"/>
          <w:sz w:val="26"/>
          <w:szCs w:val="26"/>
          <w:lang w:val="uk-UA" w:eastAsia="uk-UA" w:bidi="uk-UA"/>
        </w:rPr>
        <w:t xml:space="preserve">кількість </w:t>
      </w:r>
      <w:r w:rsidRPr="00F1713D">
        <w:rPr>
          <w:rFonts w:ascii="Times New Roman" w:eastAsia="Times New Roman" w:hAnsi="Times New Roman" w:cs="Times New Roman"/>
          <w:color w:val="000000"/>
          <w:kern w:val="0"/>
          <w:sz w:val="26"/>
          <w:szCs w:val="26"/>
          <w:lang w:eastAsia="ru-RU" w:bidi="ru-RU"/>
        </w:rPr>
        <w:t xml:space="preserve">наукових </w:t>
      </w:r>
      <w:r w:rsidRPr="00F1713D">
        <w:rPr>
          <w:rFonts w:ascii="Times New Roman" w:eastAsia="Times New Roman" w:hAnsi="Times New Roman" w:cs="Times New Roman"/>
          <w:color w:val="000000"/>
          <w:kern w:val="0"/>
          <w:sz w:val="26"/>
          <w:szCs w:val="26"/>
          <w:lang w:val="uk-UA" w:eastAsia="uk-UA" w:bidi="uk-UA"/>
        </w:rPr>
        <w:t xml:space="preserve">досліджень </w:t>
      </w:r>
      <w:r w:rsidRPr="00F1713D">
        <w:rPr>
          <w:rFonts w:ascii="Times New Roman" w:eastAsia="Times New Roman" w:hAnsi="Times New Roman" w:cs="Times New Roman"/>
          <w:color w:val="000000"/>
          <w:kern w:val="0"/>
          <w:sz w:val="26"/>
          <w:szCs w:val="26"/>
          <w:lang w:eastAsia="ru-RU" w:bidi="ru-RU"/>
        </w:rPr>
        <w:t xml:space="preserve">та той факт, що до </w:t>
      </w:r>
      <w:r w:rsidRPr="00F1713D">
        <w:rPr>
          <w:rFonts w:ascii="Times New Roman" w:eastAsia="Times New Roman" w:hAnsi="Times New Roman" w:cs="Times New Roman"/>
          <w:color w:val="000000"/>
          <w:kern w:val="0"/>
          <w:sz w:val="26"/>
          <w:szCs w:val="26"/>
          <w:lang w:val="uk-UA" w:eastAsia="uk-UA" w:bidi="uk-UA"/>
        </w:rPr>
        <w:t xml:space="preserve">переліку </w:t>
      </w:r>
      <w:r w:rsidRPr="00F1713D">
        <w:rPr>
          <w:rFonts w:ascii="Times New Roman" w:eastAsia="Times New Roman" w:hAnsi="Times New Roman" w:cs="Times New Roman"/>
          <w:color w:val="000000"/>
          <w:kern w:val="0"/>
          <w:sz w:val="26"/>
          <w:szCs w:val="26"/>
          <w:lang w:eastAsia="ru-RU" w:bidi="ru-RU"/>
        </w:rPr>
        <w:t xml:space="preserve">зазначених </w:t>
      </w:r>
      <w:r w:rsidRPr="00F1713D">
        <w:rPr>
          <w:rFonts w:ascii="Times New Roman" w:eastAsia="Times New Roman" w:hAnsi="Times New Roman" w:cs="Times New Roman"/>
          <w:color w:val="000000"/>
          <w:kern w:val="0"/>
          <w:sz w:val="26"/>
          <w:szCs w:val="26"/>
          <w:lang w:val="uk-UA" w:eastAsia="uk-UA" w:bidi="uk-UA"/>
        </w:rPr>
        <w:t xml:space="preserve">авторів </w:t>
      </w:r>
      <w:r w:rsidRPr="00F1713D">
        <w:rPr>
          <w:rFonts w:ascii="Times New Roman" w:eastAsia="Times New Roman" w:hAnsi="Times New Roman" w:cs="Times New Roman"/>
          <w:color w:val="000000"/>
          <w:kern w:val="0"/>
          <w:sz w:val="26"/>
          <w:szCs w:val="26"/>
          <w:lang w:eastAsia="ru-RU" w:bidi="ru-RU"/>
        </w:rPr>
        <w:t xml:space="preserve">з кожним роком </w:t>
      </w:r>
      <w:r w:rsidRPr="00F1713D">
        <w:rPr>
          <w:rFonts w:ascii="Times New Roman" w:eastAsia="Times New Roman" w:hAnsi="Times New Roman" w:cs="Times New Roman"/>
          <w:color w:val="000000"/>
          <w:kern w:val="0"/>
          <w:sz w:val="26"/>
          <w:szCs w:val="26"/>
          <w:lang w:val="uk-UA" w:eastAsia="uk-UA" w:bidi="uk-UA"/>
        </w:rPr>
        <w:t xml:space="preserve">долучається </w:t>
      </w:r>
      <w:r w:rsidRPr="00F1713D">
        <w:rPr>
          <w:rFonts w:ascii="Times New Roman" w:eastAsia="Times New Roman" w:hAnsi="Times New Roman" w:cs="Times New Roman"/>
          <w:color w:val="000000"/>
          <w:kern w:val="0"/>
          <w:sz w:val="26"/>
          <w:szCs w:val="26"/>
          <w:lang w:eastAsia="ru-RU" w:bidi="ru-RU"/>
        </w:rPr>
        <w:t xml:space="preserve">все </w:t>
      </w:r>
      <w:r w:rsidRPr="00F1713D">
        <w:rPr>
          <w:rFonts w:ascii="Times New Roman" w:eastAsia="Times New Roman" w:hAnsi="Times New Roman" w:cs="Times New Roman"/>
          <w:color w:val="000000"/>
          <w:kern w:val="0"/>
          <w:sz w:val="26"/>
          <w:szCs w:val="26"/>
          <w:lang w:val="uk-UA" w:eastAsia="uk-UA" w:bidi="uk-UA"/>
        </w:rPr>
        <w:t xml:space="preserve">більше </w:t>
      </w:r>
      <w:r w:rsidRPr="00F1713D">
        <w:rPr>
          <w:rFonts w:ascii="Times New Roman" w:eastAsia="Times New Roman" w:hAnsi="Times New Roman" w:cs="Times New Roman"/>
          <w:color w:val="000000"/>
          <w:kern w:val="0"/>
          <w:sz w:val="26"/>
          <w:szCs w:val="26"/>
          <w:lang w:eastAsia="ru-RU" w:bidi="ru-RU"/>
        </w:rPr>
        <w:t xml:space="preserve">нових </w:t>
      </w:r>
      <w:r w:rsidRPr="00F1713D">
        <w:rPr>
          <w:rFonts w:ascii="Times New Roman" w:eastAsia="Times New Roman" w:hAnsi="Times New Roman" w:cs="Times New Roman"/>
          <w:color w:val="000000"/>
          <w:kern w:val="0"/>
          <w:sz w:val="26"/>
          <w:szCs w:val="26"/>
          <w:lang w:val="uk-UA" w:eastAsia="uk-UA" w:bidi="uk-UA"/>
        </w:rPr>
        <w:t xml:space="preserve">науковців свідчить </w:t>
      </w:r>
      <w:r w:rsidRPr="00F1713D">
        <w:rPr>
          <w:rFonts w:ascii="Times New Roman" w:eastAsia="Times New Roman" w:hAnsi="Times New Roman" w:cs="Times New Roman"/>
          <w:color w:val="000000"/>
          <w:kern w:val="0"/>
          <w:sz w:val="26"/>
          <w:szCs w:val="26"/>
          <w:lang w:eastAsia="ru-RU" w:bidi="ru-RU"/>
        </w:rPr>
        <w:t xml:space="preserve">про </w:t>
      </w:r>
      <w:r w:rsidRPr="00F1713D">
        <w:rPr>
          <w:rFonts w:ascii="Times New Roman" w:eastAsia="Times New Roman" w:hAnsi="Times New Roman" w:cs="Times New Roman"/>
          <w:color w:val="000000"/>
          <w:kern w:val="0"/>
          <w:sz w:val="26"/>
          <w:szCs w:val="26"/>
          <w:lang w:val="uk-UA" w:eastAsia="uk-UA" w:bidi="uk-UA"/>
        </w:rPr>
        <w:t xml:space="preserve">актуальність даної </w:t>
      </w:r>
      <w:r w:rsidRPr="00F1713D">
        <w:rPr>
          <w:rFonts w:ascii="Times New Roman" w:eastAsia="Times New Roman" w:hAnsi="Times New Roman" w:cs="Times New Roman"/>
          <w:color w:val="000000"/>
          <w:kern w:val="0"/>
          <w:sz w:val="26"/>
          <w:szCs w:val="26"/>
          <w:lang w:eastAsia="ru-RU" w:bidi="ru-RU"/>
        </w:rPr>
        <w:t xml:space="preserve">тематики та </w:t>
      </w:r>
      <w:r w:rsidRPr="00F1713D">
        <w:rPr>
          <w:rFonts w:ascii="Times New Roman" w:eastAsia="Times New Roman" w:hAnsi="Times New Roman" w:cs="Times New Roman"/>
          <w:color w:val="000000"/>
          <w:kern w:val="0"/>
          <w:sz w:val="26"/>
          <w:szCs w:val="26"/>
          <w:lang w:val="uk-UA" w:eastAsia="uk-UA" w:bidi="uk-UA"/>
        </w:rPr>
        <w:t xml:space="preserve">її дискусійний </w:t>
      </w:r>
      <w:r w:rsidRPr="00F1713D">
        <w:rPr>
          <w:rFonts w:ascii="Times New Roman" w:eastAsia="Times New Roman" w:hAnsi="Times New Roman" w:cs="Times New Roman"/>
          <w:color w:val="000000"/>
          <w:kern w:val="0"/>
          <w:sz w:val="26"/>
          <w:szCs w:val="26"/>
          <w:lang w:eastAsia="ru-RU" w:bidi="ru-RU"/>
        </w:rPr>
        <w:t>характер.</w:t>
      </w:r>
    </w:p>
    <w:p w:rsidR="00F1713D" w:rsidRPr="00F1713D" w:rsidRDefault="00F1713D" w:rsidP="00F1713D">
      <w:pPr>
        <w:tabs>
          <w:tab w:val="clear" w:pos="709"/>
        </w:tabs>
        <w:suppressAutoHyphens w:val="0"/>
        <w:spacing w:after="0" w:line="480" w:lineRule="exact"/>
        <w:ind w:firstLine="700"/>
        <w:rPr>
          <w:rFonts w:ascii="Times New Roman" w:eastAsia="Times New Roman" w:hAnsi="Times New Roman" w:cs="Times New Roman"/>
          <w:b/>
          <w:bCs/>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p>
    <w:p w:rsidR="00F1713D" w:rsidRPr="00F1713D" w:rsidRDefault="00F1713D" w:rsidP="00F1713D">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Дисертаційна робота виконана на кафедрі трудового права та права соціального забезпечення юридичного факультету Київського національного університету імені Тараса Шевченка в рамках бюджетних тем «Доктрина права в правовій системі України: теоретичний і практичний аспекти» (№ 11БФ042-01), яка досліджувалася на юридичному факультеті Київського національного університету імені Тараса Шевченка з 1 січня 2011 р. по 31 грудня 2015 р. і «Теорія та практика адаптації України до законодавства ЄС» (№ 16БФ042-01), яка досліджується на юридичному факультеті Київського національного університету імені Тараса Шевченка з 1 січня 2016 р. по 31 грудня 2020 р.</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F1713D">
        <w:rPr>
          <w:rFonts w:ascii="Times New Roman" w:eastAsia="Times New Roman" w:hAnsi="Times New Roman" w:cs="Times New Roman"/>
          <w:i/>
          <w:iCs/>
          <w:color w:val="000000"/>
          <w:kern w:val="0"/>
          <w:sz w:val="26"/>
          <w:szCs w:val="26"/>
          <w:lang w:val="uk-UA" w:eastAsia="uk-UA" w:bidi="uk-UA"/>
        </w:rPr>
        <w:t>Метою</w:t>
      </w:r>
      <w:r w:rsidRPr="00F1713D">
        <w:rPr>
          <w:rFonts w:ascii="Times New Roman" w:eastAsia="Times New Roman" w:hAnsi="Times New Roman" w:cs="Times New Roman"/>
          <w:color w:val="000000"/>
          <w:kern w:val="0"/>
          <w:sz w:val="26"/>
          <w:szCs w:val="26"/>
          <w:lang w:val="uk-UA" w:eastAsia="uk-UA" w:bidi="uk-UA"/>
        </w:rPr>
        <w:t xml:space="preserve"> дисертаційного дослідження є визначення змісту адаптації національного трудового законодавства про відповідальність до законодавства Європейського Союзу.</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Для досягнення поставленої мети у дисертації необхідно, насамперед, виконати наступні </w:t>
      </w:r>
      <w:r w:rsidRPr="00F1713D">
        <w:rPr>
          <w:rFonts w:ascii="Times New Roman" w:eastAsia="Times New Roman" w:hAnsi="Times New Roman" w:cs="Times New Roman"/>
          <w:i/>
          <w:iCs/>
          <w:color w:val="000000"/>
          <w:kern w:val="0"/>
          <w:sz w:val="26"/>
          <w:szCs w:val="26"/>
          <w:lang w:val="uk-UA" w:eastAsia="uk-UA" w:bidi="uk-UA"/>
        </w:rPr>
        <w:t>завдання:</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w:t>
      </w:r>
      <w:r w:rsidRPr="00F1713D">
        <w:rPr>
          <w:rFonts w:ascii="Times New Roman" w:eastAsia="Times New Roman" w:hAnsi="Times New Roman" w:cs="Times New Roman"/>
          <w:color w:val="000000"/>
          <w:kern w:val="0"/>
          <w:sz w:val="26"/>
          <w:szCs w:val="26"/>
          <w:lang w:val="uk-UA" w:eastAsia="uk-UA" w:bidi="uk-UA"/>
        </w:rPr>
        <w:t xml:space="preserve"> визначити поняття та ознаки відповідальності у трудовому праві;</w:t>
      </w:r>
    </w:p>
    <w:p w:rsidR="00F1713D" w:rsidRPr="00F1713D" w:rsidRDefault="00F1713D" w:rsidP="00F1713D">
      <w:pPr>
        <w:numPr>
          <w:ilvl w:val="0"/>
          <w:numId w:val="41"/>
        </w:numPr>
        <w:tabs>
          <w:tab w:val="clear" w:pos="709"/>
          <w:tab w:val="left" w:pos="1355"/>
        </w:tabs>
        <w:suppressAutoHyphens w:val="0"/>
        <w:spacing w:after="0" w:line="485" w:lineRule="exact"/>
        <w:ind w:lef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дослідити періодизацію генезису відповідальності у трудовому</w:t>
      </w:r>
    </w:p>
    <w:p w:rsidR="00F1713D" w:rsidRPr="00F1713D" w:rsidRDefault="00F1713D" w:rsidP="00F1713D">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праві;</w:t>
      </w:r>
    </w:p>
    <w:p w:rsidR="00F1713D" w:rsidRPr="00F1713D" w:rsidRDefault="00F1713D" w:rsidP="00F1713D">
      <w:pPr>
        <w:numPr>
          <w:ilvl w:val="0"/>
          <w:numId w:val="41"/>
        </w:numPr>
        <w:tabs>
          <w:tab w:val="clear" w:pos="709"/>
          <w:tab w:val="left" w:pos="1355"/>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з’ясувати сутність та особливості адаптації національного трудового законодавства про відповідальність до законодавства Європейського Союзу;</w:t>
      </w:r>
    </w:p>
    <w:p w:rsidR="00F1713D" w:rsidRPr="00F1713D" w:rsidRDefault="00F1713D" w:rsidP="00F1713D">
      <w:pPr>
        <w:numPr>
          <w:ilvl w:val="0"/>
          <w:numId w:val="41"/>
        </w:numPr>
        <w:tabs>
          <w:tab w:val="clear" w:pos="709"/>
          <w:tab w:val="left" w:pos="1355"/>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проаналізувати роль і значення джерел права Європейського Союзу про відповідальність у трудовому праві;</w:t>
      </w:r>
    </w:p>
    <w:p w:rsidR="00F1713D" w:rsidRPr="00F1713D" w:rsidRDefault="00F1713D" w:rsidP="00F1713D">
      <w:pPr>
        <w:numPr>
          <w:ilvl w:val="0"/>
          <w:numId w:val="41"/>
        </w:numPr>
        <w:tabs>
          <w:tab w:val="clear" w:pos="709"/>
          <w:tab w:val="left" w:pos="1355"/>
        </w:tabs>
        <w:suppressAutoHyphens w:val="0"/>
        <w:spacing w:after="0" w:line="485"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виокремити напрями адаптації національного законодавства про відповідальність до законодавства Європейського Союзу;</w:t>
      </w:r>
    </w:p>
    <w:p w:rsidR="00F1713D" w:rsidRPr="00F1713D" w:rsidRDefault="00F1713D" w:rsidP="00F1713D">
      <w:pPr>
        <w:numPr>
          <w:ilvl w:val="0"/>
          <w:numId w:val="41"/>
        </w:numPr>
        <w:tabs>
          <w:tab w:val="clear" w:pos="709"/>
          <w:tab w:val="left" w:pos="1355"/>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охарактеризувати шляхи адаптації національного законодавства про відповідальність до законодавства Європейського Союзу;</w:t>
      </w:r>
    </w:p>
    <w:p w:rsidR="00F1713D" w:rsidRPr="00F1713D" w:rsidRDefault="00F1713D" w:rsidP="00F1713D">
      <w:pPr>
        <w:numPr>
          <w:ilvl w:val="0"/>
          <w:numId w:val="41"/>
        </w:numPr>
        <w:tabs>
          <w:tab w:val="clear" w:pos="709"/>
          <w:tab w:val="left" w:pos="1355"/>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надати пропозиції по удосконаленню адаптації трудового законодавства про відповідальність до законодавства Європейського Союзу на основі зарубіжного досвіду.</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Об’єктом дослідження</w:t>
      </w:r>
      <w:r w:rsidRPr="00F1713D">
        <w:rPr>
          <w:rFonts w:ascii="Times New Roman" w:eastAsia="Times New Roman" w:hAnsi="Times New Roman" w:cs="Times New Roman"/>
          <w:color w:val="000000"/>
          <w:kern w:val="0"/>
          <w:sz w:val="26"/>
          <w:szCs w:val="26"/>
          <w:lang w:val="uk-UA" w:eastAsia="uk-UA" w:bidi="uk-UA"/>
        </w:rPr>
        <w:t xml:space="preserve"> є суспільні відносини, які виникають у сфері юридичної відповідальності.</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Предметом дослідження</w:t>
      </w:r>
      <w:r w:rsidRPr="00F1713D">
        <w:rPr>
          <w:rFonts w:ascii="Times New Roman" w:eastAsia="Times New Roman" w:hAnsi="Times New Roman" w:cs="Times New Roman"/>
          <w:color w:val="000000"/>
          <w:kern w:val="0"/>
          <w:sz w:val="26"/>
          <w:szCs w:val="26"/>
          <w:lang w:val="uk-UA" w:eastAsia="uk-UA" w:bidi="uk-UA"/>
        </w:rPr>
        <w:t xml:space="preserve"> є адаптація трудового законодавства про відповідальність до законодавства Європейського Союзу.</w:t>
      </w:r>
    </w:p>
    <w:p w:rsidR="00F1713D" w:rsidRPr="00F1713D" w:rsidRDefault="00F1713D" w:rsidP="00F1713D">
      <w:pPr>
        <w:tabs>
          <w:tab w:val="clear" w:pos="709"/>
          <w:tab w:val="right" w:pos="9350"/>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F1713D">
        <w:rPr>
          <w:rFonts w:ascii="Times New Roman" w:eastAsia="Times New Roman" w:hAnsi="Times New Roman" w:cs="Times New Roman"/>
          <w:color w:val="000000"/>
          <w:kern w:val="0"/>
          <w:sz w:val="26"/>
          <w:szCs w:val="26"/>
          <w:lang w:val="uk-UA" w:eastAsia="uk-UA" w:bidi="uk-UA"/>
        </w:rPr>
        <w:t>Методологічною основою</w:t>
      </w:r>
      <w:r w:rsidRPr="00F1713D">
        <w:rPr>
          <w:rFonts w:ascii="Times New Roman" w:eastAsia="Times New Roman" w:hAnsi="Times New Roman" w:cs="Times New Roman"/>
          <w:color w:val="000000"/>
          <w:kern w:val="0"/>
          <w:sz w:val="26"/>
          <w:szCs w:val="26"/>
          <w:lang w:val="uk-UA" w:eastAsia="uk-UA" w:bidi="uk-UA"/>
        </w:rPr>
        <w:tab/>
        <w:t>наукового</w:t>
      </w:r>
    </w:p>
    <w:p w:rsidR="00F1713D" w:rsidRPr="00F1713D" w:rsidRDefault="00F1713D" w:rsidP="00F1713D">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дослідження є сукупність як загальних так і спеціальних методів пізнання адаптації національного трудового законодавства про відповідальність до законодавства ЄС.</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За допомогою логіко-семантичного методу проаналізовано понятійний апарат у сфері адаптації трудового законодавства про відповідальність до законодавства Європейського Союзу (пп. 1.1, 2.1, 2.2). Історичний метод наукового дослідження застосовано для з’ясування генезису відповідальності у трудовому праві (п. 1.2). Застосування системно-структурного методу надало можливість виявити ознаки адаптації трудового законодавства про відповідальність до законодавства Європейського Союзу, охарактеризувати роль і значення джерел права Європейського Союзу про відповідальність у </w:t>
      </w:r>
      <w:r w:rsidRPr="00F1713D">
        <w:rPr>
          <w:rFonts w:ascii="Times New Roman" w:eastAsia="Times New Roman" w:hAnsi="Times New Roman" w:cs="Times New Roman"/>
          <w:color w:val="000000"/>
          <w:kern w:val="0"/>
          <w:sz w:val="26"/>
          <w:szCs w:val="26"/>
          <w:lang w:eastAsia="ru-RU" w:bidi="ru-RU"/>
        </w:rPr>
        <w:t xml:space="preserve">трудовому </w:t>
      </w:r>
      <w:r w:rsidRPr="00F1713D">
        <w:rPr>
          <w:rFonts w:ascii="Times New Roman" w:eastAsia="Times New Roman" w:hAnsi="Times New Roman" w:cs="Times New Roman"/>
          <w:color w:val="000000"/>
          <w:kern w:val="0"/>
          <w:sz w:val="26"/>
          <w:szCs w:val="26"/>
          <w:lang w:val="uk-UA" w:eastAsia="uk-UA" w:bidi="uk-UA"/>
        </w:rPr>
        <w:t>праві, а також проаналізувати напрями адаптації національного законодавства про відповідальність до законодавства Європейського Союзу (пп. 2.1-2.3). Порівняльно-правовий метод було застосовано при розгляді пропозицій запозичення позитивного зарубіжного досвіду адаптації трудового законодавства про відповідальність до законодавства Європейського Союзу (п. 3.2). Загальнонаукові методи аналізу та синтезу використовувалися з метою формулювання власних висновків у процесі теоретичних напрацювань різних науковців, визначенні проблем та шляхів удосконалення адаптації національного законодавства про відповідальність до законодавства Європейського Союзу (пп. 1.1, 2.1- 2.3, 3.1).</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Нормативною основою</w:t>
      </w:r>
      <w:r w:rsidRPr="00F1713D">
        <w:rPr>
          <w:rFonts w:ascii="Times New Roman" w:eastAsia="Times New Roman" w:hAnsi="Times New Roman" w:cs="Times New Roman"/>
          <w:color w:val="000000"/>
          <w:kern w:val="0"/>
          <w:sz w:val="26"/>
          <w:szCs w:val="26"/>
          <w:lang w:val="uk-UA" w:eastAsia="uk-UA" w:bidi="uk-UA"/>
        </w:rPr>
        <w:t xml:space="preserve"> роботи слугують нормативно-правові акти національного законодавства радянського та сучасного періодів, проекти законів й інших нормативних документів. У дисертаційній роботі також вивчено міжнародні та зарубіжні джерела права про відповідальність у трудовому праві.</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F1713D">
        <w:rPr>
          <w:rFonts w:ascii="Times New Roman" w:eastAsia="Times New Roman" w:hAnsi="Times New Roman" w:cs="Times New Roman"/>
          <w:color w:val="000000"/>
          <w:kern w:val="0"/>
          <w:sz w:val="26"/>
          <w:szCs w:val="26"/>
          <w:lang w:val="uk-UA" w:eastAsia="uk-UA" w:bidi="uk-UA"/>
        </w:rPr>
        <w:t>полягає у тому, що дисертація є одним із перших в Україні комплексним дисертаційним дослідженням адаптації національного трудового законодавства про відповідальність до законодавства Європейського Союзу. За результатами дисертаційного дослідження сформульовано основні авторські положення, що виносяться на захист і які містять елементи наукової новизни. Г оловними з них є такі:</w:t>
      </w:r>
    </w:p>
    <w:p w:rsidR="00F1713D" w:rsidRPr="00F1713D" w:rsidRDefault="00F1713D" w:rsidP="00F1713D">
      <w:pPr>
        <w:tabs>
          <w:tab w:val="clear" w:pos="709"/>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уперше:</w:t>
      </w:r>
    </w:p>
    <w:p w:rsidR="00F1713D" w:rsidRPr="00F1713D" w:rsidRDefault="00F1713D" w:rsidP="00F1713D">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встановлено ряд проблем, пов’язаних зі здійсненням адаптації національного трудового законодавства про відповідальність до вимог законодавства ЄС, якими є: нецільове здійснення адаптації, уніфікація національної правової термінології відповідно до термінології ЄС, відсутність належного доступу громадськості до обговорення проектів нормативно-правових актів про відповідальність у трудовому праві, неоприлюднення проектів НПА у сфері трудо-правової відповідальності </w:t>
      </w:r>
      <w:r w:rsidRPr="00F1713D">
        <w:rPr>
          <w:rFonts w:ascii="Times New Roman" w:eastAsia="Times New Roman" w:hAnsi="Times New Roman" w:cs="Times New Roman"/>
          <w:color w:val="000000"/>
          <w:kern w:val="0"/>
          <w:sz w:val="26"/>
          <w:szCs w:val="26"/>
          <w:lang w:val="uk-UA" w:eastAsia="ru-RU" w:bidi="ru-RU"/>
        </w:rPr>
        <w:t xml:space="preserve">для </w:t>
      </w:r>
      <w:r w:rsidRPr="00F1713D">
        <w:rPr>
          <w:rFonts w:ascii="Times New Roman" w:eastAsia="Times New Roman" w:hAnsi="Times New Roman" w:cs="Times New Roman"/>
          <w:color w:val="000000"/>
          <w:kern w:val="0"/>
          <w:sz w:val="26"/>
          <w:szCs w:val="26"/>
          <w:lang w:val="uk-UA" w:eastAsia="uk-UA" w:bidi="uk-UA"/>
        </w:rPr>
        <w:t xml:space="preserve">наукової громадськості, </w:t>
      </w:r>
      <w:r w:rsidRPr="00F1713D">
        <w:rPr>
          <w:rFonts w:ascii="Times New Roman" w:eastAsia="Times New Roman" w:hAnsi="Times New Roman" w:cs="Times New Roman"/>
          <w:color w:val="000000"/>
          <w:kern w:val="0"/>
          <w:sz w:val="26"/>
          <w:szCs w:val="26"/>
          <w:lang w:val="uk-UA" w:eastAsia="ru-RU" w:bidi="ru-RU"/>
        </w:rPr>
        <w:t xml:space="preserve">недосконала робота наявного в </w:t>
      </w:r>
      <w:r w:rsidRPr="00F1713D">
        <w:rPr>
          <w:rFonts w:ascii="Times New Roman" w:eastAsia="Times New Roman" w:hAnsi="Times New Roman" w:cs="Times New Roman"/>
          <w:color w:val="000000"/>
          <w:kern w:val="0"/>
          <w:sz w:val="26"/>
          <w:szCs w:val="26"/>
          <w:lang w:val="uk-UA" w:eastAsia="uk-UA" w:bidi="uk-UA"/>
        </w:rPr>
        <w:t xml:space="preserve">Україні організаційно-правового механізму адаптації </w:t>
      </w:r>
      <w:r w:rsidRPr="00F1713D">
        <w:rPr>
          <w:rFonts w:ascii="Times New Roman" w:eastAsia="Times New Roman" w:hAnsi="Times New Roman" w:cs="Times New Roman"/>
          <w:color w:val="000000"/>
          <w:kern w:val="0"/>
          <w:sz w:val="26"/>
          <w:szCs w:val="26"/>
          <w:lang w:val="uk-UA" w:eastAsia="ru-RU" w:bidi="ru-RU"/>
        </w:rPr>
        <w:t xml:space="preserve">трудового законодавства, </w:t>
      </w:r>
      <w:r w:rsidRPr="00F1713D">
        <w:rPr>
          <w:rFonts w:ascii="Times New Roman" w:eastAsia="Times New Roman" w:hAnsi="Times New Roman" w:cs="Times New Roman"/>
          <w:color w:val="000000"/>
          <w:kern w:val="0"/>
          <w:sz w:val="26"/>
          <w:szCs w:val="26"/>
          <w:lang w:val="uk-UA" w:eastAsia="uk-UA" w:bidi="uk-UA"/>
        </w:rPr>
        <w:t xml:space="preserve">відсутність дієвого механізму імплементації </w:t>
      </w:r>
      <w:r w:rsidRPr="00F1713D">
        <w:rPr>
          <w:rFonts w:ascii="Times New Roman" w:eastAsia="Times New Roman" w:hAnsi="Times New Roman" w:cs="Times New Roman"/>
          <w:color w:val="000000"/>
          <w:kern w:val="0"/>
          <w:sz w:val="26"/>
          <w:szCs w:val="26"/>
          <w:lang w:val="uk-UA" w:eastAsia="ru-RU" w:bidi="ru-RU"/>
        </w:rPr>
        <w:t>чинних правових норм;</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ru-RU" w:bidi="ru-RU"/>
        </w:rPr>
        <w:t xml:space="preserve">- комплексно наведено </w:t>
      </w:r>
      <w:r w:rsidRPr="00F1713D">
        <w:rPr>
          <w:rFonts w:ascii="Times New Roman" w:eastAsia="Times New Roman" w:hAnsi="Times New Roman" w:cs="Times New Roman"/>
          <w:color w:val="000000"/>
          <w:kern w:val="0"/>
          <w:sz w:val="26"/>
          <w:szCs w:val="26"/>
          <w:lang w:val="uk-UA" w:eastAsia="uk-UA" w:bidi="uk-UA"/>
        </w:rPr>
        <w:t xml:space="preserve">пропозиції </w:t>
      </w:r>
      <w:r w:rsidRPr="00F1713D">
        <w:rPr>
          <w:rFonts w:ascii="Times New Roman" w:eastAsia="Times New Roman" w:hAnsi="Times New Roman" w:cs="Times New Roman"/>
          <w:color w:val="000000"/>
          <w:kern w:val="0"/>
          <w:sz w:val="26"/>
          <w:szCs w:val="26"/>
          <w:lang w:val="uk-UA" w:eastAsia="ru-RU" w:bidi="ru-RU"/>
        </w:rPr>
        <w:t xml:space="preserve">запозичення </w:t>
      </w:r>
      <w:r w:rsidRPr="00F1713D">
        <w:rPr>
          <w:rFonts w:ascii="Times New Roman" w:eastAsia="Times New Roman" w:hAnsi="Times New Roman" w:cs="Times New Roman"/>
          <w:color w:val="000000"/>
          <w:kern w:val="0"/>
          <w:sz w:val="26"/>
          <w:szCs w:val="26"/>
          <w:lang w:val="uk-UA" w:eastAsia="uk-UA" w:bidi="uk-UA"/>
        </w:rPr>
        <w:t xml:space="preserve">досвіду зарубіжних країн у сфері відповідальності в трудовому законодавстві, серед яких є наступні: необхідно передбачити на рівні внутрішнього трудового розпорядку положення про обов’язковість обмеження в цензурі щодо оголошення про застосування дисциплінарної відповідальності до працівника, оскільки лібералізація цього положення надасть змогу зберегти ділову репутацію як працївника, так </w:t>
      </w:r>
      <w:r w:rsidRPr="00F1713D">
        <w:rPr>
          <w:rFonts w:ascii="Times New Roman" w:eastAsia="Times New Roman" w:hAnsi="Times New Roman" w:cs="Times New Roman"/>
          <w:color w:val="000000"/>
          <w:kern w:val="0"/>
          <w:sz w:val="26"/>
          <w:szCs w:val="26"/>
          <w:lang w:val="en-US" w:eastAsia="en-US" w:bidi="en-US"/>
        </w:rPr>
        <w:t>i</w:t>
      </w:r>
      <w:r w:rsidRPr="00F1713D">
        <w:rPr>
          <w:rFonts w:ascii="Times New Roman" w:eastAsia="Times New Roman" w:hAnsi="Times New Roman" w:cs="Times New Roman"/>
          <w:color w:val="000000"/>
          <w:kern w:val="0"/>
          <w:sz w:val="26"/>
          <w:szCs w:val="26"/>
          <w:lang w:val="uk-UA" w:eastAsia="en-US" w:bidi="en-US"/>
        </w:rPr>
        <w:t xml:space="preserve"> </w:t>
      </w:r>
      <w:r w:rsidRPr="00F1713D">
        <w:rPr>
          <w:rFonts w:ascii="Times New Roman" w:eastAsia="Times New Roman" w:hAnsi="Times New Roman" w:cs="Times New Roman"/>
          <w:color w:val="000000"/>
          <w:kern w:val="0"/>
          <w:sz w:val="26"/>
          <w:szCs w:val="26"/>
          <w:lang w:val="uk-UA" w:eastAsia="uk-UA" w:bidi="uk-UA"/>
        </w:rPr>
        <w:t>роботодавця; роз</w:t>
      </w:r>
      <w:r w:rsidRPr="00F1713D">
        <w:rPr>
          <w:rFonts w:ascii="Times New Roman" w:eastAsia="Times New Roman" w:hAnsi="Times New Roman" w:cs="Times New Roman"/>
          <w:color w:val="000000"/>
          <w:kern w:val="0"/>
          <w:sz w:val="26"/>
          <w:szCs w:val="26"/>
          <w:u w:val="single"/>
          <w:lang w:val="uk-UA" w:eastAsia="uk-UA" w:bidi="uk-UA"/>
        </w:rPr>
        <w:t>ши</w:t>
      </w:r>
      <w:r w:rsidRPr="00F1713D">
        <w:rPr>
          <w:rFonts w:ascii="Times New Roman" w:eastAsia="Times New Roman" w:hAnsi="Times New Roman" w:cs="Times New Roman"/>
          <w:color w:val="000000"/>
          <w:kern w:val="0"/>
          <w:sz w:val="26"/>
          <w:szCs w:val="26"/>
          <w:lang w:val="uk-UA" w:eastAsia="uk-UA" w:bidi="uk-UA"/>
        </w:rPr>
        <w:t xml:space="preserve">рити тлумачення поняття «внутрішній трудовий розпорядок», яке станом на сьогодні не розкриває всієї сутності цього механізму правового регулювання трудових відносин між працівником та роботодавцем; удосконалити механізм правового регулювання внутрішнього трудового розпорядку шляхом передбачення чіткого переліку можливих дисциплінарних стягнень, також підстав та механізму їх застосування; встановити обмеження розміру грошового стягнення в порядку матеріальної відповідальності працівників на законодавчому рівні, проте із можливістю регулювання цього розміру відшкодування, в порядку зменшення, колективним договором на підприємстві; перейняти досвід щодо тягаря доказування вини роботодавця в бік останнього, що означатиме презумпцію вини роботодавця; запровадити страхування матеріальної відповідальності як працівника, так і роботодавця; конкретизувати чинну правову конструкцію щодо позовної давності про відшкодування шкоди, завданої працівникам професійним захворюванням; на виконання Директиви 2009/52/ЄС необхідно створити спеціальний державний орган, який буде відповідати за захист прав нелегальних працівників в Україні, що дозволить значною мірою уникнути зловживань з боку роботодавців; прийняти Закон України «Про трудову еміграцію», яким вирішити проблему нелегальних емігрантів в Україні, забезпечивши їм </w:t>
      </w:r>
      <w:r w:rsidRPr="00F1713D">
        <w:rPr>
          <w:rFonts w:ascii="Times New Roman" w:eastAsia="Times New Roman" w:hAnsi="Times New Roman" w:cs="Times New Roman"/>
          <w:color w:val="000000"/>
          <w:kern w:val="0"/>
          <w:sz w:val="26"/>
          <w:szCs w:val="26"/>
          <w:lang w:val="uk-UA" w:eastAsia="ru-RU" w:bidi="ru-RU"/>
        </w:rPr>
        <w:t xml:space="preserve">належний правовий захист та передбачену законодавством </w:t>
      </w:r>
      <w:r w:rsidRPr="00F1713D">
        <w:rPr>
          <w:rFonts w:ascii="Times New Roman" w:eastAsia="Times New Roman" w:hAnsi="Times New Roman" w:cs="Times New Roman"/>
          <w:color w:val="000000"/>
          <w:kern w:val="0"/>
          <w:sz w:val="26"/>
          <w:szCs w:val="26"/>
          <w:lang w:val="uk-UA" w:eastAsia="uk-UA" w:bidi="uk-UA"/>
        </w:rPr>
        <w:t>ЄС відповідальність для роботодавців;</w:t>
      </w:r>
    </w:p>
    <w:p w:rsidR="00F1713D" w:rsidRPr="00F1713D" w:rsidRDefault="00F1713D" w:rsidP="00F1713D">
      <w:pPr>
        <w:tabs>
          <w:tab w:val="clear" w:pos="709"/>
          <w:tab w:val="center" w:pos="3734"/>
          <w:tab w:val="center" w:pos="5290"/>
          <w:tab w:val="right" w:pos="7781"/>
          <w:tab w:val="right" w:pos="9336"/>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виокремлено проблеми адаптації національного трудового законодавства про відповідальність до вимог законодавства Європейського Союзу класифіковано за критерієм етапів здійснення процесу адаптації національного трудового законодавства про відповідальність з законодавством ЄС на такі: а) етап вивчення та аналізу норм трудового </w:t>
      </w:r>
      <w:r w:rsidRPr="00F1713D">
        <w:rPr>
          <w:rFonts w:ascii="Times New Roman" w:eastAsia="Times New Roman" w:hAnsi="Times New Roman" w:cs="Times New Roman"/>
          <w:color w:val="000000"/>
          <w:kern w:val="0"/>
          <w:sz w:val="26"/>
          <w:szCs w:val="26"/>
          <w:lang w:eastAsia="ru-RU" w:bidi="ru-RU"/>
        </w:rPr>
        <w:t xml:space="preserve">права </w:t>
      </w:r>
      <w:r w:rsidRPr="00F1713D">
        <w:rPr>
          <w:rFonts w:ascii="Times New Roman" w:eastAsia="Times New Roman" w:hAnsi="Times New Roman" w:cs="Times New Roman"/>
          <w:color w:val="000000"/>
          <w:kern w:val="0"/>
          <w:sz w:val="26"/>
          <w:szCs w:val="26"/>
          <w:lang w:val="uk-UA" w:eastAsia="uk-UA" w:bidi="uk-UA"/>
        </w:rPr>
        <w:t>про відповідальність Європейського Союзу з метою встановлення їхньої сутності, до якого входять: проблеми визначення меж адаптації національного трудового законодавства про відповідальність; проблеми встановлення правильного змісту та суті нормативних актів ЄС; б) етап виявлення ступеня відповідності норм національного трудового законодавства про відповідальність положенням трудового законодавства ЄС: проблеми врахування особливостей української правової системи, а також соціально-економічного стану та можливостей України; проблема відсутності належного оприлюднення текстів проектів нормативно - правових актів про відповідальність в трудовому праві для доведення їх змісту до відома наукової громадськості; в) етап безпосереднього правотворчого процесу адаптації національного трудового законодавства про відповідальність:</w:t>
      </w:r>
      <w:r w:rsidRPr="00F1713D">
        <w:rPr>
          <w:rFonts w:ascii="Times New Roman" w:eastAsia="Times New Roman" w:hAnsi="Times New Roman" w:cs="Times New Roman"/>
          <w:color w:val="000000"/>
          <w:kern w:val="0"/>
          <w:sz w:val="26"/>
          <w:szCs w:val="26"/>
          <w:lang w:val="uk-UA" w:eastAsia="uk-UA" w:bidi="uk-UA"/>
        </w:rPr>
        <w:tab/>
        <w:t>проблеми</w:t>
      </w:r>
      <w:r w:rsidRPr="00F1713D">
        <w:rPr>
          <w:rFonts w:ascii="Times New Roman" w:eastAsia="Times New Roman" w:hAnsi="Times New Roman" w:cs="Times New Roman"/>
          <w:color w:val="000000"/>
          <w:kern w:val="0"/>
          <w:sz w:val="26"/>
          <w:szCs w:val="26"/>
          <w:lang w:val="uk-UA" w:eastAsia="uk-UA" w:bidi="uk-UA"/>
        </w:rPr>
        <w:tab/>
        <w:t>здійснення</w:t>
      </w:r>
      <w:r w:rsidRPr="00F1713D">
        <w:rPr>
          <w:rFonts w:ascii="Times New Roman" w:eastAsia="Times New Roman" w:hAnsi="Times New Roman" w:cs="Times New Roman"/>
          <w:color w:val="000000"/>
          <w:kern w:val="0"/>
          <w:sz w:val="26"/>
          <w:szCs w:val="26"/>
          <w:lang w:val="uk-UA" w:eastAsia="uk-UA" w:bidi="uk-UA"/>
        </w:rPr>
        <w:tab/>
        <w:t>правильного</w:t>
      </w:r>
      <w:r w:rsidRPr="00F1713D">
        <w:rPr>
          <w:rFonts w:ascii="Times New Roman" w:eastAsia="Times New Roman" w:hAnsi="Times New Roman" w:cs="Times New Roman"/>
          <w:color w:val="000000"/>
          <w:kern w:val="0"/>
          <w:sz w:val="26"/>
          <w:szCs w:val="26"/>
          <w:lang w:val="uk-UA" w:eastAsia="uk-UA" w:bidi="uk-UA"/>
        </w:rPr>
        <w:tab/>
        <w:t>перекладу</w:t>
      </w:r>
    </w:p>
    <w:p w:rsidR="00F1713D" w:rsidRPr="00F1713D" w:rsidRDefault="00F1713D" w:rsidP="00F1713D">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(встановлення точного змісту нормативно-правових актів ЄС); проблема удосконалення доступу громадськості до можливості впливати на сфери та конкретні трудові правовідносини про відповідальність при Координаційній раді з адаптації національного законодавства України до законодавства Європейського Союзу; проблеми врахування перспективи розвитку трудового права про відповідальність Європейського </w:t>
      </w:r>
      <w:r w:rsidRPr="00F1713D">
        <w:rPr>
          <w:rFonts w:ascii="Times New Roman" w:eastAsia="Times New Roman" w:hAnsi="Times New Roman" w:cs="Times New Roman"/>
          <w:color w:val="000000"/>
          <w:kern w:val="0"/>
          <w:sz w:val="26"/>
          <w:szCs w:val="26"/>
          <w:lang w:eastAsia="ru-RU" w:bidi="ru-RU"/>
        </w:rPr>
        <w:t xml:space="preserve">Союзу; </w:t>
      </w:r>
      <w:r w:rsidRPr="00F1713D">
        <w:rPr>
          <w:rFonts w:ascii="Times New Roman" w:eastAsia="Times New Roman" w:hAnsi="Times New Roman" w:cs="Times New Roman"/>
          <w:color w:val="000000"/>
          <w:kern w:val="0"/>
          <w:sz w:val="26"/>
          <w:szCs w:val="26"/>
          <w:lang w:val="uk-UA" w:eastAsia="uk-UA" w:bidi="uk-UA"/>
        </w:rPr>
        <w:t xml:space="preserve">проблеми удосконалення недосконалої юридичної техніки, що застосована до чинного трудового законодавства про відповідальність; проблеми здійснення наявного в Україні організаційно -правового механізму адаптації трудового законодавства про відповідальність до законодавства ЄС; г) етап правозастосування адаптованого </w:t>
      </w:r>
      <w:r w:rsidRPr="00F1713D">
        <w:rPr>
          <w:rFonts w:ascii="Times New Roman" w:eastAsia="Times New Roman" w:hAnsi="Times New Roman" w:cs="Times New Roman"/>
          <w:color w:val="000000"/>
          <w:kern w:val="0"/>
          <w:sz w:val="26"/>
          <w:szCs w:val="26"/>
          <w:lang w:eastAsia="ru-RU" w:bidi="ru-RU"/>
        </w:rPr>
        <w:t xml:space="preserve">трудового </w:t>
      </w:r>
      <w:r w:rsidRPr="00F1713D">
        <w:rPr>
          <w:rFonts w:ascii="Times New Roman" w:eastAsia="Times New Roman" w:hAnsi="Times New Roman" w:cs="Times New Roman"/>
          <w:color w:val="000000"/>
          <w:kern w:val="0"/>
          <w:sz w:val="26"/>
          <w:szCs w:val="26"/>
          <w:lang w:val="uk-UA" w:eastAsia="uk-UA" w:bidi="uk-UA"/>
        </w:rPr>
        <w:t xml:space="preserve">законодавства </w:t>
      </w:r>
      <w:r w:rsidRPr="00F1713D">
        <w:rPr>
          <w:rFonts w:ascii="Times New Roman" w:eastAsia="Times New Roman" w:hAnsi="Times New Roman" w:cs="Times New Roman"/>
          <w:color w:val="000000"/>
          <w:kern w:val="0"/>
          <w:sz w:val="26"/>
          <w:szCs w:val="26"/>
          <w:lang w:eastAsia="ru-RU" w:bidi="ru-RU"/>
        </w:rPr>
        <w:t xml:space="preserve">про </w:t>
      </w:r>
      <w:r w:rsidRPr="00F1713D">
        <w:rPr>
          <w:rFonts w:ascii="Times New Roman" w:eastAsia="Times New Roman" w:hAnsi="Times New Roman" w:cs="Times New Roman"/>
          <w:color w:val="000000"/>
          <w:kern w:val="0"/>
          <w:sz w:val="26"/>
          <w:szCs w:val="26"/>
          <w:lang w:val="uk-UA" w:eastAsia="uk-UA" w:bidi="uk-UA"/>
        </w:rPr>
        <w:t>відповідальність: проблеми правозастосування адаптованого трудового законодавства про відповідальність;</w:t>
      </w:r>
    </w:p>
    <w:p w:rsidR="00F1713D" w:rsidRPr="00F1713D" w:rsidRDefault="00F1713D" w:rsidP="00F1713D">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удосконалено:</w:t>
      </w:r>
    </w:p>
    <w:p w:rsidR="00F1713D" w:rsidRPr="00F1713D" w:rsidRDefault="00F1713D" w:rsidP="00F1713D">
      <w:pPr>
        <w:numPr>
          <w:ilvl w:val="0"/>
          <w:numId w:val="41"/>
        </w:numPr>
        <w:tabs>
          <w:tab w:val="clear" w:pos="709"/>
          <w:tab w:val="left" w:pos="1367"/>
        </w:tabs>
        <w:suppressAutoHyphens w:val="0"/>
        <w:spacing w:after="0" w:line="480" w:lineRule="exact"/>
        <w:ind w:lef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трактування, що заходи із встановлення відповідності</w:t>
      </w:r>
    </w:p>
    <w:p w:rsidR="00F1713D" w:rsidRPr="00F1713D" w:rsidRDefault="00F1713D" w:rsidP="00F1713D">
      <w:pPr>
        <w:tabs>
          <w:tab w:val="clear" w:pos="709"/>
          <w:tab w:val="left" w:pos="166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національного законодавства у сфері відповідальності суб’єктів трудових відносин правовій системі ЄС слід групувати за декількома ключовими </w:t>
      </w:r>
      <w:r w:rsidRPr="00F1713D">
        <w:rPr>
          <w:rFonts w:ascii="Times New Roman" w:eastAsia="Times New Roman" w:hAnsi="Times New Roman" w:cs="Times New Roman"/>
          <w:color w:val="000000"/>
          <w:kern w:val="0"/>
          <w:sz w:val="26"/>
          <w:szCs w:val="26"/>
          <w:lang w:val="uk-UA" w:eastAsia="ru-RU" w:bidi="ru-RU"/>
        </w:rPr>
        <w:t>векторами:</w:t>
      </w:r>
      <w:r w:rsidRPr="00F1713D">
        <w:rPr>
          <w:rFonts w:ascii="Times New Roman" w:eastAsia="Times New Roman" w:hAnsi="Times New Roman" w:cs="Times New Roman"/>
          <w:color w:val="000000"/>
          <w:kern w:val="0"/>
          <w:sz w:val="26"/>
          <w:szCs w:val="26"/>
          <w:lang w:val="uk-UA" w:eastAsia="ru-RU" w:bidi="ru-RU"/>
        </w:rPr>
        <w:tab/>
      </w:r>
      <w:r w:rsidRPr="00F1713D">
        <w:rPr>
          <w:rFonts w:ascii="Times New Roman" w:eastAsia="Times New Roman" w:hAnsi="Times New Roman" w:cs="Times New Roman"/>
          <w:color w:val="000000"/>
          <w:kern w:val="0"/>
          <w:sz w:val="26"/>
          <w:szCs w:val="26"/>
          <w:lang w:val="uk-UA" w:eastAsia="uk-UA" w:bidi="uk-UA"/>
        </w:rPr>
        <w:t>1) юридична відповідальність роботодавців за дії або</w:t>
      </w:r>
    </w:p>
    <w:p w:rsidR="00F1713D" w:rsidRPr="00F1713D" w:rsidRDefault="00F1713D" w:rsidP="00F1713D">
      <w:pPr>
        <w:tabs>
          <w:tab w:val="clear" w:pos="709"/>
          <w:tab w:val="right" w:pos="935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бездіяльність, вчинені під час дії трудового договору (а також безпосередньо перед його укладенням - у випадку допущення порушень антидискримінаційного законодавства); 2) юридична відповідальність працівників за дії або бездіяльність, вчинені під час дії трудового договору;</w:t>
      </w:r>
    </w:p>
    <w:p w:rsidR="00F1713D" w:rsidRPr="00F1713D" w:rsidRDefault="00F1713D" w:rsidP="00F1713D">
      <w:pPr>
        <w:numPr>
          <w:ilvl w:val="0"/>
          <w:numId w:val="42"/>
        </w:numPr>
        <w:tabs>
          <w:tab w:val="clear" w:pos="709"/>
          <w:tab w:val="left" w:pos="442"/>
          <w:tab w:val="right" w:pos="935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положення колективних договорів та угод як правова підстава для притягнення до відповідальності за дії/бездіяльність їх сторін:</w:t>
      </w:r>
      <w:r w:rsidRPr="00F1713D">
        <w:rPr>
          <w:rFonts w:ascii="Times New Roman" w:eastAsia="Times New Roman" w:hAnsi="Times New Roman" w:cs="Times New Roman"/>
          <w:color w:val="000000"/>
          <w:kern w:val="0"/>
          <w:sz w:val="26"/>
          <w:szCs w:val="26"/>
          <w:lang w:val="uk-UA" w:eastAsia="uk-UA" w:bidi="uk-UA"/>
        </w:rPr>
        <w:tab/>
        <w:t>а)</w:t>
      </w:r>
    </w:p>
    <w:p w:rsidR="00F1713D" w:rsidRPr="00F1713D" w:rsidRDefault="00F1713D" w:rsidP="00F1713D">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регулювання питань відповідальності за трудовим договором за допомогою колективних договорів та угод; б) юридична відповідальність за порушення обов’язків суб’єкта за колективним договором чи угодою;</w:t>
      </w:r>
    </w:p>
    <w:p w:rsidR="00F1713D" w:rsidRPr="00F1713D" w:rsidRDefault="00F1713D" w:rsidP="00F1713D">
      <w:pPr>
        <w:numPr>
          <w:ilvl w:val="0"/>
          <w:numId w:val="41"/>
        </w:numPr>
        <w:tabs>
          <w:tab w:val="clear" w:pos="709"/>
          <w:tab w:val="left" w:pos="1367"/>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перелік специфічних ознак процесу адаптації законодавства, що регулює питання відповідальності за порушення законодавства про працю, якими є наступні: 1) адаптація законодавства про трудову відповідальність потребує максимального рівня встановлення відповідності; 2) належність більшості джерел </w:t>
      </w:r>
      <w:r w:rsidRPr="00F1713D">
        <w:rPr>
          <w:rFonts w:ascii="Times New Roman" w:eastAsia="Times New Roman" w:hAnsi="Times New Roman" w:cs="Times New Roman"/>
          <w:color w:val="000000"/>
          <w:kern w:val="0"/>
          <w:sz w:val="26"/>
          <w:szCs w:val="26"/>
          <w:lang w:val="en-US" w:eastAsia="en-US" w:bidi="en-US"/>
        </w:rPr>
        <w:t>acquis</w:t>
      </w:r>
      <w:r w:rsidRPr="00F1713D">
        <w:rPr>
          <w:rFonts w:ascii="Times New Roman" w:eastAsia="Times New Roman" w:hAnsi="Times New Roman" w:cs="Times New Roman"/>
          <w:color w:val="000000"/>
          <w:kern w:val="0"/>
          <w:sz w:val="26"/>
          <w:szCs w:val="26"/>
          <w:lang w:val="uk-UA" w:eastAsia="en-US" w:bidi="en-US"/>
        </w:rPr>
        <w:t xml:space="preserve"> </w:t>
      </w:r>
      <w:r w:rsidRPr="00F1713D">
        <w:rPr>
          <w:rFonts w:ascii="Times New Roman" w:eastAsia="Times New Roman" w:hAnsi="Times New Roman" w:cs="Times New Roman"/>
          <w:color w:val="000000"/>
          <w:kern w:val="0"/>
          <w:sz w:val="26"/>
          <w:szCs w:val="26"/>
          <w:lang w:val="en-US" w:eastAsia="en-US" w:bidi="en-US"/>
        </w:rPr>
        <w:t>communautaire</w:t>
      </w:r>
      <w:r w:rsidRPr="00F1713D">
        <w:rPr>
          <w:rFonts w:ascii="Times New Roman" w:eastAsia="Times New Roman" w:hAnsi="Times New Roman" w:cs="Times New Roman"/>
          <w:color w:val="000000"/>
          <w:kern w:val="0"/>
          <w:sz w:val="26"/>
          <w:szCs w:val="26"/>
          <w:lang w:val="uk-UA" w:eastAsia="en-US" w:bidi="en-US"/>
        </w:rPr>
        <w:t xml:space="preserve"> </w:t>
      </w:r>
      <w:r w:rsidRPr="00F1713D">
        <w:rPr>
          <w:rFonts w:ascii="Times New Roman" w:eastAsia="Times New Roman" w:hAnsi="Times New Roman" w:cs="Times New Roman"/>
          <w:color w:val="000000"/>
          <w:kern w:val="0"/>
          <w:sz w:val="26"/>
          <w:szCs w:val="26"/>
          <w:lang w:val="uk-UA" w:eastAsia="uk-UA" w:bidi="uk-UA"/>
        </w:rPr>
        <w:t xml:space="preserve">у сфері трудової відповідальності до </w:t>
      </w:r>
      <w:r w:rsidRPr="00F1713D">
        <w:rPr>
          <w:rFonts w:ascii="Times New Roman" w:eastAsia="Times New Roman" w:hAnsi="Times New Roman" w:cs="Times New Roman"/>
          <w:color w:val="000000"/>
          <w:kern w:val="0"/>
          <w:sz w:val="26"/>
          <w:szCs w:val="26"/>
          <w:lang w:val="en-US" w:eastAsia="en-US" w:bidi="en-US"/>
        </w:rPr>
        <w:t>hard</w:t>
      </w:r>
      <w:r w:rsidRPr="00F1713D">
        <w:rPr>
          <w:rFonts w:ascii="Times New Roman" w:eastAsia="Times New Roman" w:hAnsi="Times New Roman" w:cs="Times New Roman"/>
          <w:color w:val="000000"/>
          <w:kern w:val="0"/>
          <w:sz w:val="26"/>
          <w:szCs w:val="26"/>
          <w:lang w:val="uk-UA" w:eastAsia="en-US" w:bidi="en-US"/>
        </w:rPr>
        <w:t xml:space="preserve"> </w:t>
      </w:r>
      <w:r w:rsidRPr="00F1713D">
        <w:rPr>
          <w:rFonts w:ascii="Times New Roman" w:eastAsia="Times New Roman" w:hAnsi="Times New Roman" w:cs="Times New Roman"/>
          <w:color w:val="000000"/>
          <w:kern w:val="0"/>
          <w:sz w:val="26"/>
          <w:szCs w:val="26"/>
          <w:lang w:val="en-US" w:eastAsia="en-US" w:bidi="en-US"/>
        </w:rPr>
        <w:t>law</w:t>
      </w:r>
      <w:r w:rsidRPr="00F1713D">
        <w:rPr>
          <w:rFonts w:ascii="Times New Roman" w:eastAsia="Times New Roman" w:hAnsi="Times New Roman" w:cs="Times New Roman"/>
          <w:color w:val="000000"/>
          <w:kern w:val="0"/>
          <w:sz w:val="26"/>
          <w:szCs w:val="26"/>
          <w:lang w:val="uk-UA" w:eastAsia="en-US" w:bidi="en-US"/>
        </w:rPr>
        <w:t xml:space="preserve">; </w:t>
      </w:r>
      <w:r w:rsidRPr="00F1713D">
        <w:rPr>
          <w:rFonts w:ascii="Times New Roman" w:eastAsia="Times New Roman" w:hAnsi="Times New Roman" w:cs="Times New Roman"/>
          <w:color w:val="000000"/>
          <w:kern w:val="0"/>
          <w:sz w:val="26"/>
          <w:szCs w:val="26"/>
          <w:lang w:val="uk-UA" w:eastAsia="uk-UA" w:bidi="uk-UA"/>
        </w:rPr>
        <w:t>3) охоплення досліджуваними відносинами не л</w:t>
      </w:r>
      <w:r w:rsidRPr="00F1713D">
        <w:rPr>
          <w:rFonts w:ascii="Times New Roman" w:eastAsia="Times New Roman" w:hAnsi="Times New Roman" w:cs="Times New Roman"/>
          <w:color w:val="000000"/>
          <w:kern w:val="0"/>
          <w:sz w:val="26"/>
          <w:szCs w:val="26"/>
          <w:u w:val="single"/>
          <w:lang w:val="uk-UA" w:eastAsia="uk-UA" w:bidi="uk-UA"/>
        </w:rPr>
        <w:t>иш</w:t>
      </w:r>
      <w:r w:rsidRPr="00F1713D">
        <w:rPr>
          <w:rFonts w:ascii="Times New Roman" w:eastAsia="Times New Roman" w:hAnsi="Times New Roman" w:cs="Times New Roman"/>
          <w:color w:val="000000"/>
          <w:kern w:val="0"/>
          <w:sz w:val="26"/>
          <w:szCs w:val="26"/>
          <w:lang w:val="uk-UA" w:eastAsia="uk-UA" w:bidi="uk-UA"/>
        </w:rPr>
        <w:t xml:space="preserve">е відповідальності сторін за трудовим договором, а й за колективними </w:t>
      </w:r>
      <w:r w:rsidRPr="00F1713D">
        <w:rPr>
          <w:rFonts w:ascii="Times New Roman" w:eastAsia="Times New Roman" w:hAnsi="Times New Roman" w:cs="Times New Roman"/>
          <w:color w:val="000000"/>
          <w:kern w:val="0"/>
          <w:sz w:val="26"/>
          <w:szCs w:val="26"/>
          <w:lang w:val="uk-UA" w:eastAsia="ru-RU" w:bidi="ru-RU"/>
        </w:rPr>
        <w:t>угодами;</w:t>
      </w:r>
    </w:p>
    <w:p w:rsidR="00F1713D" w:rsidRPr="00F1713D" w:rsidRDefault="00F1713D" w:rsidP="00F1713D">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F1713D">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F1713D" w:rsidRPr="00F1713D" w:rsidRDefault="00F1713D" w:rsidP="00F1713D">
      <w:pPr>
        <w:numPr>
          <w:ilvl w:val="0"/>
          <w:numId w:val="41"/>
        </w:numPr>
        <w:tabs>
          <w:tab w:val="clear" w:pos="709"/>
          <w:tab w:val="left" w:pos="1367"/>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арґументація, що особливістю правової бази ЄС у сфері трудових відносин є її формування як за участю компетентних органів Союзу, </w:t>
      </w:r>
      <w:r w:rsidRPr="00F1713D">
        <w:rPr>
          <w:rFonts w:ascii="Times New Roman" w:eastAsia="Times New Roman" w:hAnsi="Times New Roman" w:cs="Times New Roman"/>
          <w:color w:val="000000"/>
          <w:kern w:val="0"/>
          <w:sz w:val="26"/>
          <w:szCs w:val="26"/>
          <w:lang w:val="uk-UA" w:eastAsia="ru-RU" w:bidi="ru-RU"/>
        </w:rPr>
        <w:t xml:space="preserve">так </w:t>
      </w:r>
      <w:r w:rsidRPr="00F1713D">
        <w:rPr>
          <w:rFonts w:ascii="Times New Roman" w:eastAsia="Times New Roman" w:hAnsi="Times New Roman" w:cs="Times New Roman"/>
          <w:color w:val="000000"/>
          <w:kern w:val="0"/>
          <w:sz w:val="26"/>
          <w:szCs w:val="26"/>
          <w:lang w:val="uk-UA" w:eastAsia="uk-UA" w:bidi="uk-UA"/>
        </w:rPr>
        <w:t>і з залученням представників реальних учасників відповідних відносин, що багато у чому зумовлює якість і дієвість правової бази, і в кінцевому результаті додатково обґрунтовує актуальність адаптаційних процесів, що стосуються законодавства ЄС у галузі трудового права для тих держав, у яких інститут взаємодії законодавчих органів з представниками суб’єктів соціального діалогу не розвинений чи розвинений незначним чином;</w:t>
      </w:r>
    </w:p>
    <w:p w:rsidR="00F1713D" w:rsidRPr="00F1713D" w:rsidRDefault="00F1713D" w:rsidP="00F1713D">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обґрунтування щодо потреби перейняття досвіду більшості країн- членів ЄС щодо застосування Директиви №2009 52/ЄС та передбачення кримінальної відповідальності юридичних осіб порушення законодавства про працю, зокрема шляхом внесення змін до пункту 1 ч. 1 </w:t>
      </w:r>
      <w:r w:rsidRPr="00F1713D">
        <w:rPr>
          <w:rFonts w:ascii="Times New Roman" w:eastAsia="Times New Roman" w:hAnsi="Times New Roman" w:cs="Times New Roman"/>
          <w:color w:val="000000"/>
          <w:kern w:val="0"/>
          <w:sz w:val="26"/>
          <w:szCs w:val="26"/>
          <w:lang w:val="uk-UA" w:eastAsia="ru-RU" w:bidi="ru-RU"/>
        </w:rPr>
        <w:t xml:space="preserve">ст. </w:t>
      </w:r>
      <w:r w:rsidRPr="00F1713D">
        <w:rPr>
          <w:rFonts w:ascii="Times New Roman" w:eastAsia="Times New Roman" w:hAnsi="Times New Roman" w:cs="Times New Roman"/>
          <w:color w:val="000000"/>
          <w:kern w:val="0"/>
          <w:sz w:val="26"/>
          <w:szCs w:val="26"/>
          <w:lang w:val="uk-UA" w:eastAsia="uk-UA" w:bidi="uk-UA"/>
        </w:rPr>
        <w:t>96</w:t>
      </w:r>
      <w:r w:rsidRPr="00F1713D">
        <w:rPr>
          <w:rFonts w:ascii="Times New Roman" w:eastAsia="Times New Roman" w:hAnsi="Times New Roman" w:cs="Times New Roman"/>
          <w:color w:val="000000"/>
          <w:kern w:val="0"/>
          <w:sz w:val="26"/>
          <w:szCs w:val="26"/>
          <w:vertAlign w:val="superscript"/>
          <w:lang w:val="uk-UA" w:eastAsia="uk-UA" w:bidi="uk-UA"/>
        </w:rPr>
        <w:t>3</w:t>
      </w:r>
      <w:r w:rsidRPr="00F1713D">
        <w:rPr>
          <w:rFonts w:ascii="Times New Roman" w:eastAsia="Times New Roman" w:hAnsi="Times New Roman" w:cs="Times New Roman"/>
          <w:color w:val="000000"/>
          <w:kern w:val="0"/>
          <w:sz w:val="26"/>
          <w:szCs w:val="26"/>
          <w:lang w:val="uk-UA" w:eastAsia="uk-UA" w:bidi="uk-UA"/>
        </w:rPr>
        <w:t xml:space="preserve"> КК України та викладення її в наступній редакції: «вчинення її уповноваженою особою від імені та в інтересах юридичної особи будь-якого із злочинів, передбачених у статтях 172, 173, 209, 306, частинах першій і другій статті 368-3, частинах першій і другій статті 368-4, статтях 369 і 369-2 цього Кодексу».</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F1713D">
        <w:rPr>
          <w:rFonts w:ascii="Times New Roman" w:eastAsia="Times New Roman" w:hAnsi="Times New Roman" w:cs="Times New Roman"/>
          <w:color w:val="000000"/>
          <w:kern w:val="0"/>
          <w:sz w:val="26"/>
          <w:szCs w:val="26"/>
          <w:lang w:val="uk-UA" w:eastAsia="uk-UA" w:bidi="uk-UA"/>
        </w:rPr>
        <w:t>полягає в тому, що викладені в дисертації висновки і пропозиції можуть бути використані:</w:t>
      </w:r>
    </w:p>
    <w:p w:rsidR="00F1713D" w:rsidRPr="00F1713D" w:rsidRDefault="00F1713D" w:rsidP="00F1713D">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w:t>
      </w:r>
      <w:r w:rsidRPr="00F1713D">
        <w:rPr>
          <w:rFonts w:ascii="Times New Roman" w:eastAsia="Times New Roman" w:hAnsi="Times New Roman" w:cs="Times New Roman"/>
          <w:i/>
          <w:iCs/>
          <w:color w:val="000000"/>
          <w:kern w:val="0"/>
          <w:sz w:val="26"/>
          <w:szCs w:val="26"/>
          <w:lang w:val="uk-UA" w:eastAsia="uk-UA" w:bidi="uk-UA"/>
        </w:rPr>
        <w:t>у науково-дослідній сфері</w:t>
      </w:r>
      <w:r w:rsidRPr="00F1713D">
        <w:rPr>
          <w:rFonts w:ascii="Times New Roman" w:eastAsia="Times New Roman" w:hAnsi="Times New Roman" w:cs="Times New Roman"/>
          <w:color w:val="000000"/>
          <w:kern w:val="0"/>
          <w:sz w:val="26"/>
          <w:szCs w:val="26"/>
          <w:lang w:val="uk-UA" w:eastAsia="uk-UA" w:bidi="uk-UA"/>
        </w:rPr>
        <w:t xml:space="preserve"> - для подальших загальних і спеціальних наукових досліджень, теоретичних та практичних проблем адаптації національного трудового законодавства про відповідальність до законодавства Європейського Союзу;</w:t>
      </w:r>
    </w:p>
    <w:p w:rsidR="00F1713D" w:rsidRPr="00F1713D" w:rsidRDefault="00F1713D" w:rsidP="00F1713D">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w:t>
      </w:r>
      <w:r w:rsidRPr="00F1713D">
        <w:rPr>
          <w:rFonts w:ascii="Times New Roman" w:eastAsia="Times New Roman" w:hAnsi="Times New Roman" w:cs="Times New Roman"/>
          <w:i/>
          <w:iCs/>
          <w:color w:val="000000"/>
          <w:kern w:val="0"/>
          <w:sz w:val="26"/>
          <w:szCs w:val="26"/>
          <w:lang w:val="uk-UA" w:eastAsia="uk-UA" w:bidi="uk-UA"/>
        </w:rPr>
        <w:t>у правотворчості</w:t>
      </w:r>
      <w:r w:rsidRPr="00F1713D">
        <w:rPr>
          <w:rFonts w:ascii="Times New Roman" w:eastAsia="Times New Roman" w:hAnsi="Times New Roman" w:cs="Times New Roman"/>
          <w:color w:val="000000"/>
          <w:kern w:val="0"/>
          <w:sz w:val="26"/>
          <w:szCs w:val="26"/>
          <w:lang w:val="uk-UA" w:eastAsia="uk-UA" w:bidi="uk-UA"/>
        </w:rPr>
        <w:t xml:space="preserve"> - для розробки нових та внесення змін і доповнень у діючі нормативно-правові акти, зокрема при доопрацюванні проекту Трудового кодексу України та внесенні змін до КЗпП України;</w:t>
      </w:r>
    </w:p>
    <w:p w:rsidR="00F1713D" w:rsidRPr="00F1713D" w:rsidRDefault="00F1713D" w:rsidP="00F1713D">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w:t>
      </w:r>
      <w:r w:rsidRPr="00F1713D">
        <w:rPr>
          <w:rFonts w:ascii="Times New Roman" w:eastAsia="Times New Roman" w:hAnsi="Times New Roman" w:cs="Times New Roman"/>
          <w:i/>
          <w:iCs/>
          <w:color w:val="000000"/>
          <w:kern w:val="0"/>
          <w:sz w:val="26"/>
          <w:szCs w:val="26"/>
          <w:lang w:val="uk-UA" w:eastAsia="uk-UA" w:bidi="uk-UA"/>
        </w:rPr>
        <w:t>у правозастосовній діяльності</w:t>
      </w:r>
      <w:r w:rsidRPr="00F1713D">
        <w:rPr>
          <w:rFonts w:ascii="Times New Roman" w:eastAsia="Times New Roman" w:hAnsi="Times New Roman" w:cs="Times New Roman"/>
          <w:color w:val="000000"/>
          <w:kern w:val="0"/>
          <w:sz w:val="26"/>
          <w:szCs w:val="26"/>
          <w:lang w:val="uk-UA" w:eastAsia="uk-UA" w:bidi="uk-UA"/>
        </w:rPr>
        <w:t xml:space="preserve"> - з метою вдосконалення практики використання положень трудового законодавства та регулювання відносин між державними інституціями, роботодавцями, працівниками та професійними спілками щодо притягнення до відповідальності і застосування трудо-правових стягнень;</w:t>
      </w:r>
    </w:p>
    <w:p w:rsidR="00F1713D" w:rsidRPr="00F1713D" w:rsidRDefault="00F1713D" w:rsidP="00F1713D">
      <w:pPr>
        <w:numPr>
          <w:ilvl w:val="0"/>
          <w:numId w:val="4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 xml:space="preserve"> </w:t>
      </w:r>
      <w:r w:rsidRPr="00F1713D">
        <w:rPr>
          <w:rFonts w:ascii="Times New Roman" w:eastAsia="Times New Roman" w:hAnsi="Times New Roman" w:cs="Times New Roman"/>
          <w:i/>
          <w:iCs/>
          <w:color w:val="000000"/>
          <w:kern w:val="0"/>
          <w:sz w:val="26"/>
          <w:szCs w:val="26"/>
          <w:lang w:val="uk-UA" w:eastAsia="uk-UA" w:bidi="uk-UA"/>
        </w:rPr>
        <w:t>у навчальному процесі</w:t>
      </w:r>
      <w:r w:rsidRPr="00F1713D">
        <w:rPr>
          <w:rFonts w:ascii="Times New Roman" w:eastAsia="Times New Roman" w:hAnsi="Times New Roman" w:cs="Times New Roman"/>
          <w:color w:val="000000"/>
          <w:kern w:val="0"/>
          <w:sz w:val="26"/>
          <w:szCs w:val="26"/>
          <w:lang w:val="uk-UA" w:eastAsia="uk-UA" w:bidi="uk-UA"/>
        </w:rPr>
        <w:t xml:space="preserve"> - тези, положення, висновки, пропозиції, зроблені в дисертації, можуть бути використані в ході наукових конференцій та диспутів, під час вивчення таких наукових дисциплін як «Трудове право», «Право соціального забезпечення» у вищих юридичних закладах освіти, при підготовці лекційних </w:t>
      </w:r>
      <w:r w:rsidRPr="00F1713D">
        <w:rPr>
          <w:rFonts w:ascii="Times New Roman" w:eastAsia="Times New Roman" w:hAnsi="Times New Roman" w:cs="Times New Roman"/>
          <w:color w:val="000000"/>
          <w:kern w:val="0"/>
          <w:sz w:val="26"/>
          <w:szCs w:val="26"/>
          <w:lang w:eastAsia="ru-RU" w:bidi="ru-RU"/>
        </w:rPr>
        <w:t xml:space="preserve">та </w:t>
      </w:r>
      <w:r w:rsidRPr="00F1713D">
        <w:rPr>
          <w:rFonts w:ascii="Times New Roman" w:eastAsia="Times New Roman" w:hAnsi="Times New Roman" w:cs="Times New Roman"/>
          <w:color w:val="000000"/>
          <w:kern w:val="0"/>
          <w:sz w:val="26"/>
          <w:szCs w:val="26"/>
          <w:lang w:val="uk-UA" w:eastAsia="uk-UA" w:bidi="uk-UA"/>
        </w:rPr>
        <w:t xml:space="preserve">семінарських </w:t>
      </w:r>
      <w:r w:rsidRPr="00F1713D">
        <w:rPr>
          <w:rFonts w:ascii="Times New Roman" w:eastAsia="Times New Roman" w:hAnsi="Times New Roman" w:cs="Times New Roman"/>
          <w:color w:val="000000"/>
          <w:kern w:val="0"/>
          <w:sz w:val="26"/>
          <w:szCs w:val="26"/>
          <w:lang w:eastAsia="ru-RU" w:bidi="ru-RU"/>
        </w:rPr>
        <w:t xml:space="preserve">занять, у </w:t>
      </w:r>
      <w:r w:rsidRPr="00F1713D">
        <w:rPr>
          <w:rFonts w:ascii="Times New Roman" w:eastAsia="Times New Roman" w:hAnsi="Times New Roman" w:cs="Times New Roman"/>
          <w:color w:val="000000"/>
          <w:kern w:val="0"/>
          <w:sz w:val="26"/>
          <w:szCs w:val="26"/>
          <w:lang w:val="uk-UA" w:eastAsia="uk-UA" w:bidi="uk-UA"/>
        </w:rPr>
        <w:t xml:space="preserve">науково-дослідній роботі студентів, слухачів </w:t>
      </w:r>
      <w:r w:rsidRPr="00F1713D">
        <w:rPr>
          <w:rFonts w:ascii="Times New Roman" w:eastAsia="Times New Roman" w:hAnsi="Times New Roman" w:cs="Times New Roman"/>
          <w:color w:val="000000"/>
          <w:kern w:val="0"/>
          <w:sz w:val="26"/>
          <w:szCs w:val="26"/>
          <w:lang w:eastAsia="ru-RU" w:bidi="ru-RU"/>
        </w:rPr>
        <w:t xml:space="preserve">та </w:t>
      </w:r>
      <w:r w:rsidRPr="00F1713D">
        <w:rPr>
          <w:rFonts w:ascii="Times New Roman" w:eastAsia="Times New Roman" w:hAnsi="Times New Roman" w:cs="Times New Roman"/>
          <w:color w:val="000000"/>
          <w:kern w:val="0"/>
          <w:sz w:val="26"/>
          <w:szCs w:val="26"/>
          <w:lang w:val="uk-UA" w:eastAsia="uk-UA" w:bidi="uk-UA"/>
        </w:rPr>
        <w:t xml:space="preserve">курсантів, </w:t>
      </w:r>
      <w:r w:rsidRPr="00F1713D">
        <w:rPr>
          <w:rFonts w:ascii="Times New Roman" w:eastAsia="Times New Roman" w:hAnsi="Times New Roman" w:cs="Times New Roman"/>
          <w:color w:val="000000"/>
          <w:kern w:val="0"/>
          <w:sz w:val="26"/>
          <w:szCs w:val="26"/>
          <w:lang w:eastAsia="ru-RU" w:bidi="ru-RU"/>
        </w:rPr>
        <w:t xml:space="preserve">у </w:t>
      </w:r>
      <w:r w:rsidRPr="00F1713D">
        <w:rPr>
          <w:rFonts w:ascii="Times New Roman" w:eastAsia="Times New Roman" w:hAnsi="Times New Roman" w:cs="Times New Roman"/>
          <w:color w:val="000000"/>
          <w:kern w:val="0"/>
          <w:sz w:val="26"/>
          <w:szCs w:val="26"/>
          <w:lang w:val="uk-UA" w:eastAsia="uk-UA" w:bidi="uk-UA"/>
        </w:rPr>
        <w:t xml:space="preserve">процесі підготовки </w:t>
      </w:r>
      <w:r w:rsidRPr="00F1713D">
        <w:rPr>
          <w:rFonts w:ascii="Times New Roman" w:eastAsia="Times New Roman" w:hAnsi="Times New Roman" w:cs="Times New Roman"/>
          <w:color w:val="000000"/>
          <w:kern w:val="0"/>
          <w:sz w:val="26"/>
          <w:szCs w:val="26"/>
          <w:lang w:eastAsia="ru-RU" w:bidi="ru-RU"/>
        </w:rPr>
        <w:t xml:space="preserve">робочих програм та </w:t>
      </w:r>
      <w:r w:rsidRPr="00F1713D">
        <w:rPr>
          <w:rFonts w:ascii="Times New Roman" w:eastAsia="Times New Roman" w:hAnsi="Times New Roman" w:cs="Times New Roman"/>
          <w:color w:val="000000"/>
          <w:kern w:val="0"/>
          <w:sz w:val="26"/>
          <w:szCs w:val="26"/>
          <w:lang w:val="uk-UA" w:eastAsia="uk-UA" w:bidi="uk-UA"/>
        </w:rPr>
        <w:t>планів, підручників, навчальної та прикладної літератури.</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F1713D">
        <w:rPr>
          <w:rFonts w:ascii="Times New Roman" w:eastAsia="Times New Roman" w:hAnsi="Times New Roman" w:cs="Times New Roman"/>
          <w:color w:val="000000"/>
          <w:kern w:val="0"/>
          <w:sz w:val="26"/>
          <w:szCs w:val="26"/>
          <w:lang w:val="uk-UA" w:eastAsia="uk-UA" w:bidi="uk-UA"/>
        </w:rPr>
        <w:t>Дисертація виконана здобувачем самостійно, з використанням останніх досягнень теорії права та науки трудового права. Усі сформульовані в ній положення і висновки обґрунтовано на основі особистих досліджень автора. У дисертації ідеї та розробки належать автору. Усі публікації здійснені без співавторства.</w:t>
      </w:r>
    </w:p>
    <w:p w:rsidR="00F1713D" w:rsidRPr="00F1713D" w:rsidRDefault="00F1713D" w:rsidP="00F1713D">
      <w:pPr>
        <w:tabs>
          <w:tab w:val="clear" w:pos="709"/>
          <w:tab w:val="right" w:pos="9356"/>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F1713D">
        <w:rPr>
          <w:rFonts w:ascii="Times New Roman" w:eastAsia="Times New Roman" w:hAnsi="Times New Roman" w:cs="Times New Roman"/>
          <w:color w:val="000000"/>
          <w:kern w:val="0"/>
          <w:sz w:val="26"/>
          <w:szCs w:val="26"/>
          <w:lang w:val="uk-UA" w:eastAsia="uk-UA" w:bidi="uk-UA"/>
        </w:rPr>
        <w:t xml:space="preserve">Підсумки розробки проблеми в цілому, окремі її аспекти, одержані узагальнення і висновки доповідалися дисертантом на засіданнях кафедри трудового права та права соціального забезпечення Київського національного університету імені Тараса Шевченка, а також були оприлюднені на всеукраїнських та міжнародних конференціях: «Пріоритетні проблеми юридичної </w:t>
      </w:r>
      <w:r w:rsidRPr="00F1713D">
        <w:rPr>
          <w:rFonts w:ascii="Times New Roman" w:eastAsia="Times New Roman" w:hAnsi="Times New Roman" w:cs="Times New Roman"/>
          <w:color w:val="000000"/>
          <w:kern w:val="0"/>
          <w:sz w:val="26"/>
          <w:szCs w:val="26"/>
          <w:lang w:val="uk-UA" w:eastAsia="ru-RU" w:bidi="ru-RU"/>
        </w:rPr>
        <w:t xml:space="preserve">науки: </w:t>
      </w:r>
      <w:r w:rsidRPr="00F1713D">
        <w:rPr>
          <w:rFonts w:ascii="Times New Roman" w:eastAsia="Times New Roman" w:hAnsi="Times New Roman" w:cs="Times New Roman"/>
          <w:color w:val="000000"/>
          <w:kern w:val="0"/>
          <w:sz w:val="26"/>
          <w:szCs w:val="26"/>
          <w:lang w:val="uk-UA" w:eastAsia="uk-UA" w:bidi="uk-UA"/>
        </w:rPr>
        <w:t xml:space="preserve">сучасний стан та перспективи вдосконалення» (м. Київ, 18-19 червня 2015 </w:t>
      </w:r>
      <w:r w:rsidRPr="00F1713D">
        <w:rPr>
          <w:rFonts w:ascii="Times New Roman" w:eastAsia="Times New Roman" w:hAnsi="Times New Roman" w:cs="Times New Roman"/>
          <w:color w:val="000000"/>
          <w:kern w:val="0"/>
          <w:sz w:val="26"/>
          <w:szCs w:val="26"/>
          <w:lang w:val="uk-UA" w:eastAsia="ru-RU" w:bidi="ru-RU"/>
        </w:rPr>
        <w:t xml:space="preserve">р.), </w:t>
      </w:r>
      <w:r w:rsidRPr="00F1713D">
        <w:rPr>
          <w:rFonts w:ascii="Times New Roman" w:eastAsia="Times New Roman" w:hAnsi="Times New Roman" w:cs="Times New Roman"/>
          <w:color w:val="000000"/>
          <w:kern w:val="0"/>
          <w:sz w:val="26"/>
          <w:szCs w:val="26"/>
          <w:lang w:val="uk-UA" w:eastAsia="uk-UA" w:bidi="uk-UA"/>
        </w:rPr>
        <w:t xml:space="preserve">«Пріоритетні проблеми реформування системи законодавства України» (м. Київ, 23-24 липня 2015 </w:t>
      </w:r>
      <w:r w:rsidRPr="00F1713D">
        <w:rPr>
          <w:rFonts w:ascii="Times New Roman" w:eastAsia="Times New Roman" w:hAnsi="Times New Roman" w:cs="Times New Roman"/>
          <w:color w:val="000000"/>
          <w:kern w:val="0"/>
          <w:sz w:val="26"/>
          <w:szCs w:val="26"/>
          <w:lang w:val="uk-UA" w:eastAsia="ru-RU" w:bidi="ru-RU"/>
        </w:rPr>
        <w:t xml:space="preserve">р.), </w:t>
      </w:r>
      <w:r w:rsidRPr="00F1713D">
        <w:rPr>
          <w:rFonts w:ascii="Times New Roman" w:eastAsia="Times New Roman" w:hAnsi="Times New Roman" w:cs="Times New Roman"/>
          <w:color w:val="000000"/>
          <w:kern w:val="0"/>
          <w:sz w:val="26"/>
          <w:szCs w:val="26"/>
          <w:lang w:val="uk-UA" w:eastAsia="uk-UA" w:bidi="uk-UA"/>
        </w:rPr>
        <w:t>«Теорія і практика розвитку правових інститутів»:</w:t>
      </w:r>
      <w:r w:rsidRPr="00F1713D">
        <w:rPr>
          <w:rFonts w:ascii="Times New Roman" w:eastAsia="Times New Roman" w:hAnsi="Times New Roman" w:cs="Times New Roman"/>
          <w:color w:val="000000"/>
          <w:kern w:val="0"/>
          <w:sz w:val="26"/>
          <w:szCs w:val="26"/>
          <w:lang w:val="uk-UA" w:eastAsia="uk-UA" w:bidi="uk-UA"/>
        </w:rPr>
        <w:tab/>
        <w:t>матеріали</w:t>
      </w:r>
    </w:p>
    <w:p w:rsidR="00F1713D" w:rsidRPr="00F1713D" w:rsidRDefault="00F1713D" w:rsidP="00F1713D">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val="uk-UA" w:eastAsia="uk-UA" w:bidi="uk-UA"/>
        </w:rPr>
        <w:t>Міжнародної науково-практичної конференції (м. Київ, 10-11 березня 2016</w:t>
      </w:r>
    </w:p>
    <w:p w:rsidR="00F1713D" w:rsidRPr="00F1713D" w:rsidRDefault="00F1713D" w:rsidP="00F1713D">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color w:val="000000"/>
          <w:kern w:val="0"/>
          <w:sz w:val="26"/>
          <w:szCs w:val="26"/>
          <w:lang w:eastAsia="ru-RU" w:bidi="ru-RU"/>
        </w:rPr>
        <w:t>р.).</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Публікації. </w:t>
      </w:r>
      <w:r w:rsidRPr="00F1713D">
        <w:rPr>
          <w:rFonts w:ascii="Times New Roman" w:eastAsia="Times New Roman" w:hAnsi="Times New Roman" w:cs="Times New Roman"/>
          <w:color w:val="000000"/>
          <w:kern w:val="0"/>
          <w:sz w:val="26"/>
          <w:szCs w:val="26"/>
          <w:lang w:val="uk-UA" w:eastAsia="uk-UA" w:bidi="uk-UA"/>
        </w:rPr>
        <w:t>Основні результати дисертації, висновки та пропозиції знайшли відображення у шести статтях, опублікованих у наукових фахових виданнях України, одній статті - у науковому виданні іншої держави, а також у трьох тезах доповідей і повідомлень на науково - практичних конференціях.</w:t>
      </w:r>
    </w:p>
    <w:p w:rsidR="00F1713D" w:rsidRPr="00F1713D" w:rsidRDefault="00F1713D" w:rsidP="00F1713D">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F1713D">
        <w:rPr>
          <w:rFonts w:ascii="Times New Roman" w:eastAsia="Times New Roman" w:hAnsi="Times New Roman" w:cs="Times New Roman"/>
          <w:b/>
          <w:bCs/>
          <w:color w:val="000000"/>
          <w:kern w:val="0"/>
          <w:sz w:val="26"/>
          <w:szCs w:val="26"/>
          <w:lang w:val="uk-UA" w:eastAsia="uk-UA" w:bidi="uk-UA"/>
        </w:rPr>
        <w:t xml:space="preserve">Структура дисертації </w:t>
      </w:r>
      <w:r w:rsidRPr="00F1713D">
        <w:rPr>
          <w:rFonts w:ascii="Times New Roman" w:eastAsia="Times New Roman" w:hAnsi="Times New Roman" w:cs="Times New Roman"/>
          <w:color w:val="000000"/>
          <w:kern w:val="0"/>
          <w:sz w:val="26"/>
          <w:szCs w:val="26"/>
          <w:lang w:val="uk-UA" w:eastAsia="uk-UA" w:bidi="uk-UA"/>
        </w:rPr>
        <w:t xml:space="preserve">складається </w:t>
      </w:r>
      <w:r w:rsidRPr="00F1713D">
        <w:rPr>
          <w:rFonts w:ascii="Times New Roman" w:eastAsia="Times New Roman" w:hAnsi="Times New Roman" w:cs="Times New Roman"/>
          <w:b/>
          <w:bCs/>
          <w:color w:val="000000"/>
          <w:kern w:val="0"/>
          <w:sz w:val="20"/>
          <w:szCs w:val="20"/>
          <w:lang w:val="uk-UA" w:eastAsia="uk-UA" w:bidi="uk-UA"/>
        </w:rPr>
        <w:t xml:space="preserve">із </w:t>
      </w:r>
      <w:r w:rsidRPr="00F1713D">
        <w:rPr>
          <w:rFonts w:ascii="Times New Roman" w:eastAsia="Times New Roman" w:hAnsi="Times New Roman" w:cs="Times New Roman"/>
          <w:color w:val="000000"/>
          <w:kern w:val="0"/>
          <w:sz w:val="26"/>
          <w:szCs w:val="26"/>
          <w:lang w:val="uk-UA" w:eastAsia="uk-UA" w:bidi="uk-UA"/>
        </w:rPr>
        <w:t>вступу, трьох розділів, що логічно поєднані в сім підрозділів, висновків і списку використаних джерел. Загальний обсяг дисертації становить 216 сторінок, обсяг основного тексту - 183 сторінки. Список використаних джерел складається із 198 найменувань і займає 20 сторінок.</w:t>
      </w:r>
    </w:p>
    <w:p w:rsidR="00F1713D" w:rsidRDefault="00F1713D" w:rsidP="00F1713D">
      <w:pPr>
        <w:rPr>
          <w:lang w:val="uk-UA"/>
        </w:rPr>
      </w:pPr>
    </w:p>
    <w:p w:rsidR="00F1713D" w:rsidRDefault="00F1713D" w:rsidP="00F1713D">
      <w:pPr>
        <w:rPr>
          <w:lang w:val="uk-UA"/>
        </w:rPr>
      </w:pPr>
    </w:p>
    <w:p w:rsidR="00F1713D" w:rsidRDefault="00F1713D" w:rsidP="00F1713D">
      <w:pPr>
        <w:rPr>
          <w:lang w:val="uk-UA"/>
        </w:rPr>
      </w:pPr>
    </w:p>
    <w:p w:rsidR="00F1713D" w:rsidRDefault="00F1713D" w:rsidP="00F1713D">
      <w:pPr>
        <w:rPr>
          <w:lang w:val="uk-UA"/>
        </w:rPr>
      </w:pPr>
    </w:p>
    <w:p w:rsidR="00F1713D" w:rsidRPr="00F1713D" w:rsidRDefault="00F1713D" w:rsidP="00F1713D">
      <w:pPr>
        <w:keepNext/>
        <w:keepLines/>
        <w:tabs>
          <w:tab w:val="clear" w:pos="709"/>
        </w:tabs>
        <w:suppressAutoHyphens w:val="0"/>
        <w:spacing w:after="0" w:line="480" w:lineRule="exact"/>
        <w:ind w:left="20" w:firstLine="0"/>
        <w:jc w:val="left"/>
        <w:rPr>
          <w:rFonts w:ascii="Courier New" w:hAnsi="Courier New"/>
          <w:color w:val="000000"/>
          <w:kern w:val="0"/>
          <w:sz w:val="24"/>
          <w:szCs w:val="24"/>
          <w:lang w:val="uk-UA" w:eastAsia="uk-UA" w:bidi="uk-UA"/>
        </w:rPr>
      </w:pPr>
      <w:bookmarkStart w:id="1" w:name="bookmark8"/>
      <w:r w:rsidRPr="00F1713D">
        <w:rPr>
          <w:rFonts w:ascii="Times New Roman" w:hAnsi="Times New Roman" w:cs="Times New Roman"/>
          <w:color w:val="000000"/>
          <w:kern w:val="0"/>
          <w:sz w:val="26"/>
          <w:szCs w:val="26"/>
          <w:lang w:val="uk-UA" w:eastAsia="uk-UA" w:bidi="uk-UA"/>
        </w:rPr>
        <w:t>ВИСНОВКИ</w:t>
      </w:r>
      <w:bookmarkEnd w:id="1"/>
    </w:p>
    <w:p w:rsidR="00F1713D" w:rsidRPr="00F1713D" w:rsidRDefault="00F1713D" w:rsidP="00F1713D">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У дисертаційному дослідженні здійснено теоретичне узагальнення й нове вирішення наукового завдання, яке полягало в тому, щоб на підставі вивчення загальновизнаних міжнародних стандартів, чинного національного й зарубіжного законодавства внести конкретні наукові рекомендації з удосконалення національного </w:t>
      </w:r>
      <w:r w:rsidRPr="00F1713D">
        <w:rPr>
          <w:rFonts w:ascii="Times New Roman" w:eastAsia="Times New Roman" w:hAnsi="Times New Roman" w:cs="Times New Roman"/>
          <w:color w:val="000000"/>
          <w:kern w:val="0"/>
          <w:sz w:val="26"/>
          <w:szCs w:val="26"/>
          <w:shd w:val="clear" w:color="auto" w:fill="FFFFFF"/>
          <w:lang w:eastAsia="ru-RU" w:bidi="ru-RU"/>
        </w:rPr>
        <w:t xml:space="preserve">трудового </w:t>
      </w:r>
      <w:r w:rsidRPr="00F1713D">
        <w:rPr>
          <w:rFonts w:ascii="Times New Roman" w:eastAsia="Times New Roman" w:hAnsi="Times New Roman" w:cs="Times New Roman"/>
          <w:color w:val="000000"/>
          <w:kern w:val="0"/>
          <w:sz w:val="26"/>
          <w:szCs w:val="26"/>
          <w:shd w:val="clear" w:color="auto" w:fill="FFFFFF"/>
          <w:lang w:val="uk-UA" w:eastAsia="uk-UA" w:bidi="uk-UA"/>
        </w:rPr>
        <w:t>законодавства про відповідальність до законодавства ЄС. За результатами дослідження сформульовано нижченаведені основні висновки.</w:t>
      </w:r>
    </w:p>
    <w:p w:rsidR="00F1713D" w:rsidRPr="00F1713D" w:rsidRDefault="00F1713D" w:rsidP="00F1713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 Відповідальність у трудовому праві - це правовий засіб забезпечення відповідної поведінки людей в умовах трудових правовідносин, що передбачає як попередження можливих правопорушень, так і покарання за їх здійснення відповідно до чинного трудового законодавства, а також наявність усвідомлення відповідного переліку правомірних дій, які повинен виконувати кожен суб’єкт трудових відносин у рамках своїх повноважень.</w:t>
      </w:r>
    </w:p>
    <w:p w:rsidR="00F1713D" w:rsidRPr="00F1713D" w:rsidRDefault="00F1713D" w:rsidP="00F1713D">
      <w:pPr>
        <w:numPr>
          <w:ilvl w:val="0"/>
          <w:numId w:val="43"/>
        </w:numPr>
        <w:tabs>
          <w:tab w:val="clear" w:pos="709"/>
          <w:tab w:val="left" w:pos="5535"/>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 Етапізація становлення та розвитку відповідальності у трудовому праві складається з наступних періодів: 1) середина ХІХ ст. - 1917 р. У цей історичний період українські землі входили до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складу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Російської імперії, а отже, повністю регулювалися імперським законодавством, у тому числі і в сфері відповідальності за порушення трудового права; 2) 1917-1945 роки - період значного покращення становища робітничого класу,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причиною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цього став прихід до влади більшовиків, які намагалися провести робітничу революцію і долучити до управління як підприємствами,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так </w:t>
      </w:r>
      <w:r w:rsidRPr="00F1713D">
        <w:rPr>
          <w:rFonts w:ascii="Times New Roman" w:eastAsia="Times New Roman" w:hAnsi="Times New Roman" w:cs="Times New Roman"/>
          <w:color w:val="000000"/>
          <w:kern w:val="0"/>
          <w:sz w:val="26"/>
          <w:szCs w:val="26"/>
          <w:shd w:val="clear" w:color="auto" w:fill="FFFFFF"/>
          <w:lang w:val="uk-UA" w:eastAsia="uk-UA" w:bidi="uk-UA"/>
        </w:rPr>
        <w:t>і державою робітниче населення країни. На цьому етапі починає розвиватися законодавство про відповідальність; 3)</w:t>
      </w:r>
      <w:r w:rsidRPr="00F1713D">
        <w:rPr>
          <w:rFonts w:ascii="Times New Roman" w:eastAsia="Times New Roman" w:hAnsi="Times New Roman" w:cs="Times New Roman"/>
          <w:color w:val="000000"/>
          <w:kern w:val="0"/>
          <w:sz w:val="26"/>
          <w:szCs w:val="26"/>
          <w:shd w:val="clear" w:color="auto" w:fill="FFFFFF"/>
          <w:lang w:val="uk-UA" w:eastAsia="uk-UA" w:bidi="uk-UA"/>
        </w:rPr>
        <w:tab/>
        <w:t>1945-1971 роки - складний поствоєнний період, коли сфера трудових відносин потребувала значного реформування. Норми щодо відповідальності сторін трудових відносин широко застосовувались тільки відносно працівників і регулювалися, в основному, застарілим КЗпП 1922 року; 4) 1971 р. - сьогодення - охоплює період двох останніх десятиліть входження України до складу Радянського</w:t>
      </w:r>
    </w:p>
    <w:p w:rsidR="00F1713D" w:rsidRPr="00F1713D" w:rsidRDefault="00F1713D" w:rsidP="00F1713D">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eastAsia="ru-RU" w:bidi="ru-RU"/>
        </w:rPr>
        <w:t xml:space="preserve">Союзу та </w:t>
      </w:r>
      <w:r w:rsidRPr="00F1713D">
        <w:rPr>
          <w:rFonts w:ascii="Times New Roman" w:eastAsia="Times New Roman" w:hAnsi="Times New Roman" w:cs="Times New Roman"/>
          <w:color w:val="000000"/>
          <w:kern w:val="0"/>
          <w:sz w:val="26"/>
          <w:szCs w:val="26"/>
          <w:shd w:val="clear" w:color="auto" w:fill="FFFFFF"/>
          <w:lang w:val="uk-UA" w:eastAsia="uk-UA" w:bidi="uk-UA"/>
        </w:rPr>
        <w:t>етап після набуття незалежності Україною, коли законодавство про відповідальність у трудовому праві вийшло на новий рівень розвитку.</w:t>
      </w:r>
    </w:p>
    <w:p w:rsidR="00F1713D" w:rsidRPr="00F1713D" w:rsidRDefault="00F1713D" w:rsidP="00F1713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 Адаптація законодавства України до законодавства ЄС у сфері відповідальності за порушення законодавства про працю є взаємоузгодженим, науково, практично та ідеологічно обґрунтованим процесом зміни </w:t>
      </w:r>
      <w:r w:rsidRPr="00F1713D">
        <w:rPr>
          <w:rFonts w:ascii="Times New Roman" w:eastAsia="Times New Roman" w:hAnsi="Times New Roman" w:cs="Times New Roman"/>
          <w:color w:val="000000"/>
          <w:kern w:val="0"/>
          <w:sz w:val="26"/>
          <w:szCs w:val="26"/>
          <w:shd w:val="clear" w:color="auto" w:fill="FFFFFF"/>
          <w:lang w:eastAsia="ru-RU" w:bidi="ru-RU"/>
        </w:rPr>
        <w:t xml:space="preserve">чинного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законодавства, а також створення та прийняття нових нормативно-правових актів та наступного контролю за їх належною реалізацією з метою задоволення вимог, що ставляться до членів ЄС в частині відповідності національного правового регулювання </w:t>
      </w:r>
      <w:r w:rsidRPr="00F1713D">
        <w:rPr>
          <w:rFonts w:ascii="Times New Roman" w:eastAsia="Times New Roman" w:hAnsi="Times New Roman" w:cs="Times New Roman"/>
          <w:color w:val="000000"/>
          <w:kern w:val="0"/>
          <w:sz w:val="26"/>
          <w:szCs w:val="26"/>
          <w:shd w:val="clear" w:color="auto" w:fill="FFFFFF"/>
          <w:lang w:eastAsia="en-US" w:bidi="en-US"/>
        </w:rPr>
        <w:t>а</w:t>
      </w:r>
      <w:r w:rsidRPr="00F1713D">
        <w:rPr>
          <w:rFonts w:ascii="Times New Roman" w:eastAsia="Times New Roman" w:hAnsi="Times New Roman" w:cs="Times New Roman"/>
          <w:color w:val="000000"/>
          <w:kern w:val="0"/>
          <w:sz w:val="26"/>
          <w:szCs w:val="26"/>
          <w:shd w:val="clear" w:color="auto" w:fill="FFFFFF"/>
          <w:lang w:val="en-US" w:eastAsia="en-US" w:bidi="en-US"/>
        </w:rPr>
        <w:t>cquis</w:t>
      </w:r>
      <w:r w:rsidRPr="00F1713D">
        <w:rPr>
          <w:rFonts w:ascii="Times New Roman" w:eastAsia="Times New Roman" w:hAnsi="Times New Roman" w:cs="Times New Roman"/>
          <w:color w:val="000000"/>
          <w:kern w:val="0"/>
          <w:sz w:val="26"/>
          <w:szCs w:val="26"/>
          <w:shd w:val="clear" w:color="auto" w:fill="FFFFFF"/>
          <w:lang w:eastAsia="en-US" w:bidi="en-US"/>
        </w:rPr>
        <w:t xml:space="preserve"> </w:t>
      </w:r>
      <w:r w:rsidRPr="00F1713D">
        <w:rPr>
          <w:rFonts w:ascii="Times New Roman" w:eastAsia="Times New Roman" w:hAnsi="Times New Roman" w:cs="Times New Roman"/>
          <w:color w:val="000000"/>
          <w:kern w:val="0"/>
          <w:sz w:val="26"/>
          <w:szCs w:val="26"/>
          <w:shd w:val="clear" w:color="auto" w:fill="FFFFFF"/>
          <w:lang w:val="en-US" w:eastAsia="en-US" w:bidi="en-US"/>
        </w:rPr>
        <w:t>communautaire</w:t>
      </w:r>
      <w:r w:rsidRPr="00F1713D">
        <w:rPr>
          <w:rFonts w:ascii="Times New Roman" w:eastAsia="Times New Roman" w:hAnsi="Times New Roman" w:cs="Times New Roman"/>
          <w:color w:val="000000"/>
          <w:kern w:val="0"/>
          <w:sz w:val="26"/>
          <w:szCs w:val="26"/>
          <w:shd w:val="clear" w:color="auto" w:fill="FFFFFF"/>
          <w:lang w:eastAsia="en-US" w:bidi="en-US"/>
        </w:rPr>
        <w:t xml:space="preserve"> </w:t>
      </w:r>
      <w:r w:rsidRPr="00F1713D">
        <w:rPr>
          <w:rFonts w:ascii="Times New Roman" w:eastAsia="Times New Roman" w:hAnsi="Times New Roman" w:cs="Times New Roman"/>
          <w:color w:val="000000"/>
          <w:kern w:val="0"/>
          <w:sz w:val="26"/>
          <w:szCs w:val="26"/>
          <w:shd w:val="clear" w:color="auto" w:fill="FFFFFF"/>
          <w:lang w:val="uk-UA" w:eastAsia="uk-UA" w:bidi="uk-UA"/>
        </w:rPr>
        <w:t>ЄС у сфері правових відносин, якими охоплюються питання застосування юридичної відповідальності за порушення законодавства у сфері праці до всіх учасників трудових відносин.</w:t>
      </w:r>
    </w:p>
    <w:p w:rsidR="00F1713D" w:rsidRPr="00F1713D" w:rsidRDefault="00F1713D" w:rsidP="00F1713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 Джерела права, які є елементами </w:t>
      </w:r>
      <w:r w:rsidRPr="00F1713D">
        <w:rPr>
          <w:rFonts w:ascii="Times New Roman" w:eastAsia="Times New Roman" w:hAnsi="Times New Roman" w:cs="Times New Roman"/>
          <w:color w:val="000000"/>
          <w:kern w:val="0"/>
          <w:sz w:val="26"/>
          <w:szCs w:val="26"/>
          <w:shd w:val="clear" w:color="auto" w:fill="FFFFFF"/>
          <w:lang w:val="en-US" w:eastAsia="en-US" w:bidi="en-US"/>
        </w:rPr>
        <w:t>acquis</w:t>
      </w:r>
      <w:r w:rsidRPr="00F1713D">
        <w:rPr>
          <w:rFonts w:ascii="Times New Roman" w:eastAsia="Times New Roman" w:hAnsi="Times New Roman" w:cs="Times New Roman"/>
          <w:color w:val="000000"/>
          <w:kern w:val="0"/>
          <w:sz w:val="26"/>
          <w:szCs w:val="26"/>
          <w:shd w:val="clear" w:color="auto" w:fill="FFFFFF"/>
          <w:lang w:val="uk-UA" w:eastAsia="en-US" w:bidi="en-US"/>
        </w:rPr>
        <w:t xml:space="preserve"> </w:t>
      </w:r>
      <w:r w:rsidRPr="00F1713D">
        <w:rPr>
          <w:rFonts w:ascii="Times New Roman" w:eastAsia="Times New Roman" w:hAnsi="Times New Roman" w:cs="Times New Roman"/>
          <w:color w:val="000000"/>
          <w:kern w:val="0"/>
          <w:sz w:val="26"/>
          <w:szCs w:val="26"/>
          <w:shd w:val="clear" w:color="auto" w:fill="FFFFFF"/>
          <w:lang w:val="en-US" w:eastAsia="en-US" w:bidi="en-US"/>
        </w:rPr>
        <w:t>communautaire</w:t>
      </w:r>
      <w:r w:rsidRPr="00F1713D">
        <w:rPr>
          <w:rFonts w:ascii="Times New Roman" w:eastAsia="Times New Roman" w:hAnsi="Times New Roman" w:cs="Times New Roman"/>
          <w:color w:val="000000"/>
          <w:kern w:val="0"/>
          <w:sz w:val="26"/>
          <w:szCs w:val="26"/>
          <w:shd w:val="clear" w:color="auto" w:fill="FFFFFF"/>
          <w:lang w:val="uk-UA" w:eastAsia="en-US" w:bidi="en-US"/>
        </w:rPr>
        <w:t xml:space="preserve">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ЄС у сфері відносин щодо застосування відповідальності у трудовому праві, наділені рядом наступних унікальних особливостей: побудова </w:t>
      </w:r>
      <w:r w:rsidRPr="00F1713D">
        <w:rPr>
          <w:rFonts w:ascii="Times New Roman" w:eastAsia="Times New Roman" w:hAnsi="Times New Roman" w:cs="Times New Roman"/>
          <w:color w:val="000000"/>
          <w:kern w:val="0"/>
          <w:sz w:val="26"/>
          <w:szCs w:val="26"/>
          <w:shd w:val="clear" w:color="auto" w:fill="FFFFFF"/>
          <w:lang w:val="en-US" w:eastAsia="en-US" w:bidi="en-US"/>
        </w:rPr>
        <w:t>acquis</w:t>
      </w:r>
      <w:r w:rsidRPr="00F1713D">
        <w:rPr>
          <w:rFonts w:ascii="Times New Roman" w:eastAsia="Times New Roman" w:hAnsi="Times New Roman" w:cs="Times New Roman"/>
          <w:color w:val="000000"/>
          <w:kern w:val="0"/>
          <w:sz w:val="26"/>
          <w:szCs w:val="26"/>
          <w:shd w:val="clear" w:color="auto" w:fill="FFFFFF"/>
          <w:lang w:val="uk-UA" w:eastAsia="en-US" w:bidi="en-US"/>
        </w:rPr>
        <w:t xml:space="preserve"> </w:t>
      </w:r>
      <w:r w:rsidRPr="00F1713D">
        <w:rPr>
          <w:rFonts w:ascii="Times New Roman" w:eastAsia="Times New Roman" w:hAnsi="Times New Roman" w:cs="Times New Roman"/>
          <w:color w:val="000000"/>
          <w:kern w:val="0"/>
          <w:sz w:val="26"/>
          <w:szCs w:val="26"/>
          <w:shd w:val="clear" w:color="auto" w:fill="FFFFFF"/>
          <w:lang w:val="en-US" w:eastAsia="en-US" w:bidi="en-US"/>
        </w:rPr>
        <w:t>communautaire</w:t>
      </w:r>
      <w:r w:rsidRPr="00F1713D">
        <w:rPr>
          <w:rFonts w:ascii="Times New Roman" w:eastAsia="Times New Roman" w:hAnsi="Times New Roman" w:cs="Times New Roman"/>
          <w:color w:val="000000"/>
          <w:kern w:val="0"/>
          <w:sz w:val="26"/>
          <w:szCs w:val="26"/>
          <w:shd w:val="clear" w:color="auto" w:fill="FFFFFF"/>
          <w:lang w:val="uk-UA" w:eastAsia="en-US" w:bidi="en-US"/>
        </w:rPr>
        <w:t xml:space="preserve">, </w:t>
      </w:r>
      <w:r w:rsidRPr="00F1713D">
        <w:rPr>
          <w:rFonts w:ascii="Times New Roman" w:eastAsia="Times New Roman" w:hAnsi="Times New Roman" w:cs="Times New Roman"/>
          <w:color w:val="000000"/>
          <w:kern w:val="0"/>
          <w:sz w:val="26"/>
          <w:szCs w:val="26"/>
          <w:shd w:val="clear" w:color="auto" w:fill="FFFFFF"/>
          <w:lang w:val="uk-UA" w:eastAsia="uk-UA" w:bidi="uk-UA"/>
        </w:rPr>
        <w:t>що регулюють питання трудової відповідальності, у відповідності до загальної ієрархії джерел права ЄС; наявність власної системи стандартів, поєднаної із широкою імплементацією міжнародно-правових норм; специфічність процесу впровадження норм, що містяться у джерелах, у національну правозастосовну практику; особливий характер викладення норм, що стосуються правового регулювання трудової відповідальності.</w:t>
      </w:r>
    </w:p>
    <w:p w:rsidR="00F1713D" w:rsidRPr="00F1713D" w:rsidRDefault="00F1713D" w:rsidP="00F1713D">
      <w:pPr>
        <w:numPr>
          <w:ilvl w:val="0"/>
          <w:numId w:val="43"/>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 Першим із напрямів є вдосконалення законодавства про відповідальність роботодавців за трудовим договором, оскільки саме ця категорія суб’єктів трудових правовідносин наділена максимальною кількістю обов’язків щодо створення та підтримання належних умов праці. Положення європейського законодавства, що регулюють питання трудової відповідальності роботодавців (а відтак і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заходи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щодо імплементації цих норм у правову систему України), спрямовані водночас на виключення юридичної відповідальності роботодавців у випадках, коли може існувати формальна невідповідність діяльності роботодавця із забезпечення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умов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праці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вимогам законодавства, яка не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спричиняє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порушення прав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працівників,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а також на гарантування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ефективної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та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негайної відповідальності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роботодавця у випадках, коли </w:t>
      </w:r>
      <w:r w:rsidRPr="00F1713D">
        <w:rPr>
          <w:rFonts w:ascii="Times New Roman" w:eastAsia="Times New Roman" w:hAnsi="Times New Roman" w:cs="Times New Roman"/>
          <w:color w:val="000000"/>
          <w:kern w:val="0"/>
          <w:sz w:val="26"/>
          <w:szCs w:val="26"/>
          <w:shd w:val="clear" w:color="auto" w:fill="FFFFFF"/>
          <w:lang w:val="uk-UA" w:eastAsia="uk-UA" w:bidi="uk-UA"/>
        </w:rPr>
        <w:t xml:space="preserve">має місце істотне </w:t>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порушення прав </w:t>
      </w:r>
      <w:r w:rsidRPr="00F1713D">
        <w:rPr>
          <w:rFonts w:ascii="Times New Roman" w:eastAsia="Times New Roman" w:hAnsi="Times New Roman" w:cs="Times New Roman"/>
          <w:color w:val="000000"/>
          <w:kern w:val="0"/>
          <w:sz w:val="26"/>
          <w:szCs w:val="26"/>
          <w:shd w:val="clear" w:color="auto" w:fill="FFFFFF"/>
          <w:lang w:val="uk-UA" w:eastAsia="uk-UA" w:bidi="uk-UA"/>
        </w:rPr>
        <w:t>працівників. Наступний напрям адаптації правової системи полягає у реформуванні законодавства про трудову відповідальність працівників і охоплює собою заходи з ефективного розподілу обов’язків між працівниками, а також виключення зі сфери відповідальності певних видів дії чи бездіяльності, які, хоч і порушують деякі вимоги законодавства, проте спрямовані на попередження негативних наслідків неправомірних рішень роботодавця. Останній і найбільш перспективний з позиції вирішення системних проблем трудових правовідносин напрям адаптації законодавства пов’язаний із внесенням змін до правових актів у сфері регулювання колективно- договірного способу регулювання взаємних прав та обов’язків, особливо із підвищенням відповідальності за порушення, допущені в процесі укладення та виконання колективних договорів та угод.</w:t>
      </w:r>
    </w:p>
    <w:p w:rsidR="00F1713D" w:rsidRPr="00F1713D" w:rsidRDefault="00F1713D" w:rsidP="00F1713D">
      <w:pPr>
        <w:numPr>
          <w:ilvl w:val="0"/>
          <w:numId w:val="43"/>
        </w:numPr>
        <w:tabs>
          <w:tab w:val="clear" w:pos="709"/>
          <w:tab w:val="left" w:pos="1033"/>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Визначено, що на проблему удосконалення національного трудового законодавства про відповідальність до законодавства ЄС необхідно дивитися комплексно, а тому необхідно здійснити наступні дії: а) прийняти єдиний нормативно-правовий акт - Трудовий кодекс України, що комплексно вирішить питання існування значної кількості нормативно-правових актів, що часто по-різному регулюють одні й ті ж трудові відносини, а також усуне дублювання норм трудового законодавства про відповідальність у кількох нормативних </w:t>
      </w:r>
      <w:r w:rsidRPr="00F1713D">
        <w:rPr>
          <w:rFonts w:ascii="Times New Roman" w:eastAsia="Times New Roman" w:hAnsi="Times New Roman" w:cs="Times New Roman"/>
          <w:color w:val="000000"/>
          <w:kern w:val="0"/>
          <w:sz w:val="26"/>
          <w:szCs w:val="26"/>
          <w:shd w:val="clear" w:color="auto" w:fill="FFFFFF"/>
          <w:lang w:eastAsia="ru-RU" w:bidi="ru-RU"/>
        </w:rPr>
        <w:t xml:space="preserve">актах; </w:t>
      </w:r>
      <w:r w:rsidRPr="00F1713D">
        <w:rPr>
          <w:rFonts w:ascii="Times New Roman" w:eastAsia="Times New Roman" w:hAnsi="Times New Roman" w:cs="Times New Roman"/>
          <w:color w:val="000000"/>
          <w:kern w:val="0"/>
          <w:sz w:val="26"/>
          <w:szCs w:val="26"/>
          <w:shd w:val="clear" w:color="auto" w:fill="FFFFFF"/>
          <w:lang w:val="uk-UA" w:eastAsia="uk-UA" w:bidi="uk-UA"/>
        </w:rPr>
        <w:t>б) переглянути значну кількість нормативно-правових актів, що не відповідають сучасним реаліям та необхідності суспільства;</w:t>
      </w:r>
    </w:p>
    <w:p w:rsidR="00F1713D" w:rsidRPr="00F1713D" w:rsidRDefault="00F1713D" w:rsidP="00F1713D">
      <w:pPr>
        <w:tabs>
          <w:tab w:val="clear" w:pos="709"/>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 xml:space="preserve">в) адаптувати національне трудове законодавство </w:t>
      </w:r>
      <w:r w:rsidRPr="00F1713D">
        <w:rPr>
          <w:rFonts w:ascii="Times New Roman" w:eastAsia="Times New Roman" w:hAnsi="Times New Roman" w:cs="Times New Roman"/>
          <w:color w:val="000000"/>
          <w:kern w:val="0"/>
          <w:sz w:val="26"/>
          <w:szCs w:val="26"/>
          <w:shd w:val="clear" w:color="auto" w:fill="FFFFFF"/>
          <w:lang w:eastAsia="ru-RU" w:bidi="ru-RU"/>
        </w:rPr>
        <w:t xml:space="preserve">про </w:t>
      </w:r>
      <w:r w:rsidRPr="00F1713D">
        <w:rPr>
          <w:rFonts w:ascii="Times New Roman" w:eastAsia="Times New Roman" w:hAnsi="Times New Roman" w:cs="Times New Roman"/>
          <w:color w:val="000000"/>
          <w:kern w:val="0"/>
          <w:sz w:val="26"/>
          <w:szCs w:val="26"/>
          <w:shd w:val="clear" w:color="auto" w:fill="FFFFFF"/>
          <w:lang w:val="uk-UA" w:eastAsia="uk-UA" w:bidi="uk-UA"/>
        </w:rPr>
        <w:t>відповідальність до законодавства ЄС шляхом розширення і активізації наукових досліджень з цієї проблематики та впровадження їх результатів у реальну практику;</w:t>
      </w:r>
    </w:p>
    <w:p w:rsidR="00F1713D" w:rsidRPr="00F1713D" w:rsidRDefault="00F1713D" w:rsidP="00F1713D">
      <w:pPr>
        <w:tabs>
          <w:tab w:val="clear" w:pos="709"/>
          <w:tab w:val="right" w:pos="9341"/>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г) здійснити дослідження науковцями правозастосовної</w:t>
      </w:r>
      <w:r w:rsidRPr="00F1713D">
        <w:rPr>
          <w:rFonts w:ascii="Times New Roman" w:eastAsia="Times New Roman" w:hAnsi="Times New Roman" w:cs="Times New Roman"/>
          <w:color w:val="000000"/>
          <w:kern w:val="0"/>
          <w:sz w:val="26"/>
          <w:szCs w:val="26"/>
          <w:shd w:val="clear" w:color="auto" w:fill="FFFFFF"/>
          <w:lang w:val="uk-UA" w:eastAsia="uk-UA" w:bidi="uk-UA"/>
        </w:rPr>
        <w:tab/>
      </w:r>
      <w:r w:rsidRPr="00F1713D">
        <w:rPr>
          <w:rFonts w:ascii="Times New Roman" w:eastAsia="Times New Roman" w:hAnsi="Times New Roman" w:cs="Times New Roman"/>
          <w:color w:val="000000"/>
          <w:kern w:val="0"/>
          <w:sz w:val="26"/>
          <w:szCs w:val="26"/>
          <w:shd w:val="clear" w:color="auto" w:fill="FFFFFF"/>
          <w:lang w:val="uk-UA" w:eastAsia="ru-RU" w:bidi="ru-RU"/>
        </w:rPr>
        <w:t xml:space="preserve">практики </w:t>
      </w:r>
      <w:r w:rsidRPr="00F1713D">
        <w:rPr>
          <w:rFonts w:ascii="Times New Roman" w:eastAsia="Times New Roman" w:hAnsi="Times New Roman" w:cs="Times New Roman"/>
          <w:color w:val="000000"/>
          <w:kern w:val="0"/>
          <w:sz w:val="26"/>
          <w:szCs w:val="26"/>
          <w:shd w:val="clear" w:color="auto" w:fill="FFFFFF"/>
          <w:lang w:val="uk-UA" w:eastAsia="uk-UA" w:bidi="uk-UA"/>
        </w:rPr>
        <w:t>Європейського суду з прав людини, що допоможе уникнути можливих недоліків юридичної техніки при здійснення адаптації національного трудового законодавства про відповідальність до вимог ЄС.</w:t>
      </w:r>
    </w:p>
    <w:p w:rsidR="00F1713D" w:rsidRPr="00F1713D" w:rsidRDefault="00F1713D" w:rsidP="00F1713D">
      <w:pPr>
        <w:numPr>
          <w:ilvl w:val="0"/>
          <w:numId w:val="43"/>
        </w:numPr>
        <w:tabs>
          <w:tab w:val="clear" w:pos="709"/>
          <w:tab w:val="left" w:pos="1053"/>
          <w:tab w:val="right" w:pos="9356"/>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F1713D">
        <w:rPr>
          <w:rFonts w:ascii="Times New Roman" w:eastAsia="Times New Roman" w:hAnsi="Times New Roman" w:cs="Times New Roman"/>
          <w:color w:val="000000"/>
          <w:kern w:val="0"/>
          <w:sz w:val="26"/>
          <w:szCs w:val="26"/>
          <w:shd w:val="clear" w:color="auto" w:fill="FFFFFF"/>
          <w:lang w:val="uk-UA" w:eastAsia="uk-UA" w:bidi="uk-UA"/>
        </w:rPr>
        <w:t>Варто врахувати досвід зарубіжних країн та адаптувати національне трудове законодавство про відповідальність до Директиви №2009 52/ЄС. Зокрема, потрібно доповнити Кримінальний кодекс України статтею 172</w:t>
      </w:r>
      <w:r w:rsidRPr="00F1713D">
        <w:rPr>
          <w:rFonts w:ascii="Times New Roman" w:eastAsia="Times New Roman" w:hAnsi="Times New Roman" w:cs="Times New Roman"/>
          <w:color w:val="000000"/>
          <w:kern w:val="0"/>
          <w:sz w:val="26"/>
          <w:szCs w:val="26"/>
          <w:shd w:val="clear" w:color="auto" w:fill="FFFFFF"/>
          <w:vertAlign w:val="superscript"/>
          <w:lang w:val="uk-UA" w:eastAsia="uk-UA" w:bidi="uk-UA"/>
        </w:rPr>
        <w:t>1</w:t>
      </w:r>
      <w:r w:rsidRPr="00F1713D">
        <w:rPr>
          <w:rFonts w:ascii="Times New Roman" w:eastAsia="Times New Roman" w:hAnsi="Times New Roman" w:cs="Times New Roman"/>
          <w:color w:val="000000"/>
          <w:kern w:val="0"/>
          <w:sz w:val="26"/>
          <w:szCs w:val="26"/>
          <w:shd w:val="clear" w:color="auto" w:fill="FFFFFF"/>
          <w:lang w:val="uk-UA" w:eastAsia="uk-UA" w:bidi="uk-UA"/>
        </w:rPr>
        <w:t>, диспозиція якої повинна бути зазначена наступним чином:</w:t>
      </w:r>
      <w:r w:rsidRPr="00F1713D">
        <w:rPr>
          <w:rFonts w:ascii="Times New Roman" w:eastAsia="Times New Roman" w:hAnsi="Times New Roman" w:cs="Times New Roman"/>
          <w:color w:val="000000"/>
          <w:kern w:val="0"/>
          <w:sz w:val="26"/>
          <w:szCs w:val="26"/>
          <w:shd w:val="clear" w:color="auto" w:fill="FFFFFF"/>
          <w:lang w:val="uk-UA" w:eastAsia="uk-UA" w:bidi="uk-UA"/>
        </w:rPr>
        <w:tab/>
        <w:t>«Грубе</w:t>
      </w:r>
    </w:p>
    <w:p w:rsidR="00F1713D" w:rsidRPr="00F1713D" w:rsidRDefault="00F1713D" w:rsidP="00F1713D">
      <w:pPr>
        <w:rPr>
          <w:lang w:val="uk-UA"/>
        </w:rPr>
      </w:pPr>
      <w:r w:rsidRPr="00F1713D">
        <w:rPr>
          <w:rFonts w:ascii="Times New Roman" w:hAnsi="Times New Roman" w:cs="Times New Roman"/>
          <w:color w:val="000000"/>
          <w:kern w:val="0"/>
          <w:sz w:val="26"/>
          <w:szCs w:val="26"/>
          <w:shd w:val="clear" w:color="auto" w:fill="FFFFFF"/>
          <w:lang w:val="uk-UA" w:eastAsia="uk-UA" w:bidi="uk-UA"/>
        </w:rPr>
        <w:t xml:space="preserve">порушення законодавства про працю юридичною особою, якщо це порушення носить тривалий або повторюваний характер, пов’язане з незаконною роботою неповнолітнього або з одночасною роботою значної кількості громадян третіх країн за їх незаконного перебування, супроводжується </w:t>
      </w:r>
      <w:r w:rsidRPr="00F1713D">
        <w:rPr>
          <w:rFonts w:ascii="Times New Roman" w:hAnsi="Times New Roman" w:cs="Times New Roman"/>
          <w:color w:val="000000"/>
          <w:kern w:val="0"/>
          <w:sz w:val="26"/>
          <w:szCs w:val="26"/>
          <w:shd w:val="clear" w:color="auto" w:fill="FFFFFF"/>
          <w:lang w:eastAsia="ru-RU" w:bidi="ru-RU"/>
        </w:rPr>
        <w:t xml:space="preserve">особливо </w:t>
      </w:r>
      <w:r w:rsidRPr="00F1713D">
        <w:rPr>
          <w:rFonts w:ascii="Times New Roman" w:hAnsi="Times New Roman" w:cs="Times New Roman"/>
          <w:color w:val="000000"/>
          <w:kern w:val="0"/>
          <w:sz w:val="26"/>
          <w:szCs w:val="26"/>
          <w:shd w:val="clear" w:color="auto" w:fill="FFFFFF"/>
          <w:lang w:val="uk-UA" w:eastAsia="uk-UA" w:bidi="uk-UA"/>
        </w:rPr>
        <w:t xml:space="preserve">експлуататорськими умовами праці чи скоєно роботодавцем, який, хоча і не звинувачувався у вчиненні та не засуджувався за вчинення злочину, встановленого відповідно до Рамкового Рішення 2002/629/ЮВС, але використовує працю або послуги громадянина третьої країни за його незаконного перебування, знаючи про те, що ця особа є жертвою торгівлі </w:t>
      </w:r>
      <w:r w:rsidRPr="00F1713D">
        <w:rPr>
          <w:rFonts w:ascii="Times New Roman" w:hAnsi="Times New Roman" w:cs="Times New Roman"/>
          <w:color w:val="000000"/>
          <w:kern w:val="0"/>
          <w:sz w:val="26"/>
          <w:szCs w:val="26"/>
          <w:shd w:val="clear" w:color="auto" w:fill="FFFFFF"/>
          <w:lang w:eastAsia="ru-RU" w:bidi="ru-RU"/>
        </w:rPr>
        <w:t>людьми».</w:t>
      </w:r>
    </w:p>
    <w:sectPr w:rsidR="00F1713D" w:rsidRPr="00F1713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15" w:rsidRDefault="00EC3315">
      <w:pPr>
        <w:spacing w:after="0" w:line="240" w:lineRule="auto"/>
      </w:pPr>
      <w:r>
        <w:separator/>
      </w:r>
    </w:p>
  </w:endnote>
  <w:endnote w:type="continuationSeparator" w:id="0">
    <w:p w:rsidR="00EC3315" w:rsidRDefault="00EC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C3315" w:rsidRDefault="00EC331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15" w:rsidRDefault="00EC3315"/>
    <w:p w:rsidR="00EC3315" w:rsidRDefault="00EC3315"/>
    <w:p w:rsidR="00EC3315" w:rsidRDefault="00EC3315"/>
    <w:p w:rsidR="00EC3315" w:rsidRDefault="00EC3315"/>
    <w:p w:rsidR="00EC3315" w:rsidRDefault="00EC3315"/>
    <w:p w:rsidR="00EC3315" w:rsidRDefault="00EC3315"/>
    <w:p w:rsidR="00EC3315" w:rsidRDefault="00EC3315">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C3315" w:rsidRDefault="00EC3315">
                  <w:pPr>
                    <w:spacing w:line="240" w:lineRule="auto"/>
                  </w:pPr>
                  <w:fldSimple w:instr=" PAGE \* MERGEFORMAT ">
                    <w:r w:rsidRPr="008D3D1E">
                      <w:rPr>
                        <w:rStyle w:val="afffff9"/>
                        <w:b w:val="0"/>
                        <w:bCs w:val="0"/>
                        <w:noProof/>
                      </w:rPr>
                      <w:t>26</w:t>
                    </w:r>
                  </w:fldSimple>
                </w:p>
              </w:txbxContent>
            </v:textbox>
            <w10:wrap anchorx="page" anchory="page"/>
          </v:shape>
        </w:pict>
      </w:r>
    </w:p>
    <w:p w:rsidR="00EC3315" w:rsidRDefault="00EC3315"/>
    <w:p w:rsidR="00EC3315" w:rsidRDefault="00EC3315"/>
    <w:p w:rsidR="00EC3315" w:rsidRDefault="00EC3315">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C3315" w:rsidRDefault="00EC3315"/>
              </w:txbxContent>
            </v:textbox>
            <w10:wrap anchorx="page" anchory="page"/>
          </v:shape>
        </w:pict>
      </w:r>
    </w:p>
    <w:p w:rsidR="00EC3315" w:rsidRDefault="00EC3315"/>
    <w:p w:rsidR="00EC3315" w:rsidRDefault="00EC3315">
      <w:pPr>
        <w:rPr>
          <w:sz w:val="2"/>
          <w:szCs w:val="2"/>
        </w:rPr>
      </w:pPr>
    </w:p>
    <w:p w:rsidR="00EC3315" w:rsidRDefault="00EC3315"/>
    <w:p w:rsidR="00EC3315" w:rsidRDefault="00EC3315">
      <w:pPr>
        <w:spacing w:after="0" w:line="240" w:lineRule="auto"/>
      </w:pPr>
    </w:p>
  </w:footnote>
  <w:footnote w:type="continuationSeparator" w:id="0">
    <w:p w:rsidR="00EC3315" w:rsidRDefault="00EC3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 w:rsidR="00EC3315" w:rsidRDefault="00EC331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Pr="005856C0" w:rsidRDefault="00EC331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01D34"/>
    <w:multiLevelType w:val="multilevel"/>
    <w:tmpl w:val="2BE6A3C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765F26"/>
    <w:multiLevelType w:val="multilevel"/>
    <w:tmpl w:val="13E0B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342EDF"/>
    <w:multiLevelType w:val="multilevel"/>
    <w:tmpl w:val="AAB6B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4B4849"/>
    <w:multiLevelType w:val="multilevel"/>
    <w:tmpl w:val="D8A60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4457F9"/>
    <w:multiLevelType w:val="multilevel"/>
    <w:tmpl w:val="6BCE1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517E61"/>
    <w:multiLevelType w:val="multilevel"/>
    <w:tmpl w:val="47F88C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61E3F4E"/>
    <w:multiLevelType w:val="multilevel"/>
    <w:tmpl w:val="C27A4D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CA1D91"/>
    <w:multiLevelType w:val="multilevel"/>
    <w:tmpl w:val="159678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D473E3"/>
    <w:multiLevelType w:val="multilevel"/>
    <w:tmpl w:val="3A58A6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B6A777A"/>
    <w:multiLevelType w:val="multilevel"/>
    <w:tmpl w:val="C926487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153978"/>
    <w:multiLevelType w:val="multilevel"/>
    <w:tmpl w:val="F1945428"/>
    <w:lvl w:ilvl="0">
      <w:start w:val="2018"/>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E1CA6"/>
    <w:multiLevelType w:val="multilevel"/>
    <w:tmpl w:val="9326C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27F0CCC"/>
    <w:multiLevelType w:val="multilevel"/>
    <w:tmpl w:val="3FF05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5641951"/>
    <w:multiLevelType w:val="multilevel"/>
    <w:tmpl w:val="DF4C1D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B278BE"/>
    <w:multiLevelType w:val="multilevel"/>
    <w:tmpl w:val="CDCA70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D466D7"/>
    <w:multiLevelType w:val="multilevel"/>
    <w:tmpl w:val="0CC072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1386B7F"/>
    <w:multiLevelType w:val="multilevel"/>
    <w:tmpl w:val="5E8CA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2B050F6"/>
    <w:multiLevelType w:val="multilevel"/>
    <w:tmpl w:val="62502D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0B785A"/>
    <w:multiLevelType w:val="multilevel"/>
    <w:tmpl w:val="ED4055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4FB0127"/>
    <w:multiLevelType w:val="multilevel"/>
    <w:tmpl w:val="B55405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2725B1"/>
    <w:multiLevelType w:val="multilevel"/>
    <w:tmpl w:val="4E8A8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7855BD"/>
    <w:multiLevelType w:val="multilevel"/>
    <w:tmpl w:val="E0C0C3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7E2DB3"/>
    <w:multiLevelType w:val="multilevel"/>
    <w:tmpl w:val="E2567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DD48F5"/>
    <w:multiLevelType w:val="multilevel"/>
    <w:tmpl w:val="64826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2D505F4"/>
    <w:multiLevelType w:val="multilevel"/>
    <w:tmpl w:val="46A0C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CA730C"/>
    <w:multiLevelType w:val="multilevel"/>
    <w:tmpl w:val="C9B8316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91732A"/>
    <w:multiLevelType w:val="multilevel"/>
    <w:tmpl w:val="B1D4AEAC"/>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583E32"/>
    <w:multiLevelType w:val="multilevel"/>
    <w:tmpl w:val="6F440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B1C0DC0"/>
    <w:multiLevelType w:val="multilevel"/>
    <w:tmpl w:val="794CDD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E86A49"/>
    <w:multiLevelType w:val="multilevel"/>
    <w:tmpl w:val="75C8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2E180F"/>
    <w:multiLevelType w:val="multilevel"/>
    <w:tmpl w:val="7D04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DA49D6"/>
    <w:multiLevelType w:val="multilevel"/>
    <w:tmpl w:val="D13CA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AB387E"/>
    <w:multiLevelType w:val="multilevel"/>
    <w:tmpl w:val="DC18084C"/>
    <w:lvl w:ilvl="0">
      <w:start w:val="2018"/>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13E1A56"/>
    <w:multiLevelType w:val="multilevel"/>
    <w:tmpl w:val="35EA9E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2">
    <w:nsid w:val="78CA1DD2"/>
    <w:multiLevelType w:val="multilevel"/>
    <w:tmpl w:val="7250EE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347FF6"/>
    <w:multiLevelType w:val="multilevel"/>
    <w:tmpl w:val="C9F2E27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270972"/>
    <w:multiLevelType w:val="multilevel"/>
    <w:tmpl w:val="F34082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804B86"/>
    <w:multiLevelType w:val="multilevel"/>
    <w:tmpl w:val="2B4A0BB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3"/>
  </w:num>
  <w:num w:numId="8">
    <w:abstractNumId w:val="90"/>
  </w:num>
  <w:num w:numId="9">
    <w:abstractNumId w:val="122"/>
  </w:num>
  <w:num w:numId="10">
    <w:abstractNumId w:val="102"/>
  </w:num>
  <w:num w:numId="11">
    <w:abstractNumId w:val="125"/>
  </w:num>
  <w:num w:numId="12">
    <w:abstractNumId w:val="106"/>
  </w:num>
  <w:num w:numId="13">
    <w:abstractNumId w:val="101"/>
  </w:num>
  <w:num w:numId="14">
    <w:abstractNumId w:val="81"/>
  </w:num>
  <w:num w:numId="15">
    <w:abstractNumId w:val="123"/>
  </w:num>
  <w:num w:numId="16">
    <w:abstractNumId w:val="115"/>
  </w:num>
  <w:num w:numId="17">
    <w:abstractNumId w:val="124"/>
  </w:num>
  <w:num w:numId="18">
    <w:abstractNumId w:val="91"/>
  </w:num>
  <w:num w:numId="19">
    <w:abstractNumId w:val="120"/>
  </w:num>
  <w:num w:numId="20">
    <w:abstractNumId w:val="108"/>
  </w:num>
  <w:num w:numId="21">
    <w:abstractNumId w:val="117"/>
  </w:num>
  <w:num w:numId="22">
    <w:abstractNumId w:val="73"/>
  </w:num>
  <w:num w:numId="23">
    <w:abstractNumId w:val="112"/>
  </w:num>
  <w:num w:numId="24">
    <w:abstractNumId w:val="67"/>
  </w:num>
  <w:num w:numId="25">
    <w:abstractNumId w:val="94"/>
  </w:num>
  <w:num w:numId="26">
    <w:abstractNumId w:val="119"/>
  </w:num>
  <w:num w:numId="27">
    <w:abstractNumId w:val="113"/>
  </w:num>
  <w:num w:numId="28">
    <w:abstractNumId w:val="116"/>
  </w:num>
  <w:num w:numId="29">
    <w:abstractNumId w:val="107"/>
  </w:num>
  <w:num w:numId="30">
    <w:abstractNumId w:val="103"/>
  </w:num>
  <w:num w:numId="31">
    <w:abstractNumId w:val="99"/>
  </w:num>
  <w:num w:numId="32">
    <w:abstractNumId w:val="98"/>
  </w:num>
  <w:num w:numId="33">
    <w:abstractNumId w:val="96"/>
  </w:num>
  <w:num w:numId="34">
    <w:abstractNumId w:val="118"/>
  </w:num>
  <w:num w:numId="35">
    <w:abstractNumId w:val="68"/>
  </w:num>
  <w:num w:numId="36">
    <w:abstractNumId w:val="111"/>
  </w:num>
  <w:num w:numId="37">
    <w:abstractNumId w:val="114"/>
  </w:num>
  <w:num w:numId="38">
    <w:abstractNumId w:val="83"/>
  </w:num>
  <w:num w:numId="39">
    <w:abstractNumId w:val="97"/>
  </w:num>
  <w:num w:numId="40">
    <w:abstractNumId w:val="105"/>
  </w:num>
  <w:num w:numId="41">
    <w:abstractNumId w:val="79"/>
  </w:num>
  <w:num w:numId="42">
    <w:abstractNumId w:val="88"/>
  </w:num>
  <w:num w:numId="43">
    <w:abstractNumId w:val="10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131F8-11E9-4CCE-BBCD-F86C3A00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16</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2020-06-22T18:27:00Z</dcterms:created>
  <dcterms:modified xsi:type="dcterms:W3CDTF">2020-06-27T10:05:00Z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