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6FF2" w14:textId="77777777" w:rsidR="00C37BA4" w:rsidRDefault="00C37BA4" w:rsidP="00C37BA4">
      <w:pPr>
        <w:pStyle w:val="afffffffffffffffffffffffffff5"/>
        <w:rPr>
          <w:rFonts w:ascii="Verdana" w:hAnsi="Verdana"/>
          <w:color w:val="000000"/>
          <w:sz w:val="21"/>
          <w:szCs w:val="21"/>
        </w:rPr>
      </w:pPr>
      <w:r>
        <w:rPr>
          <w:rFonts w:ascii="Helvetica" w:hAnsi="Helvetica" w:cs="Helvetica"/>
          <w:b/>
          <w:bCs w:val="0"/>
          <w:color w:val="222222"/>
          <w:sz w:val="21"/>
          <w:szCs w:val="21"/>
        </w:rPr>
        <w:t>Налимов, Михаил Юрьевич.</w:t>
      </w:r>
    </w:p>
    <w:p w14:paraId="7F8E5DB8" w14:textId="77777777" w:rsidR="00C37BA4" w:rsidRDefault="00C37BA4" w:rsidP="00C37B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Ренормгрупповое исследование инфракрасных асимптотик в нелокальных полевых моделях статистической </w:t>
      </w:r>
      <w:proofErr w:type="gramStart"/>
      <w:r>
        <w:rPr>
          <w:rFonts w:ascii="Helvetica" w:hAnsi="Helvetica" w:cs="Helvetica"/>
          <w:caps/>
          <w:color w:val="222222"/>
          <w:sz w:val="21"/>
          <w:szCs w:val="21"/>
        </w:rPr>
        <w:t>физики :</w:t>
      </w:r>
      <w:proofErr w:type="gramEnd"/>
      <w:r>
        <w:rPr>
          <w:rFonts w:ascii="Helvetica" w:hAnsi="Helvetica" w:cs="Helvetica"/>
          <w:caps/>
          <w:color w:val="222222"/>
          <w:sz w:val="21"/>
          <w:szCs w:val="21"/>
        </w:rPr>
        <w:t xml:space="preserve"> диссертация ... доктора физико-математических наук : 01.04.02. - Санкт-Петербург, 1997. - 217 с.</w:t>
      </w:r>
    </w:p>
    <w:p w14:paraId="13AE4EA3" w14:textId="77777777" w:rsidR="00C37BA4" w:rsidRDefault="00C37BA4" w:rsidP="00C37BA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Налимов, Михаил Юрьевич</w:t>
      </w:r>
    </w:p>
    <w:p w14:paraId="210B812F"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67A3DE"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Аналог размерной регуляризации и схема расчета </w:t>
      </w:r>
      <w:proofErr w:type="spellStart"/>
      <w:r>
        <w:rPr>
          <w:rFonts w:ascii="Arial" w:hAnsi="Arial" w:cs="Arial"/>
          <w:color w:val="333333"/>
          <w:sz w:val="21"/>
          <w:szCs w:val="21"/>
        </w:rPr>
        <w:t>ренормгрупповых</w:t>
      </w:r>
      <w:proofErr w:type="spellEnd"/>
      <w:r>
        <w:rPr>
          <w:rFonts w:ascii="Arial" w:hAnsi="Arial" w:cs="Arial"/>
          <w:color w:val="333333"/>
          <w:sz w:val="21"/>
          <w:szCs w:val="21"/>
        </w:rPr>
        <w:t xml:space="preserve"> функций в j/П -разложении при произвольной размерности пространства</w:t>
      </w:r>
    </w:p>
    <w:p w14:paraId="1006538B"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DBFB171"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Безмассовая б" -модель</w:t>
      </w:r>
    </w:p>
    <w:p w14:paraId="1E0733DD"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Регуляризация и </w:t>
      </w:r>
      <w:proofErr w:type="spellStart"/>
      <w:r>
        <w:rPr>
          <w:rFonts w:ascii="Arial" w:hAnsi="Arial" w:cs="Arial"/>
          <w:color w:val="333333"/>
          <w:sz w:val="21"/>
          <w:szCs w:val="21"/>
        </w:rPr>
        <w:t>ренормировка</w:t>
      </w:r>
      <w:proofErr w:type="spellEnd"/>
      <w:r>
        <w:rPr>
          <w:rFonts w:ascii="Arial" w:hAnsi="Arial" w:cs="Arial"/>
          <w:color w:val="333333"/>
          <w:sz w:val="21"/>
          <w:szCs w:val="21"/>
        </w:rPr>
        <w:t xml:space="preserve"> безмассовой б" -модели</w:t>
      </w:r>
    </w:p>
    <w:p w14:paraId="155D69C6"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Переход к расширенной теории</w:t>
      </w:r>
    </w:p>
    <w:p w14:paraId="3BAF8528"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Масштабная инвариантность</w:t>
      </w:r>
    </w:p>
    <w:p w14:paraId="57941A29"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Регуляризация и </w:t>
      </w:r>
      <w:proofErr w:type="spellStart"/>
      <w:r>
        <w:rPr>
          <w:rFonts w:ascii="Arial" w:hAnsi="Arial" w:cs="Arial"/>
          <w:color w:val="333333"/>
          <w:sz w:val="21"/>
          <w:szCs w:val="21"/>
        </w:rPr>
        <w:t>ренормировка</w:t>
      </w:r>
      <w:proofErr w:type="spellEnd"/>
      <w:r>
        <w:rPr>
          <w:rFonts w:ascii="Arial" w:hAnsi="Arial" w:cs="Arial"/>
          <w:color w:val="333333"/>
          <w:sz w:val="21"/>
          <w:szCs w:val="21"/>
        </w:rPr>
        <w:t xml:space="preserve"> 6~ -модели в исключительных размерностях пространства</w:t>
      </w:r>
    </w:p>
    <w:p w14:paraId="67BC6D6F"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Восстановление свойства "</w:t>
      </w:r>
      <w:proofErr w:type="spellStart"/>
      <w:r>
        <w:rPr>
          <w:rFonts w:ascii="Arial" w:hAnsi="Arial" w:cs="Arial"/>
          <w:color w:val="333333"/>
          <w:sz w:val="21"/>
          <w:szCs w:val="21"/>
        </w:rPr>
        <w:t>киральности</w:t>
      </w:r>
      <w:proofErr w:type="spellEnd"/>
      <w:r>
        <w:rPr>
          <w:rFonts w:ascii="Arial" w:hAnsi="Arial" w:cs="Arial"/>
          <w:color w:val="333333"/>
          <w:sz w:val="21"/>
          <w:szCs w:val="21"/>
        </w:rPr>
        <w:t>" в пределе снятия регуляризации</w:t>
      </w:r>
    </w:p>
    <w:p w14:paraId="42BF33A9"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СР^ ^-модель: расчет аномальных размерностей и матриц смешивания в порядке 4/у/*</w:t>
      </w:r>
    </w:p>
    <w:p w14:paraId="3C2DA94B"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3EC4865A"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 Р^*-модель и скалярная электродинамика</w:t>
      </w:r>
    </w:p>
    <w:p w14:paraId="1462F7F3"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Регуляризация, </w:t>
      </w:r>
      <w:proofErr w:type="spellStart"/>
      <w:r>
        <w:rPr>
          <w:rFonts w:ascii="Arial" w:hAnsi="Arial" w:cs="Arial"/>
          <w:color w:val="333333"/>
          <w:sz w:val="21"/>
          <w:szCs w:val="21"/>
        </w:rPr>
        <w:t>ренормировка</w:t>
      </w:r>
      <w:proofErr w:type="spellEnd"/>
      <w:r>
        <w:rPr>
          <w:rFonts w:ascii="Arial" w:hAnsi="Arial" w:cs="Arial"/>
          <w:color w:val="333333"/>
          <w:sz w:val="21"/>
          <w:szCs w:val="21"/>
        </w:rPr>
        <w:t>, следствия калибровочной инвариантности</w:t>
      </w:r>
    </w:p>
    <w:p w14:paraId="33CEE32B"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Аномальные размерности полей</w:t>
      </w:r>
    </w:p>
    <w:p w14:paraId="22EDC3D0"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Смешивание операторов канонической размерности</w:t>
      </w:r>
    </w:p>
    <w:p w14:paraId="167DB837"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Отсутствие конформной инвариантности в Ср -модели</w:t>
      </w:r>
    </w:p>
    <w:p w14:paraId="7010CB8D"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Операторы размерности</w:t>
      </w:r>
    </w:p>
    <w:p w14:paraId="4F5DDB8E"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j/*p матричная калибровочно-инвариантная 6" -модель: расчет аномальных размерностей и матриц смешивания в порядке i/y^</w:t>
      </w:r>
    </w:p>
    <w:p w14:paraId="5EBCAFD3"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7B2184F"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Матричная 6~ -модель и скалярная </w:t>
      </w:r>
      <w:proofErr w:type="spellStart"/>
      <w:r>
        <w:rPr>
          <w:rFonts w:ascii="Arial" w:hAnsi="Arial" w:cs="Arial"/>
          <w:color w:val="333333"/>
          <w:sz w:val="21"/>
          <w:szCs w:val="21"/>
        </w:rPr>
        <w:t>хромодинамика</w:t>
      </w:r>
      <w:proofErr w:type="spellEnd"/>
    </w:p>
    <w:p w14:paraId="565B3C54"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Сравнение матричной и CP -моделей III</w:t>
      </w:r>
    </w:p>
    <w:p w14:paraId="0526541C"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Аномальные размерности полей</w:t>
      </w:r>
    </w:p>
    <w:p w14:paraId="2A7577BC"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Устойчивость фиксированной точки уравнения РГ матричной 6~ -модели</w:t>
      </w:r>
    </w:p>
    <w:p w14:paraId="777F3EA9"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Смешивание ^ и Q</w:t>
      </w:r>
    </w:p>
    <w:p w14:paraId="6793D1A7"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Операторы размерности</w:t>
      </w:r>
    </w:p>
    <w:p w14:paraId="2CDEE20A" w14:textId="77777777" w:rsidR="00C37BA4" w:rsidRDefault="00C37BA4" w:rsidP="00C37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Вещественная матричная б" -модель</w:t>
      </w:r>
    </w:p>
    <w:p w14:paraId="69F09626" w14:textId="6D58A847" w:rsidR="005E23AC" w:rsidRPr="00C37BA4" w:rsidRDefault="005E23AC" w:rsidP="00C37BA4"/>
    <w:sectPr w:rsidR="005E23AC" w:rsidRPr="00C37B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799E" w14:textId="77777777" w:rsidR="00E140AA" w:rsidRDefault="00E140AA">
      <w:pPr>
        <w:spacing w:after="0" w:line="240" w:lineRule="auto"/>
      </w:pPr>
      <w:r>
        <w:separator/>
      </w:r>
    </w:p>
  </w:endnote>
  <w:endnote w:type="continuationSeparator" w:id="0">
    <w:p w14:paraId="33FB5E07" w14:textId="77777777" w:rsidR="00E140AA" w:rsidRDefault="00E1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21F1" w14:textId="77777777" w:rsidR="00E140AA" w:rsidRDefault="00E140AA"/>
    <w:p w14:paraId="2AE6CF60" w14:textId="77777777" w:rsidR="00E140AA" w:rsidRDefault="00E140AA"/>
    <w:p w14:paraId="73AE71E3" w14:textId="77777777" w:rsidR="00E140AA" w:rsidRDefault="00E140AA"/>
    <w:p w14:paraId="0653F8E8" w14:textId="77777777" w:rsidR="00E140AA" w:rsidRDefault="00E140AA"/>
    <w:p w14:paraId="5E8099A5" w14:textId="77777777" w:rsidR="00E140AA" w:rsidRDefault="00E140AA"/>
    <w:p w14:paraId="06934615" w14:textId="77777777" w:rsidR="00E140AA" w:rsidRDefault="00E140AA"/>
    <w:p w14:paraId="5AF43FC3" w14:textId="77777777" w:rsidR="00E140AA" w:rsidRDefault="00E140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C1DAD3" wp14:editId="4BF4BD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67005" w14:textId="77777777" w:rsidR="00E140AA" w:rsidRDefault="00E14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1DA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667005" w14:textId="77777777" w:rsidR="00E140AA" w:rsidRDefault="00E14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EF527" w14:textId="77777777" w:rsidR="00E140AA" w:rsidRDefault="00E140AA"/>
    <w:p w14:paraId="754FC6C9" w14:textId="77777777" w:rsidR="00E140AA" w:rsidRDefault="00E140AA"/>
    <w:p w14:paraId="108A0342" w14:textId="77777777" w:rsidR="00E140AA" w:rsidRDefault="00E140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8D3E6" wp14:editId="4455DB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DF2D" w14:textId="77777777" w:rsidR="00E140AA" w:rsidRDefault="00E140AA"/>
                          <w:p w14:paraId="59DECD76" w14:textId="77777777" w:rsidR="00E140AA" w:rsidRDefault="00E14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8D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0DF2D" w14:textId="77777777" w:rsidR="00E140AA" w:rsidRDefault="00E140AA"/>
                    <w:p w14:paraId="59DECD76" w14:textId="77777777" w:rsidR="00E140AA" w:rsidRDefault="00E14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BC6BB" w14:textId="77777777" w:rsidR="00E140AA" w:rsidRDefault="00E140AA"/>
    <w:p w14:paraId="6DF3BFE9" w14:textId="77777777" w:rsidR="00E140AA" w:rsidRDefault="00E140AA">
      <w:pPr>
        <w:rPr>
          <w:sz w:val="2"/>
          <w:szCs w:val="2"/>
        </w:rPr>
      </w:pPr>
    </w:p>
    <w:p w14:paraId="3B162E87" w14:textId="77777777" w:rsidR="00E140AA" w:rsidRDefault="00E140AA"/>
    <w:p w14:paraId="5D03C5A3" w14:textId="77777777" w:rsidR="00E140AA" w:rsidRDefault="00E140AA">
      <w:pPr>
        <w:spacing w:after="0" w:line="240" w:lineRule="auto"/>
      </w:pPr>
    </w:p>
  </w:footnote>
  <w:footnote w:type="continuationSeparator" w:id="0">
    <w:p w14:paraId="31133DB5" w14:textId="77777777" w:rsidR="00E140AA" w:rsidRDefault="00E1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AA"/>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151374</TotalTime>
  <Pages>2</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4380</cp:revision>
  <cp:lastPrinted>2009-02-06T05:36:00Z</cp:lastPrinted>
  <dcterms:created xsi:type="dcterms:W3CDTF">2024-01-07T13:43:00Z</dcterms:created>
  <dcterms:modified xsi:type="dcterms:W3CDTF">2025-08-22T17:31:00Z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