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7D5090" w:rsidRDefault="007D5090" w:rsidP="007D5090">
      <w:r w:rsidRPr="00D366D2">
        <w:rPr>
          <w:rFonts w:ascii="Times New Roman" w:eastAsia="Calibri" w:hAnsi="Times New Roman" w:cs="Times New Roman"/>
          <w:b/>
          <w:bCs/>
          <w:sz w:val="24"/>
          <w:szCs w:val="24"/>
        </w:rPr>
        <w:t>Загриценко Аліна Миколаївна</w:t>
      </w:r>
      <w:r w:rsidRPr="00D366D2">
        <w:rPr>
          <w:rFonts w:ascii="Times New Roman" w:eastAsia="Calibri" w:hAnsi="Times New Roman" w:cs="Times New Roman"/>
          <w:sz w:val="24"/>
          <w:szCs w:val="24"/>
        </w:rPr>
        <w:t xml:space="preserve">, доцент кафедри гідрогеології та інженерної геології Національного технічного університету «Дніпровська політехніка» Міністерства освіти і науки України. </w:t>
      </w:r>
      <w:r w:rsidRPr="00D366D2">
        <w:rPr>
          <w:rFonts w:ascii="Times New Roman" w:eastAsia="Calibri" w:hAnsi="Times New Roman" w:cs="Times New Roman"/>
          <w:spacing w:val="-4"/>
          <w:sz w:val="24"/>
          <w:szCs w:val="24"/>
        </w:rPr>
        <w:t>Назва дисертації: «</w:t>
      </w:r>
      <w:r w:rsidRPr="00D366D2">
        <w:rPr>
          <w:rFonts w:ascii="Times New Roman" w:eastAsia="Calibri" w:hAnsi="Times New Roman" w:cs="Times New Roman"/>
          <w:sz w:val="24"/>
          <w:szCs w:val="24"/>
        </w:rPr>
        <w:t>Науково-прикладні основи регулювання геофільтрації в масивах шахтних полів з використанням чисельних моделей</w:t>
      </w:r>
      <w:r w:rsidRPr="00D366D2">
        <w:rPr>
          <w:rFonts w:ascii="Times New Roman" w:eastAsia="Calibri" w:hAnsi="Times New Roman" w:cs="Times New Roman"/>
          <w:spacing w:val="-4"/>
          <w:sz w:val="24"/>
          <w:szCs w:val="24"/>
        </w:rPr>
        <w:t>».</w:t>
      </w:r>
      <w:r w:rsidRPr="00D366D2">
        <w:rPr>
          <w:rFonts w:ascii="Times New Roman" w:eastAsia="Calibri" w:hAnsi="Times New Roman" w:cs="Times New Roman"/>
          <w:sz w:val="24"/>
          <w:szCs w:val="24"/>
        </w:rPr>
        <w:t xml:space="preserve"> Шифр та назва спеціальності</w:t>
      </w:r>
      <w:r w:rsidRPr="00D366D2">
        <w:rPr>
          <w:rFonts w:ascii="Times New Roman" w:eastAsia="Calibri" w:hAnsi="Times New Roman" w:cs="Times New Roman"/>
          <w:b/>
          <w:bCs/>
          <w:sz w:val="24"/>
          <w:szCs w:val="24"/>
        </w:rPr>
        <w:t xml:space="preserve"> – </w:t>
      </w:r>
      <w:r w:rsidRPr="00D366D2">
        <w:rPr>
          <w:rFonts w:ascii="Times New Roman" w:eastAsia="Calibri" w:hAnsi="Times New Roman" w:cs="Times New Roman"/>
          <w:sz w:val="24"/>
          <w:szCs w:val="24"/>
        </w:rPr>
        <w:t xml:space="preserve">05.15.09 – «Геотехнічна і гірнича механіка». Спецрада </w:t>
      </w:r>
      <w:r w:rsidRPr="00D366D2">
        <w:rPr>
          <w:rFonts w:ascii="Times New Roman" w:eastAsia="Calibri" w:hAnsi="Times New Roman" w:cs="Times New Roman"/>
          <w:snapToGrid w:val="0"/>
          <w:sz w:val="24"/>
          <w:szCs w:val="24"/>
        </w:rPr>
        <w:t>Д 08.080.04</w:t>
      </w:r>
      <w:r w:rsidRPr="00D366D2">
        <w:rPr>
          <w:rFonts w:ascii="Times New Roman" w:eastAsia="Calibri" w:hAnsi="Times New Roman" w:cs="Times New Roman"/>
          <w:b/>
          <w:bCs/>
          <w:snapToGrid w:val="0"/>
          <w:sz w:val="24"/>
          <w:szCs w:val="24"/>
        </w:rPr>
        <w:t xml:space="preserve"> </w:t>
      </w:r>
      <w:r w:rsidRPr="00D366D2">
        <w:rPr>
          <w:rFonts w:ascii="Times New Roman" w:eastAsia="Calibri" w:hAnsi="Times New Roman" w:cs="Times New Roman"/>
          <w:sz w:val="24"/>
          <w:szCs w:val="24"/>
        </w:rPr>
        <w:t>Національного технічного університету «Дніпровська політехніка» Міністерства освіти і науки України</w:t>
      </w:r>
    </w:p>
    <w:sectPr w:rsidR="00CD7D1F" w:rsidRPr="007D509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7D5090" w:rsidRPr="007D509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B74"/>
    <w:rsid w:val="00750CCD"/>
    <w:rsid w:val="00750D91"/>
    <w:rsid w:val="00750DFA"/>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62582F-B1AB-48F0-BE7D-0791B06E1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2021-08-27T11:45:00Z</dcterms:created>
  <dcterms:modified xsi:type="dcterms:W3CDTF">2021-08-27T11:45:00Z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