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86" w:rsidRDefault="00866A86" w:rsidP="00866A86">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Bold" w:hAnsi="Arial,Bold" w:cs="Arial,Bold"/>
          <w:b/>
          <w:bCs/>
          <w:color w:val="000000"/>
          <w:kern w:val="0"/>
          <w:sz w:val="28"/>
          <w:szCs w:val="28"/>
          <w:lang w:eastAsia="ru-RU"/>
        </w:rPr>
        <w:t>Піддубцева Ольга Ігорівна</w:t>
      </w:r>
      <w:r>
        <w:rPr>
          <w:rFonts w:ascii="Arial" w:hAnsi="Arial" w:cs="Arial"/>
          <w:color w:val="000000"/>
          <w:kern w:val="0"/>
          <w:sz w:val="28"/>
          <w:szCs w:val="28"/>
          <w:lang w:eastAsia="ru-RU"/>
        </w:rPr>
        <w:t>, аспірант Запорізького національного</w:t>
      </w:r>
    </w:p>
    <w:p w:rsidR="00866A86" w:rsidRDefault="00866A86" w:rsidP="00866A86">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університету, тема дисертації: «Формування готовності майбутніх</w:t>
      </w:r>
    </w:p>
    <w:p w:rsidR="00866A86" w:rsidRDefault="00866A86" w:rsidP="00866A86">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фахівців-аграріїв до іншомовного професійно орієнтованого</w:t>
      </w:r>
    </w:p>
    <w:p w:rsidR="00866A86" w:rsidRDefault="00866A86" w:rsidP="00866A86">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спілкування», (015 «Професійна освіта (за спеціалізаціями)»).</w:t>
      </w:r>
    </w:p>
    <w:p w:rsidR="00866A86" w:rsidRDefault="00866A86" w:rsidP="00866A86">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Спеціалізована вчена рада ДФ 17.051.047 у Запорізькому</w:t>
      </w:r>
    </w:p>
    <w:p w:rsidR="0074532F" w:rsidRPr="00866A86" w:rsidRDefault="00866A86" w:rsidP="00866A86">
      <w:r>
        <w:rPr>
          <w:rFonts w:ascii="Arial" w:hAnsi="Arial" w:cs="Arial"/>
          <w:color w:val="000000"/>
          <w:kern w:val="0"/>
          <w:sz w:val="28"/>
          <w:szCs w:val="28"/>
          <w:lang w:eastAsia="ru-RU"/>
        </w:rPr>
        <w:t>національному університеті</w:t>
      </w:r>
    </w:p>
    <w:sectPr w:rsidR="0074532F" w:rsidRPr="00866A8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866A86" w:rsidRPr="00866A8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47FE2-8B80-4F95-89ED-2F64081E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2022-01-22T14:48:00Z</dcterms:created>
  <dcterms:modified xsi:type="dcterms:W3CDTF">2022-01-23T19:36:00Z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