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8D0938E" w:rsidR="00670968" w:rsidRPr="00696770" w:rsidRDefault="00696770" w:rsidP="00696770">
      <w:r>
        <w:rPr>
          <w:rFonts w:ascii="Verdana" w:hAnsi="Verdana"/>
          <w:b/>
          <w:bCs/>
          <w:color w:val="000000"/>
          <w:shd w:val="clear" w:color="auto" w:fill="FFFFFF"/>
        </w:rPr>
        <w:t>Кожухов Сергій Миколайович. Синдром гострої серцевої недостатності у хворих на ішемічну хворобу серця: патогенетичні механізми, особливості клінічного перебігу, короткотривалий та віддалений прогноз, оптимізація тактики лікування.- Дисертація д-ра мед. наук: 14.01.11, Нац. акад. мед. наук України, Держ. установа "Нац. наук. центр "Ін-т кардіології ім. М. Д. Стражеска". - К., 2013.- 370 с.</w:t>
      </w:r>
    </w:p>
    <w:sectPr w:rsidR="00670968" w:rsidRPr="006967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A0AD" w14:textId="77777777" w:rsidR="00951867" w:rsidRDefault="00951867">
      <w:pPr>
        <w:spacing w:after="0" w:line="240" w:lineRule="auto"/>
      </w:pPr>
      <w:r>
        <w:separator/>
      </w:r>
    </w:p>
  </w:endnote>
  <w:endnote w:type="continuationSeparator" w:id="0">
    <w:p w14:paraId="212A9514" w14:textId="77777777" w:rsidR="00951867" w:rsidRDefault="0095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EC99" w14:textId="77777777" w:rsidR="00951867" w:rsidRDefault="00951867">
      <w:pPr>
        <w:spacing w:after="0" w:line="240" w:lineRule="auto"/>
      </w:pPr>
      <w:r>
        <w:separator/>
      </w:r>
    </w:p>
  </w:footnote>
  <w:footnote w:type="continuationSeparator" w:id="0">
    <w:p w14:paraId="009AB827" w14:textId="77777777" w:rsidR="00951867" w:rsidRDefault="0095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18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67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120854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4212</cp:revision>
  <dcterms:created xsi:type="dcterms:W3CDTF">2024-06-20T08:51:00Z</dcterms:created>
  <dcterms:modified xsi:type="dcterms:W3CDTF">2025-01-18T09:59:00Z</dcterms:modified>
  <cp:category/>
</cp:coreProperties>
</file>