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2AEE" w14:textId="77777777" w:rsidR="00D60359" w:rsidRDefault="00D60359" w:rsidP="00D6035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Пузов</w:t>
      </w:r>
      <w:proofErr w:type="spellEnd"/>
      <w:r>
        <w:rPr>
          <w:rFonts w:ascii="Helvetica Neue" w:hAnsi="Helvetica Neue"/>
          <w:b/>
          <w:bCs w:val="0"/>
          <w:color w:val="222222"/>
          <w:sz w:val="21"/>
          <w:szCs w:val="21"/>
        </w:rPr>
        <w:t>, Игорь Петрович.</w:t>
      </w:r>
    </w:p>
    <w:p w14:paraId="703B9F1C" w14:textId="77777777" w:rsidR="00D60359" w:rsidRDefault="00D60359" w:rsidP="00D6035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Вторичное излучение микрокристаллов со структурой типа алмаза и </w:t>
      </w:r>
      <w:proofErr w:type="gramStart"/>
      <w:r>
        <w:rPr>
          <w:rFonts w:ascii="Helvetica Neue" w:hAnsi="Helvetica Neue" w:cs="Arial"/>
          <w:caps/>
          <w:color w:val="222222"/>
          <w:sz w:val="21"/>
          <w:szCs w:val="21"/>
        </w:rPr>
        <w:t>сфалерита :</w:t>
      </w:r>
      <w:proofErr w:type="gramEnd"/>
      <w:r>
        <w:rPr>
          <w:rFonts w:ascii="Helvetica Neue" w:hAnsi="Helvetica Neue" w:cs="Arial"/>
          <w:caps/>
          <w:color w:val="222222"/>
          <w:sz w:val="21"/>
          <w:szCs w:val="21"/>
        </w:rPr>
        <w:t xml:space="preserve"> диссертация ... кандидата физико-математических наук : 01.04.05. - Ульяновск, 1999. - 118 с.</w:t>
      </w:r>
    </w:p>
    <w:p w14:paraId="3A53ED48" w14:textId="77777777" w:rsidR="00D60359" w:rsidRDefault="00D60359" w:rsidP="00D603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Пузов</w:t>
      </w:r>
      <w:proofErr w:type="spellEnd"/>
      <w:r>
        <w:rPr>
          <w:rFonts w:ascii="Arial" w:hAnsi="Arial" w:cs="Arial"/>
          <w:color w:val="646B71"/>
          <w:sz w:val="18"/>
          <w:szCs w:val="18"/>
        </w:rPr>
        <w:t>, Игорь Петрович</w:t>
      </w:r>
    </w:p>
    <w:p w14:paraId="40C2C397"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D648EE"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Методика эксперимента</w:t>
      </w:r>
    </w:p>
    <w:p w14:paraId="59B89A77"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Техника эксперимента</w:t>
      </w:r>
    </w:p>
    <w:p w14:paraId="1A0AB66D"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Характеристика исследуемых материалов</w:t>
      </w:r>
    </w:p>
    <w:p w14:paraId="28053C5B"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Резюме</w:t>
      </w:r>
    </w:p>
    <w:p w14:paraId="6BE930D8"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Фотолюминесценция и </w:t>
      </w:r>
      <w:proofErr w:type="spellStart"/>
      <w:r>
        <w:rPr>
          <w:rFonts w:ascii="Arial" w:hAnsi="Arial" w:cs="Arial"/>
          <w:color w:val="333333"/>
          <w:sz w:val="21"/>
          <w:szCs w:val="21"/>
        </w:rPr>
        <w:t>светоиндуцированные</w:t>
      </w:r>
      <w:proofErr w:type="spellEnd"/>
      <w:r>
        <w:rPr>
          <w:rFonts w:ascii="Arial" w:hAnsi="Arial" w:cs="Arial"/>
          <w:color w:val="333333"/>
          <w:sz w:val="21"/>
          <w:szCs w:val="21"/>
        </w:rPr>
        <w:t xml:space="preserve"> изменения в оптических спектрах некоторых материалов с низкоразмерной структурой</w:t>
      </w:r>
    </w:p>
    <w:p w14:paraId="6C03BABD"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Светоиндуцированные</w:t>
      </w:r>
      <w:proofErr w:type="spellEnd"/>
      <w:r>
        <w:rPr>
          <w:rFonts w:ascii="Arial" w:hAnsi="Arial" w:cs="Arial"/>
          <w:color w:val="333333"/>
          <w:sz w:val="21"/>
          <w:szCs w:val="21"/>
        </w:rPr>
        <w:t xml:space="preserve"> изменения в спектрах фотолюминесценции и комбинационного рассеяния света в ультрадисперсных алмазах</w:t>
      </w:r>
    </w:p>
    <w:p w14:paraId="661FD0A1"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Моделирование КР-спектра порошка ультрадисперсного алмаза.</w:t>
      </w:r>
    </w:p>
    <w:p w14:paraId="6D93A6F3"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Исследование </w:t>
      </w:r>
      <w:proofErr w:type="spellStart"/>
      <w:r>
        <w:rPr>
          <w:rFonts w:ascii="Arial" w:hAnsi="Arial" w:cs="Arial"/>
          <w:color w:val="333333"/>
          <w:sz w:val="21"/>
          <w:szCs w:val="21"/>
        </w:rPr>
        <w:t>гетероэпитаксиальных</w:t>
      </w:r>
      <w:proofErr w:type="spellEnd"/>
      <w:r>
        <w:rPr>
          <w:rFonts w:ascii="Arial" w:hAnsi="Arial" w:cs="Arial"/>
          <w:color w:val="333333"/>
          <w:sz w:val="21"/>
          <w:szCs w:val="21"/>
        </w:rPr>
        <w:t xml:space="preserve"> структур ЗС-81С/8] методом отражательной ИК-спектроскопии</w:t>
      </w:r>
    </w:p>
    <w:p w14:paraId="547898C9"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Фотолюминесценция карбонизированного пористого кремния 70 2.3.1 Аномальный характер кинетики затухания фотолюминесценции карбонизированного пористого кремния</w:t>
      </w:r>
    </w:p>
    <w:p w14:paraId="318A2F10"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Резюме.</w:t>
      </w:r>
    </w:p>
    <w:p w14:paraId="1D3C3CB3"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Двухфотонно</w:t>
      </w:r>
      <w:proofErr w:type="spellEnd"/>
      <w:r>
        <w:rPr>
          <w:rFonts w:ascii="Arial" w:hAnsi="Arial" w:cs="Arial"/>
          <w:color w:val="333333"/>
          <w:sz w:val="21"/>
          <w:szCs w:val="21"/>
        </w:rPr>
        <w:t xml:space="preserve"> возбуждаемая люминесценция сульфида цинка, легированного медью</w:t>
      </w:r>
    </w:p>
    <w:p w14:paraId="2AF1683C"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наблюдения</w:t>
      </w:r>
    </w:p>
    <w:p w14:paraId="0A388B09"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эксперимента</w:t>
      </w:r>
    </w:p>
    <w:p w14:paraId="363A8574"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Резюме.</w:t>
      </w:r>
    </w:p>
    <w:p w14:paraId="7E1E7AEB"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w:t>
      </w:r>
    </w:p>
    <w:p w14:paraId="725E8A05" w14:textId="77777777" w:rsidR="00D60359" w:rsidRDefault="00D60359" w:rsidP="00D60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Литература</w:t>
      </w:r>
    </w:p>
    <w:p w14:paraId="071EBB05" w14:textId="635EE025" w:rsidR="00E67B85" w:rsidRPr="00D60359" w:rsidRDefault="00E67B85" w:rsidP="00D60359"/>
    <w:sectPr w:rsidR="00E67B85" w:rsidRPr="00D603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27FE" w14:textId="77777777" w:rsidR="00481A77" w:rsidRDefault="00481A77">
      <w:pPr>
        <w:spacing w:after="0" w:line="240" w:lineRule="auto"/>
      </w:pPr>
      <w:r>
        <w:separator/>
      </w:r>
    </w:p>
  </w:endnote>
  <w:endnote w:type="continuationSeparator" w:id="0">
    <w:p w14:paraId="4CAEAB14" w14:textId="77777777" w:rsidR="00481A77" w:rsidRDefault="0048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FC49" w14:textId="77777777" w:rsidR="00481A77" w:rsidRDefault="00481A77"/>
    <w:p w14:paraId="6B2D66B1" w14:textId="77777777" w:rsidR="00481A77" w:rsidRDefault="00481A77"/>
    <w:p w14:paraId="47C97CE7" w14:textId="77777777" w:rsidR="00481A77" w:rsidRDefault="00481A77"/>
    <w:p w14:paraId="17C97347" w14:textId="77777777" w:rsidR="00481A77" w:rsidRDefault="00481A77"/>
    <w:p w14:paraId="2658179A" w14:textId="77777777" w:rsidR="00481A77" w:rsidRDefault="00481A77"/>
    <w:p w14:paraId="1C8E3A40" w14:textId="77777777" w:rsidR="00481A77" w:rsidRDefault="00481A77"/>
    <w:p w14:paraId="175D71C9" w14:textId="77777777" w:rsidR="00481A77" w:rsidRDefault="00481A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159DD" wp14:editId="1C0167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FE6EB" w14:textId="77777777" w:rsidR="00481A77" w:rsidRDefault="00481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159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8FE6EB" w14:textId="77777777" w:rsidR="00481A77" w:rsidRDefault="00481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E2D8E6" w14:textId="77777777" w:rsidR="00481A77" w:rsidRDefault="00481A77"/>
    <w:p w14:paraId="77A7E830" w14:textId="77777777" w:rsidR="00481A77" w:rsidRDefault="00481A77"/>
    <w:p w14:paraId="7F83645B" w14:textId="77777777" w:rsidR="00481A77" w:rsidRDefault="00481A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AC820" wp14:editId="3BDC65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8D53" w14:textId="77777777" w:rsidR="00481A77" w:rsidRDefault="00481A77"/>
                          <w:p w14:paraId="0A1691E8" w14:textId="77777777" w:rsidR="00481A77" w:rsidRDefault="00481A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AC8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8C8D53" w14:textId="77777777" w:rsidR="00481A77" w:rsidRDefault="00481A77"/>
                    <w:p w14:paraId="0A1691E8" w14:textId="77777777" w:rsidR="00481A77" w:rsidRDefault="00481A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DFF0D" w14:textId="77777777" w:rsidR="00481A77" w:rsidRDefault="00481A77"/>
    <w:p w14:paraId="241E89A4" w14:textId="77777777" w:rsidR="00481A77" w:rsidRDefault="00481A77">
      <w:pPr>
        <w:rPr>
          <w:sz w:val="2"/>
          <w:szCs w:val="2"/>
        </w:rPr>
      </w:pPr>
    </w:p>
    <w:p w14:paraId="42930C0E" w14:textId="77777777" w:rsidR="00481A77" w:rsidRDefault="00481A77"/>
    <w:p w14:paraId="1E4246C3" w14:textId="77777777" w:rsidR="00481A77" w:rsidRDefault="00481A77">
      <w:pPr>
        <w:spacing w:after="0" w:line="240" w:lineRule="auto"/>
      </w:pPr>
    </w:p>
  </w:footnote>
  <w:footnote w:type="continuationSeparator" w:id="0">
    <w:p w14:paraId="75BE3C4B" w14:textId="77777777" w:rsidR="00481A77" w:rsidRDefault="0048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A77"/>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121048</TotalTime>
  <Pages>2</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2818</cp:revision>
  <cp:lastPrinted>2009-02-06T05:36:00Z</cp:lastPrinted>
  <dcterms:created xsi:type="dcterms:W3CDTF">2024-01-07T13:43:00Z</dcterms:created>
  <dcterms:modified xsi:type="dcterms:W3CDTF">2025-06-24T13:30:00Z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