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90904" w14:textId="231F92C7" w:rsidR="003D2AB4" w:rsidRDefault="00944F72" w:rsidP="00944F72">
      <w:pPr>
        <w:rPr>
          <w:rFonts w:ascii="Verdana" w:hAnsi="Verdana"/>
          <w:b/>
          <w:bCs/>
          <w:color w:val="000000"/>
          <w:shd w:val="clear" w:color="auto" w:fill="FFFFFF"/>
        </w:rPr>
      </w:pPr>
      <w:r>
        <w:rPr>
          <w:rFonts w:ascii="Verdana" w:hAnsi="Verdana"/>
          <w:b/>
          <w:bCs/>
          <w:color w:val="000000"/>
          <w:shd w:val="clear" w:color="auto" w:fill="FFFFFF"/>
        </w:rPr>
        <w:t xml:space="preserve">Донець Олексій Сергійович. Моделювання потоків обігових активів на підприємстві : Дис... канд. наук: 08.00.11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44F72" w:rsidRPr="00944F72" w14:paraId="564DC46C" w14:textId="77777777" w:rsidTr="00944F7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44F72" w:rsidRPr="00944F72" w14:paraId="09711409" w14:textId="77777777">
              <w:trPr>
                <w:tblCellSpacing w:w="0" w:type="dxa"/>
              </w:trPr>
              <w:tc>
                <w:tcPr>
                  <w:tcW w:w="0" w:type="auto"/>
                  <w:vAlign w:val="center"/>
                  <w:hideMark/>
                </w:tcPr>
                <w:p w14:paraId="2DB93679" w14:textId="77777777" w:rsidR="00944F72" w:rsidRPr="00944F72" w:rsidRDefault="00944F72" w:rsidP="00944F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4F72">
                    <w:rPr>
                      <w:rFonts w:ascii="Times New Roman" w:eastAsia="Times New Roman" w:hAnsi="Times New Roman" w:cs="Times New Roman"/>
                      <w:b/>
                      <w:bCs/>
                      <w:sz w:val="24"/>
                      <w:szCs w:val="24"/>
                    </w:rPr>
                    <w:lastRenderedPageBreak/>
                    <w:t>Донець О.С. Моделювання потоків обігових активів на підприємстві. – Рукопис.</w:t>
                  </w:r>
                </w:p>
                <w:p w14:paraId="356B7D06" w14:textId="77777777" w:rsidR="00944F72" w:rsidRPr="00944F72" w:rsidRDefault="00944F72" w:rsidP="00944F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4F72">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08.00.11 – математичні методи, моделі та інформаційні технології в економіці. Донецький національний університет Міністерства освіти і науки України, Донецьк, 2009 р.</w:t>
                  </w:r>
                </w:p>
                <w:p w14:paraId="77A82A70" w14:textId="77777777" w:rsidR="00944F72" w:rsidRPr="00944F72" w:rsidRDefault="00944F72" w:rsidP="00944F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4F72">
                    <w:rPr>
                      <w:rFonts w:ascii="Times New Roman" w:eastAsia="Times New Roman" w:hAnsi="Times New Roman" w:cs="Times New Roman"/>
                      <w:sz w:val="24"/>
                      <w:szCs w:val="24"/>
                    </w:rPr>
                    <w:t>Дисертацію присвячено розробці моделей і методів управління потоками обігових активів виробничих підприємств. У роботі розглянуто особливості руху потоків обігових активів на підприємстві й доцільність синхронізації позитивного і негативного грошових потоків з метою впливу на результат діяльності підприємства. Запропоновано концепцію управління потоками обігових активів. Розроблено економіко-математичну модель руху потоків обігових активів підприємства, яку спрямовано на досягнення синхронності грошових потоків. Одержали подальшого розвитку методи формалізації часових лагів у імітаційному моделюванні економічних систем. Також одержали розвитку методи системної динаміки у напрямку управління виробництвом як системою із зворотним зв’язком. Вдосконалено математичну модель управління нормами обігових активів.</w:t>
                  </w:r>
                </w:p>
              </w:tc>
            </w:tr>
          </w:tbl>
          <w:p w14:paraId="521A4ECC" w14:textId="77777777" w:rsidR="00944F72" w:rsidRPr="00944F72" w:rsidRDefault="00944F72" w:rsidP="00944F72">
            <w:pPr>
              <w:spacing w:after="0" w:line="240" w:lineRule="auto"/>
              <w:rPr>
                <w:rFonts w:ascii="Times New Roman" w:eastAsia="Times New Roman" w:hAnsi="Times New Roman" w:cs="Times New Roman"/>
                <w:sz w:val="24"/>
                <w:szCs w:val="24"/>
              </w:rPr>
            </w:pPr>
          </w:p>
        </w:tc>
      </w:tr>
      <w:tr w:rsidR="00944F72" w:rsidRPr="00944F72" w14:paraId="2A114DC7" w14:textId="77777777" w:rsidTr="00944F7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44F72" w:rsidRPr="00944F72" w14:paraId="06F3FFDE" w14:textId="77777777">
              <w:trPr>
                <w:tblCellSpacing w:w="0" w:type="dxa"/>
              </w:trPr>
              <w:tc>
                <w:tcPr>
                  <w:tcW w:w="0" w:type="auto"/>
                  <w:vAlign w:val="center"/>
                  <w:hideMark/>
                </w:tcPr>
                <w:p w14:paraId="007534B0" w14:textId="77777777" w:rsidR="00944F72" w:rsidRPr="00944F72" w:rsidRDefault="00944F72" w:rsidP="00944F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4F72">
                    <w:rPr>
                      <w:rFonts w:ascii="Times New Roman" w:eastAsia="Times New Roman" w:hAnsi="Times New Roman" w:cs="Times New Roman"/>
                      <w:sz w:val="24"/>
                      <w:szCs w:val="24"/>
                    </w:rPr>
                    <w:t>Дисертаційну роботу присвячено вирішенню актуального наукового й практичного завдання по обґрунтуванню і розробці методів і моделей ефективного нормування обігових активів підприємства, що забезпечує синхронність руху грошових коштів на підприємстві.</w:t>
                  </w:r>
                </w:p>
                <w:p w14:paraId="2B72E20F" w14:textId="77777777" w:rsidR="00944F72" w:rsidRPr="00944F72" w:rsidRDefault="00944F72" w:rsidP="00944F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4F72">
                    <w:rPr>
                      <w:rFonts w:ascii="Times New Roman" w:eastAsia="Times New Roman" w:hAnsi="Times New Roman" w:cs="Times New Roman"/>
                      <w:sz w:val="24"/>
                      <w:szCs w:val="24"/>
                    </w:rPr>
                    <w:t>Аналіз суті обігових активів надає підстави стверджувати, що ефективне управління виробничо-господарською й фінансовою діяльністю підприємства і її регламентація багато в чому залежить від якості контролю й аналізу виконання встановлених нормативів.</w:t>
                  </w:r>
                </w:p>
                <w:p w14:paraId="71573409" w14:textId="77777777" w:rsidR="00944F72" w:rsidRPr="00944F72" w:rsidRDefault="00944F72" w:rsidP="00944F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4F72">
                    <w:rPr>
                      <w:rFonts w:ascii="Times New Roman" w:eastAsia="Times New Roman" w:hAnsi="Times New Roman" w:cs="Times New Roman"/>
                      <w:sz w:val="24"/>
                      <w:szCs w:val="24"/>
                    </w:rPr>
                    <w:t>Аналіз наявних підходів до нормування обігових активів свідчить, що кібернетична сутність нормування полягає в тому, що норма встановлюється для надання впливу на фактичний стан об'єкта з наступним її порівнянням з результатом такого впливу.</w:t>
                  </w:r>
                </w:p>
                <w:p w14:paraId="397439C3" w14:textId="77777777" w:rsidR="00944F72" w:rsidRPr="00944F72" w:rsidRDefault="00944F72" w:rsidP="00944F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4F72">
                    <w:rPr>
                      <w:rFonts w:ascii="Times New Roman" w:eastAsia="Times New Roman" w:hAnsi="Times New Roman" w:cs="Times New Roman"/>
                      <w:sz w:val="24"/>
                      <w:szCs w:val="24"/>
                    </w:rPr>
                    <w:t>Дослідження проблеми асинхронності показало, що збалансованість і синхронність зміни позитивного й негативного потоків у сукупності з тенденцією до збільшення чистого грошового потоку є показником ефективності управління. Рішення проблеми подолання асинхронності потоків у даному дослідженні одержало практичну реалізацію й виступає основним критерієм ефективності застосування розробленої моделі на практиці.</w:t>
                  </w:r>
                </w:p>
                <w:p w14:paraId="3AD8D312" w14:textId="77777777" w:rsidR="00944F72" w:rsidRPr="00944F72" w:rsidRDefault="00944F72" w:rsidP="00944F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4F72">
                    <w:rPr>
                      <w:rFonts w:ascii="Times New Roman" w:eastAsia="Times New Roman" w:hAnsi="Times New Roman" w:cs="Times New Roman"/>
                      <w:sz w:val="24"/>
                      <w:szCs w:val="24"/>
                    </w:rPr>
                    <w:t>Основним завданням моделювання потоків обігових активів підприємства є виявлення функціональних ланцюжків, що дозволяють визначити ефективні нормативні величини для кожного елемента обігових активів, з якими потім будуть зіставлятися фактичні показники. Про це свідчить аналіз методик моделювання динаміки виробничої діяльності. Адекватність моделі й широта її застосування багато в чому залежить від обраного математичного апарата й методики моделювання, що визначає вид припущень і спрощень, свідомо прийнятих у моделі.</w:t>
                  </w:r>
                </w:p>
                <w:p w14:paraId="2B261C3A" w14:textId="77777777" w:rsidR="00944F72" w:rsidRPr="00944F72" w:rsidRDefault="00944F72" w:rsidP="00944F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4F72">
                    <w:rPr>
                      <w:rFonts w:ascii="Times New Roman" w:eastAsia="Times New Roman" w:hAnsi="Times New Roman" w:cs="Times New Roman"/>
                      <w:sz w:val="24"/>
                      <w:szCs w:val="24"/>
                    </w:rPr>
                    <w:t>Новизна запропонованої в даному дисертаційному дослідженні концепції моделювання управління оборотними активами підприємства полягає у всебічному й комплексному вирішенні питань руху потоків у процесі виробництва й реалізації готової продукції. Система забезпечує узгодження процесів закупівлі сировини й виробництва продукції, розподілу й реалізації готової продукції, а також є основою процесу стратегічного планування й прогнозування.</w:t>
                  </w:r>
                </w:p>
                <w:p w14:paraId="7015A9DF" w14:textId="77777777" w:rsidR="00944F72" w:rsidRPr="00944F72" w:rsidRDefault="00944F72" w:rsidP="00944F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4F72">
                    <w:rPr>
                      <w:rFonts w:ascii="Times New Roman" w:eastAsia="Times New Roman" w:hAnsi="Times New Roman" w:cs="Times New Roman"/>
                      <w:sz w:val="24"/>
                      <w:szCs w:val="24"/>
                    </w:rPr>
                    <w:lastRenderedPageBreak/>
                    <w:t>З метою практичної реалізації концепції розроблено імітаційну динамічну модель руху обігових активів і динамічну модель синхронізації грошових потоків підприємства. У рамках запропонованих моделей запропоновано механізми нормування обігових активів у середовищі, що динамічно розвивається під впливом сезонних коливань.</w:t>
                  </w:r>
                </w:p>
                <w:p w14:paraId="0A22B0D3" w14:textId="77777777" w:rsidR="00944F72" w:rsidRPr="00944F72" w:rsidRDefault="00944F72" w:rsidP="00944F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4F72">
                    <w:rPr>
                      <w:rFonts w:ascii="Times New Roman" w:eastAsia="Times New Roman" w:hAnsi="Times New Roman" w:cs="Times New Roman"/>
                      <w:sz w:val="24"/>
                      <w:szCs w:val="24"/>
                    </w:rPr>
                    <w:t>У рамках механізму синхронізації грошових потоків розглянуто лінійний коефіцієнт їхньої кореляції як показник міри синхронності цих потоків. Проблему подолання асинхронності грошових потоків на підприємстві запропоновано вирішувати тим шляхом, що при використанні нормативів обігового капіталу, які розраховані на основі алгоритму моделі, негативний грошовий потік є умовно постійним.</w:t>
                  </w:r>
                </w:p>
                <w:p w14:paraId="6FE635D6" w14:textId="77777777" w:rsidR="00944F72" w:rsidRPr="00944F72" w:rsidRDefault="00944F72" w:rsidP="00944F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4F72">
                    <w:rPr>
                      <w:rFonts w:ascii="Times New Roman" w:eastAsia="Times New Roman" w:hAnsi="Times New Roman" w:cs="Times New Roman"/>
                      <w:sz w:val="24"/>
                      <w:szCs w:val="24"/>
                    </w:rPr>
                    <w:t>Економіко-математичні моделі, представлено у вигляді системи рівнянь і реалізовані в програмному середовищі Powersim.</w:t>
                  </w:r>
                </w:p>
                <w:p w14:paraId="6DAC52DE" w14:textId="77777777" w:rsidR="00944F72" w:rsidRPr="00944F72" w:rsidRDefault="00944F72" w:rsidP="00944F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4F72">
                    <w:rPr>
                      <w:rFonts w:ascii="Times New Roman" w:eastAsia="Times New Roman" w:hAnsi="Times New Roman" w:cs="Times New Roman"/>
                      <w:sz w:val="24"/>
                      <w:szCs w:val="24"/>
                    </w:rPr>
                    <w:t>Впровадження розробленої моделі в систему управління потоками обігових активів на підприємстві «Монтажналадка» дозволило розрахувати виробничі нормативи, які дозволили забезпечити безперервність виробничого процесу й оптимізацію витрат, які пов'язані з логістикою на підприємстві. Економічний ефект склав 211 000 грн. у рік.</w:t>
                  </w:r>
                </w:p>
              </w:tc>
            </w:tr>
          </w:tbl>
          <w:p w14:paraId="59ABACCE" w14:textId="77777777" w:rsidR="00944F72" w:rsidRPr="00944F72" w:rsidRDefault="00944F72" w:rsidP="00944F72">
            <w:pPr>
              <w:spacing w:after="0" w:line="240" w:lineRule="auto"/>
              <w:rPr>
                <w:rFonts w:ascii="Times New Roman" w:eastAsia="Times New Roman" w:hAnsi="Times New Roman" w:cs="Times New Roman"/>
                <w:sz w:val="24"/>
                <w:szCs w:val="24"/>
              </w:rPr>
            </w:pPr>
          </w:p>
        </w:tc>
      </w:tr>
    </w:tbl>
    <w:p w14:paraId="49BDD7B7" w14:textId="77777777" w:rsidR="00944F72" w:rsidRPr="00944F72" w:rsidRDefault="00944F72" w:rsidP="00944F72"/>
    <w:sectPr w:rsidR="00944F72" w:rsidRPr="00944F7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28718" w14:textId="77777777" w:rsidR="004C4298" w:rsidRDefault="004C4298">
      <w:pPr>
        <w:spacing w:after="0" w:line="240" w:lineRule="auto"/>
      </w:pPr>
      <w:r>
        <w:separator/>
      </w:r>
    </w:p>
  </w:endnote>
  <w:endnote w:type="continuationSeparator" w:id="0">
    <w:p w14:paraId="70195ADA" w14:textId="77777777" w:rsidR="004C4298" w:rsidRDefault="004C4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07917" w14:textId="77777777" w:rsidR="004C4298" w:rsidRDefault="004C4298">
      <w:pPr>
        <w:spacing w:after="0" w:line="240" w:lineRule="auto"/>
      </w:pPr>
      <w:r>
        <w:separator/>
      </w:r>
    </w:p>
  </w:footnote>
  <w:footnote w:type="continuationSeparator" w:id="0">
    <w:p w14:paraId="6E5EAFFF" w14:textId="77777777" w:rsidR="004C4298" w:rsidRDefault="004C4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C429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5FFE"/>
    <w:multiLevelType w:val="multilevel"/>
    <w:tmpl w:val="B52A9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2B3E21"/>
    <w:multiLevelType w:val="multilevel"/>
    <w:tmpl w:val="8A88E7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940372"/>
    <w:multiLevelType w:val="multilevel"/>
    <w:tmpl w:val="B6821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AC7E0F"/>
    <w:multiLevelType w:val="multilevel"/>
    <w:tmpl w:val="B46E7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9161F9"/>
    <w:multiLevelType w:val="multilevel"/>
    <w:tmpl w:val="BD0616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141E97"/>
    <w:multiLevelType w:val="multilevel"/>
    <w:tmpl w:val="7DA24D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105BE0"/>
    <w:multiLevelType w:val="multilevel"/>
    <w:tmpl w:val="C21639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9B354D"/>
    <w:multiLevelType w:val="multilevel"/>
    <w:tmpl w:val="038EA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707155"/>
    <w:multiLevelType w:val="multilevel"/>
    <w:tmpl w:val="2D80FA0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3A7CE6"/>
    <w:multiLevelType w:val="multilevel"/>
    <w:tmpl w:val="CFEE87F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E03E2C"/>
    <w:multiLevelType w:val="multilevel"/>
    <w:tmpl w:val="B7188F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C64271"/>
    <w:multiLevelType w:val="multilevel"/>
    <w:tmpl w:val="35788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A05C2A"/>
    <w:multiLevelType w:val="multilevel"/>
    <w:tmpl w:val="EA460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6605DF"/>
    <w:multiLevelType w:val="multilevel"/>
    <w:tmpl w:val="F6FA9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860E5B"/>
    <w:multiLevelType w:val="multilevel"/>
    <w:tmpl w:val="F8A2F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DAD259C"/>
    <w:multiLevelType w:val="multilevel"/>
    <w:tmpl w:val="2D9AC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C53B21"/>
    <w:multiLevelType w:val="multilevel"/>
    <w:tmpl w:val="4D88A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E5E3AF5"/>
    <w:multiLevelType w:val="multilevel"/>
    <w:tmpl w:val="15280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815AE2"/>
    <w:multiLevelType w:val="multilevel"/>
    <w:tmpl w:val="A7A25C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305262B"/>
    <w:multiLevelType w:val="multilevel"/>
    <w:tmpl w:val="125A4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39E11C9"/>
    <w:multiLevelType w:val="multilevel"/>
    <w:tmpl w:val="DB8872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8D11A04"/>
    <w:multiLevelType w:val="multilevel"/>
    <w:tmpl w:val="5DAAE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FF50FC1"/>
    <w:multiLevelType w:val="multilevel"/>
    <w:tmpl w:val="1EBA3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AA7DE1"/>
    <w:multiLevelType w:val="multilevel"/>
    <w:tmpl w:val="EB9081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A51BB2"/>
    <w:multiLevelType w:val="multilevel"/>
    <w:tmpl w:val="671C1B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03084E"/>
    <w:multiLevelType w:val="multilevel"/>
    <w:tmpl w:val="9A5682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1246C8"/>
    <w:multiLevelType w:val="multilevel"/>
    <w:tmpl w:val="760C3F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4D6FAA"/>
    <w:multiLevelType w:val="multilevel"/>
    <w:tmpl w:val="2AA8E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4DE2F0D"/>
    <w:multiLevelType w:val="multilevel"/>
    <w:tmpl w:val="77C092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7097113"/>
    <w:multiLevelType w:val="multilevel"/>
    <w:tmpl w:val="5BF41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84B1CF0"/>
    <w:multiLevelType w:val="multilevel"/>
    <w:tmpl w:val="8FBCA67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A8E5F88"/>
    <w:multiLevelType w:val="multilevel"/>
    <w:tmpl w:val="658AF16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F361139"/>
    <w:multiLevelType w:val="multilevel"/>
    <w:tmpl w:val="CEE48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515E34"/>
    <w:multiLevelType w:val="multilevel"/>
    <w:tmpl w:val="6404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6111EEC"/>
    <w:multiLevelType w:val="multilevel"/>
    <w:tmpl w:val="1C2AF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7301828"/>
    <w:multiLevelType w:val="multilevel"/>
    <w:tmpl w:val="C95441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B01050E"/>
    <w:multiLevelType w:val="multilevel"/>
    <w:tmpl w:val="39E21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C1E28A1"/>
    <w:multiLevelType w:val="multilevel"/>
    <w:tmpl w:val="E3F82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E6F027D"/>
    <w:multiLevelType w:val="multilevel"/>
    <w:tmpl w:val="4DF6533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1542C3B"/>
    <w:multiLevelType w:val="multilevel"/>
    <w:tmpl w:val="15DC0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16C2D2A"/>
    <w:multiLevelType w:val="multilevel"/>
    <w:tmpl w:val="E09C6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1BA7713"/>
    <w:multiLevelType w:val="multilevel"/>
    <w:tmpl w:val="E9C6DF2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1FB1DF9"/>
    <w:multiLevelType w:val="multilevel"/>
    <w:tmpl w:val="41B04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A423C33"/>
    <w:multiLevelType w:val="multilevel"/>
    <w:tmpl w:val="8168F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D44213B"/>
    <w:multiLevelType w:val="multilevel"/>
    <w:tmpl w:val="04EC1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F862556"/>
    <w:multiLevelType w:val="multilevel"/>
    <w:tmpl w:val="20E0B6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0D72EFA"/>
    <w:multiLevelType w:val="multilevel"/>
    <w:tmpl w:val="B8C87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5A7577E"/>
    <w:multiLevelType w:val="multilevel"/>
    <w:tmpl w:val="7D3AB3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69F112A"/>
    <w:multiLevelType w:val="multilevel"/>
    <w:tmpl w:val="59F2F4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37"/>
  </w:num>
  <w:num w:numId="3">
    <w:abstractNumId w:val="30"/>
  </w:num>
  <w:num w:numId="4">
    <w:abstractNumId w:val="14"/>
  </w:num>
  <w:num w:numId="5">
    <w:abstractNumId w:val="8"/>
  </w:num>
  <w:num w:numId="6">
    <w:abstractNumId w:val="9"/>
  </w:num>
  <w:num w:numId="7">
    <w:abstractNumId w:val="22"/>
  </w:num>
  <w:num w:numId="8">
    <w:abstractNumId w:val="42"/>
  </w:num>
  <w:num w:numId="9">
    <w:abstractNumId w:val="19"/>
  </w:num>
  <w:num w:numId="10">
    <w:abstractNumId w:val="6"/>
  </w:num>
  <w:num w:numId="11">
    <w:abstractNumId w:val="27"/>
  </w:num>
  <w:num w:numId="12">
    <w:abstractNumId w:val="32"/>
  </w:num>
  <w:num w:numId="13">
    <w:abstractNumId w:val="41"/>
  </w:num>
  <w:num w:numId="14">
    <w:abstractNumId w:val="15"/>
  </w:num>
  <w:num w:numId="15">
    <w:abstractNumId w:val="48"/>
  </w:num>
  <w:num w:numId="16">
    <w:abstractNumId w:val="36"/>
  </w:num>
  <w:num w:numId="17">
    <w:abstractNumId w:val="44"/>
  </w:num>
  <w:num w:numId="18">
    <w:abstractNumId w:val="4"/>
  </w:num>
  <w:num w:numId="19">
    <w:abstractNumId w:val="11"/>
  </w:num>
  <w:num w:numId="20">
    <w:abstractNumId w:val="25"/>
  </w:num>
  <w:num w:numId="21">
    <w:abstractNumId w:val="40"/>
  </w:num>
  <w:num w:numId="22">
    <w:abstractNumId w:val="18"/>
  </w:num>
  <w:num w:numId="23">
    <w:abstractNumId w:val="5"/>
  </w:num>
  <w:num w:numId="24">
    <w:abstractNumId w:val="47"/>
  </w:num>
  <w:num w:numId="25">
    <w:abstractNumId w:val="38"/>
  </w:num>
  <w:num w:numId="26">
    <w:abstractNumId w:val="12"/>
  </w:num>
  <w:num w:numId="27">
    <w:abstractNumId w:val="28"/>
  </w:num>
  <w:num w:numId="28">
    <w:abstractNumId w:val="33"/>
  </w:num>
  <w:num w:numId="29">
    <w:abstractNumId w:val="20"/>
  </w:num>
  <w:num w:numId="30">
    <w:abstractNumId w:val="1"/>
  </w:num>
  <w:num w:numId="31">
    <w:abstractNumId w:val="2"/>
  </w:num>
  <w:num w:numId="32">
    <w:abstractNumId w:val="35"/>
  </w:num>
  <w:num w:numId="33">
    <w:abstractNumId w:val="43"/>
  </w:num>
  <w:num w:numId="34">
    <w:abstractNumId w:val="45"/>
  </w:num>
  <w:num w:numId="35">
    <w:abstractNumId w:val="46"/>
  </w:num>
  <w:num w:numId="36">
    <w:abstractNumId w:val="29"/>
  </w:num>
  <w:num w:numId="37">
    <w:abstractNumId w:val="10"/>
  </w:num>
  <w:num w:numId="38">
    <w:abstractNumId w:val="16"/>
  </w:num>
  <w:num w:numId="39">
    <w:abstractNumId w:val="24"/>
  </w:num>
  <w:num w:numId="40">
    <w:abstractNumId w:val="7"/>
  </w:num>
  <w:num w:numId="41">
    <w:abstractNumId w:val="31"/>
  </w:num>
  <w:num w:numId="42">
    <w:abstractNumId w:val="39"/>
  </w:num>
  <w:num w:numId="43">
    <w:abstractNumId w:val="26"/>
  </w:num>
  <w:num w:numId="44">
    <w:abstractNumId w:val="17"/>
  </w:num>
  <w:num w:numId="45">
    <w:abstractNumId w:val="21"/>
  </w:num>
  <w:num w:numId="46">
    <w:abstractNumId w:val="34"/>
  </w:num>
  <w:num w:numId="47">
    <w:abstractNumId w:val="23"/>
  </w:num>
  <w:num w:numId="48">
    <w:abstractNumId w:val="0"/>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7"/>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185"/>
    <w:rsid w:val="0003730E"/>
    <w:rsid w:val="0003733A"/>
    <w:rsid w:val="00037721"/>
    <w:rsid w:val="00037A7C"/>
    <w:rsid w:val="00037C1F"/>
    <w:rsid w:val="00037F99"/>
    <w:rsid w:val="00040017"/>
    <w:rsid w:val="00040135"/>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7016B"/>
    <w:rsid w:val="000703BD"/>
    <w:rsid w:val="000705BB"/>
    <w:rsid w:val="000706BA"/>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4B0"/>
    <w:rsid w:val="000A45F9"/>
    <w:rsid w:val="000A46EA"/>
    <w:rsid w:val="000A4A47"/>
    <w:rsid w:val="000A4A74"/>
    <w:rsid w:val="000A4D4D"/>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43C"/>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BA3"/>
    <w:rsid w:val="000E1F5B"/>
    <w:rsid w:val="000E239E"/>
    <w:rsid w:val="000E23F4"/>
    <w:rsid w:val="000E2692"/>
    <w:rsid w:val="000E299B"/>
    <w:rsid w:val="000E29D3"/>
    <w:rsid w:val="000E2A6A"/>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715"/>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9E"/>
    <w:rsid w:val="00107C51"/>
    <w:rsid w:val="00107DFF"/>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AA"/>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69E"/>
    <w:rsid w:val="0019484C"/>
    <w:rsid w:val="0019485D"/>
    <w:rsid w:val="001948B0"/>
    <w:rsid w:val="00194AD9"/>
    <w:rsid w:val="00194BD3"/>
    <w:rsid w:val="00194DCA"/>
    <w:rsid w:val="001954DF"/>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D70"/>
    <w:rsid w:val="001C2E4C"/>
    <w:rsid w:val="001C3118"/>
    <w:rsid w:val="001C3120"/>
    <w:rsid w:val="001C319F"/>
    <w:rsid w:val="001C31D9"/>
    <w:rsid w:val="001C347B"/>
    <w:rsid w:val="001C3786"/>
    <w:rsid w:val="001C3946"/>
    <w:rsid w:val="001C3A58"/>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95F"/>
    <w:rsid w:val="001E3A34"/>
    <w:rsid w:val="001E3C3F"/>
    <w:rsid w:val="001E3CB1"/>
    <w:rsid w:val="001E3E46"/>
    <w:rsid w:val="001E3F56"/>
    <w:rsid w:val="001E40D9"/>
    <w:rsid w:val="001E419A"/>
    <w:rsid w:val="001E46DC"/>
    <w:rsid w:val="001E4783"/>
    <w:rsid w:val="001E4FBB"/>
    <w:rsid w:val="001E53BC"/>
    <w:rsid w:val="001E54D8"/>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32C"/>
    <w:rsid w:val="00203B08"/>
    <w:rsid w:val="00203FDA"/>
    <w:rsid w:val="00204748"/>
    <w:rsid w:val="002048B7"/>
    <w:rsid w:val="00204A4C"/>
    <w:rsid w:val="00204BF6"/>
    <w:rsid w:val="0020514B"/>
    <w:rsid w:val="00205502"/>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0D3"/>
    <w:rsid w:val="002132AA"/>
    <w:rsid w:val="00213842"/>
    <w:rsid w:val="00213AAC"/>
    <w:rsid w:val="00213B09"/>
    <w:rsid w:val="00213C5B"/>
    <w:rsid w:val="00213DA1"/>
    <w:rsid w:val="00214067"/>
    <w:rsid w:val="00214330"/>
    <w:rsid w:val="002146F6"/>
    <w:rsid w:val="0021479D"/>
    <w:rsid w:val="0021486C"/>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122"/>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4B5"/>
    <w:rsid w:val="002655EF"/>
    <w:rsid w:val="002655F4"/>
    <w:rsid w:val="0026560E"/>
    <w:rsid w:val="00265BCF"/>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40A"/>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9D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0E57"/>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9DD"/>
    <w:rsid w:val="00337AD2"/>
    <w:rsid w:val="00337D7E"/>
    <w:rsid w:val="00337F81"/>
    <w:rsid w:val="0034037E"/>
    <w:rsid w:val="003404E9"/>
    <w:rsid w:val="003404F5"/>
    <w:rsid w:val="00340786"/>
    <w:rsid w:val="00340BCB"/>
    <w:rsid w:val="00340E7F"/>
    <w:rsid w:val="00340FDC"/>
    <w:rsid w:val="003414A8"/>
    <w:rsid w:val="003414E9"/>
    <w:rsid w:val="00341916"/>
    <w:rsid w:val="00341C6A"/>
    <w:rsid w:val="00341F56"/>
    <w:rsid w:val="00341FF8"/>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B68"/>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78"/>
    <w:rsid w:val="0035588E"/>
    <w:rsid w:val="00355E40"/>
    <w:rsid w:val="003561A3"/>
    <w:rsid w:val="003564FB"/>
    <w:rsid w:val="00356821"/>
    <w:rsid w:val="00356C18"/>
    <w:rsid w:val="00356CFE"/>
    <w:rsid w:val="00356EEC"/>
    <w:rsid w:val="00356FCC"/>
    <w:rsid w:val="00357073"/>
    <w:rsid w:val="003570BB"/>
    <w:rsid w:val="0035714C"/>
    <w:rsid w:val="00357229"/>
    <w:rsid w:val="00357283"/>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D88"/>
    <w:rsid w:val="003D6ED0"/>
    <w:rsid w:val="003D6FB3"/>
    <w:rsid w:val="003D6FD7"/>
    <w:rsid w:val="003D7093"/>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1AEA"/>
    <w:rsid w:val="003E214B"/>
    <w:rsid w:val="003E2330"/>
    <w:rsid w:val="003E27F1"/>
    <w:rsid w:val="003E29ED"/>
    <w:rsid w:val="003E2E7E"/>
    <w:rsid w:val="003E2FBA"/>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3E66"/>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98"/>
    <w:rsid w:val="004C42F4"/>
    <w:rsid w:val="004C4415"/>
    <w:rsid w:val="004C4928"/>
    <w:rsid w:val="004C4AB7"/>
    <w:rsid w:val="004C4F8B"/>
    <w:rsid w:val="004C5595"/>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8D8"/>
    <w:rsid w:val="004D1CFB"/>
    <w:rsid w:val="004D1DE3"/>
    <w:rsid w:val="004D21A4"/>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A73"/>
    <w:rsid w:val="00501CF0"/>
    <w:rsid w:val="00501DDD"/>
    <w:rsid w:val="00502109"/>
    <w:rsid w:val="005026E8"/>
    <w:rsid w:val="005027BA"/>
    <w:rsid w:val="005029AA"/>
    <w:rsid w:val="00502D00"/>
    <w:rsid w:val="00502DFC"/>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B74"/>
    <w:rsid w:val="005B4C1E"/>
    <w:rsid w:val="005B4EE0"/>
    <w:rsid w:val="005B4FA8"/>
    <w:rsid w:val="005B51D5"/>
    <w:rsid w:val="005B529D"/>
    <w:rsid w:val="005B5344"/>
    <w:rsid w:val="005B5972"/>
    <w:rsid w:val="005B5C82"/>
    <w:rsid w:val="005B5E0C"/>
    <w:rsid w:val="005B5FBB"/>
    <w:rsid w:val="005B6549"/>
    <w:rsid w:val="005B678B"/>
    <w:rsid w:val="005B6E23"/>
    <w:rsid w:val="005B6F71"/>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D44"/>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C88"/>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A89"/>
    <w:rsid w:val="00775B41"/>
    <w:rsid w:val="00775DA2"/>
    <w:rsid w:val="0077602C"/>
    <w:rsid w:val="007760A9"/>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A1"/>
    <w:rsid w:val="00796436"/>
    <w:rsid w:val="007964DC"/>
    <w:rsid w:val="007964DD"/>
    <w:rsid w:val="007965B8"/>
    <w:rsid w:val="00796CCF"/>
    <w:rsid w:val="00797084"/>
    <w:rsid w:val="00797884"/>
    <w:rsid w:val="007979D0"/>
    <w:rsid w:val="007A0031"/>
    <w:rsid w:val="007A0378"/>
    <w:rsid w:val="007A0462"/>
    <w:rsid w:val="007A051D"/>
    <w:rsid w:val="007A063C"/>
    <w:rsid w:val="007A0B17"/>
    <w:rsid w:val="007A0D5A"/>
    <w:rsid w:val="007A0F3D"/>
    <w:rsid w:val="007A1104"/>
    <w:rsid w:val="007A1118"/>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D34"/>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667F"/>
    <w:rsid w:val="008066A8"/>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1EA4"/>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558"/>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D48"/>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6A0"/>
    <w:rsid w:val="00892B81"/>
    <w:rsid w:val="00892DA2"/>
    <w:rsid w:val="00892F12"/>
    <w:rsid w:val="00892F23"/>
    <w:rsid w:val="008930C4"/>
    <w:rsid w:val="008931D5"/>
    <w:rsid w:val="008932BC"/>
    <w:rsid w:val="008936E4"/>
    <w:rsid w:val="00893CE2"/>
    <w:rsid w:val="00893DC9"/>
    <w:rsid w:val="00893FA8"/>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636D"/>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E7FDE"/>
    <w:rsid w:val="008F005E"/>
    <w:rsid w:val="008F00D4"/>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A7"/>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DD"/>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CCD"/>
    <w:rsid w:val="009F3FE9"/>
    <w:rsid w:val="009F40E5"/>
    <w:rsid w:val="009F449D"/>
    <w:rsid w:val="009F472B"/>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9D"/>
    <w:rsid w:val="00A01B21"/>
    <w:rsid w:val="00A01C7F"/>
    <w:rsid w:val="00A01DB2"/>
    <w:rsid w:val="00A01FA2"/>
    <w:rsid w:val="00A0253E"/>
    <w:rsid w:val="00A02610"/>
    <w:rsid w:val="00A02ACA"/>
    <w:rsid w:val="00A02ED7"/>
    <w:rsid w:val="00A03192"/>
    <w:rsid w:val="00A035D7"/>
    <w:rsid w:val="00A03771"/>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D94"/>
    <w:rsid w:val="00A17DD0"/>
    <w:rsid w:val="00A2059C"/>
    <w:rsid w:val="00A2061D"/>
    <w:rsid w:val="00A208E7"/>
    <w:rsid w:val="00A213A8"/>
    <w:rsid w:val="00A2142B"/>
    <w:rsid w:val="00A21492"/>
    <w:rsid w:val="00A21EE3"/>
    <w:rsid w:val="00A21F0B"/>
    <w:rsid w:val="00A22049"/>
    <w:rsid w:val="00A22306"/>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DF6"/>
    <w:rsid w:val="00A30225"/>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C8C"/>
    <w:rsid w:val="00A96D61"/>
    <w:rsid w:val="00A96D64"/>
    <w:rsid w:val="00A96DE5"/>
    <w:rsid w:val="00A96DEE"/>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60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43"/>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6B"/>
    <w:rsid w:val="00B13CB1"/>
    <w:rsid w:val="00B13E5C"/>
    <w:rsid w:val="00B14055"/>
    <w:rsid w:val="00B14474"/>
    <w:rsid w:val="00B14632"/>
    <w:rsid w:val="00B147C1"/>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FA6"/>
    <w:rsid w:val="00B241CE"/>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59"/>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5EF"/>
    <w:rsid w:val="00B92611"/>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399"/>
    <w:rsid w:val="00BE2996"/>
    <w:rsid w:val="00BE2C38"/>
    <w:rsid w:val="00BE3067"/>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1EF4"/>
    <w:rsid w:val="00C1200D"/>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B97"/>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3AC"/>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99"/>
    <w:rsid w:val="00CF50E0"/>
    <w:rsid w:val="00CF529F"/>
    <w:rsid w:val="00CF5661"/>
    <w:rsid w:val="00CF5A4D"/>
    <w:rsid w:val="00CF5B72"/>
    <w:rsid w:val="00CF5C43"/>
    <w:rsid w:val="00CF5E65"/>
    <w:rsid w:val="00CF5FED"/>
    <w:rsid w:val="00CF60F4"/>
    <w:rsid w:val="00CF6475"/>
    <w:rsid w:val="00CF6674"/>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16"/>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AFC"/>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EE3"/>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5A3"/>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5F8"/>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2D"/>
    <w:rsid w:val="00DA32DC"/>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3F4"/>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4A"/>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588"/>
    <w:rsid w:val="00DD06A6"/>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994"/>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D6"/>
    <w:rsid w:val="00E3291F"/>
    <w:rsid w:val="00E3293C"/>
    <w:rsid w:val="00E329BA"/>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C64"/>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089"/>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3F97"/>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62"/>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725C"/>
    <w:rsid w:val="00EF72A7"/>
    <w:rsid w:val="00EF75B0"/>
    <w:rsid w:val="00EF7645"/>
    <w:rsid w:val="00EF7807"/>
    <w:rsid w:val="00EF7A82"/>
    <w:rsid w:val="00EF7C57"/>
    <w:rsid w:val="00EF7D65"/>
    <w:rsid w:val="00EF7DC6"/>
    <w:rsid w:val="00EF7E25"/>
    <w:rsid w:val="00EF7FF2"/>
    <w:rsid w:val="00F00013"/>
    <w:rsid w:val="00F0020D"/>
    <w:rsid w:val="00F00269"/>
    <w:rsid w:val="00F005A0"/>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26"/>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722"/>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CB0"/>
    <w:rsid w:val="00F45DA6"/>
    <w:rsid w:val="00F45E9A"/>
    <w:rsid w:val="00F45F85"/>
    <w:rsid w:val="00F46022"/>
    <w:rsid w:val="00F4640A"/>
    <w:rsid w:val="00F468BE"/>
    <w:rsid w:val="00F46BE5"/>
    <w:rsid w:val="00F46EC8"/>
    <w:rsid w:val="00F4744A"/>
    <w:rsid w:val="00F47BBE"/>
    <w:rsid w:val="00F47ECD"/>
    <w:rsid w:val="00F50249"/>
    <w:rsid w:val="00F5048E"/>
    <w:rsid w:val="00F50595"/>
    <w:rsid w:val="00F50BA7"/>
    <w:rsid w:val="00F50D37"/>
    <w:rsid w:val="00F50DC9"/>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89719</TotalTime>
  <Pages>3</Pages>
  <Words>676</Words>
  <Characters>3855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4003</cp:revision>
  <dcterms:created xsi:type="dcterms:W3CDTF">2024-06-20T08:51:00Z</dcterms:created>
  <dcterms:modified xsi:type="dcterms:W3CDTF">2024-09-25T21:06:00Z</dcterms:modified>
  <cp:category/>
</cp:coreProperties>
</file>