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418" w:rsidRDefault="00165418" w:rsidP="00165418">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3" w:hAnsi="CIDFont+F3" w:cs="CIDFont+F3"/>
          <w:color w:val="000000"/>
          <w:kern w:val="0"/>
          <w:sz w:val="28"/>
          <w:szCs w:val="28"/>
          <w:lang w:eastAsia="ru-RU"/>
        </w:rPr>
        <w:t xml:space="preserve">Федченко Євгенія Едуардівна, </w:t>
      </w:r>
      <w:r>
        <w:rPr>
          <w:rFonts w:ascii="CIDFont+F4" w:hAnsi="CIDFont+F4" w:cs="CIDFont+F4"/>
          <w:color w:val="000000"/>
          <w:kern w:val="0"/>
          <w:sz w:val="28"/>
          <w:szCs w:val="28"/>
          <w:lang w:eastAsia="ru-RU"/>
        </w:rPr>
        <w:t>тимчасово не працює, тема дисертації:</w:t>
      </w:r>
    </w:p>
    <w:p w:rsidR="00165418" w:rsidRDefault="00165418" w:rsidP="00165418">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000000"/>
          <w:kern w:val="0"/>
          <w:sz w:val="28"/>
          <w:szCs w:val="28"/>
          <w:lang w:eastAsia="ru-RU"/>
        </w:rPr>
        <w:t>«Гендер та сексуальність у релігійних і соціально-політичних практиках</w:t>
      </w:r>
    </w:p>
    <w:p w:rsidR="00165418" w:rsidRDefault="00165418" w:rsidP="00165418">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000000"/>
          <w:kern w:val="0"/>
          <w:sz w:val="28"/>
          <w:szCs w:val="28"/>
          <w:lang w:eastAsia="ru-RU"/>
        </w:rPr>
        <w:t>та візуальній культурі Давнього Риму (І ст. до Р.Х. – І ст. після Р.Х.)»,</w:t>
      </w:r>
    </w:p>
    <w:p w:rsidR="00165418" w:rsidRDefault="00165418" w:rsidP="00165418">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000000"/>
          <w:kern w:val="0"/>
          <w:sz w:val="28"/>
          <w:szCs w:val="28"/>
          <w:lang w:eastAsia="ru-RU"/>
        </w:rPr>
        <w:t xml:space="preserve"> (032 Історія та археологія). Спеціалізована вчена рада ДФ 26.001.264</w:t>
      </w:r>
    </w:p>
    <w:p w:rsidR="00940FA1" w:rsidRPr="00165418" w:rsidRDefault="00165418" w:rsidP="00165418">
      <w:r>
        <w:rPr>
          <w:rFonts w:ascii="CIDFont+F4" w:hAnsi="CIDFont+F4" w:cs="CIDFont+F4"/>
          <w:color w:val="000000"/>
          <w:kern w:val="0"/>
          <w:sz w:val="28"/>
          <w:szCs w:val="28"/>
          <w:lang w:eastAsia="ru-RU"/>
        </w:rPr>
        <w:t>Київського національного університету імені Тараса Шевченка</w:t>
      </w:r>
    </w:p>
    <w:sectPr w:rsidR="00940FA1" w:rsidRPr="0016541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165418" w:rsidRPr="001654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56"/>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EAD5A-AFD9-46A4-A15B-C1673AD2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7755</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441</cp:revision>
  <cp:lastPrinted>2009-02-06T05:36:00Z</cp:lastPrinted>
  <dcterms:created xsi:type="dcterms:W3CDTF">2021-12-23T09:52:00Z</dcterms:created>
  <dcterms:modified xsi:type="dcterms:W3CDTF">2022-01-11T18:57:00Z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