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AA86" w14:textId="0E0959A3" w:rsidR="008D14EB" w:rsidRPr="00DB13F3" w:rsidRDefault="00DB13F3" w:rsidP="00DB13F3">
      <w:r>
        <w:rPr>
          <w:rFonts w:ascii="Verdana" w:hAnsi="Verdana"/>
          <w:b/>
          <w:bCs/>
          <w:color w:val="000000"/>
          <w:shd w:val="clear" w:color="auto" w:fill="FFFFFF"/>
        </w:rPr>
        <w:t xml:space="preserve">Вышинский Виталий Андреевич. Электронные вычислительные машины на основе алгебр с регулярным матричным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представлением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05.13.13 / НАН Украины; Институт кибернетики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В.М.Глушкова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2002. — 304л.+ 44л.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Две кн.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еденицы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290-300.</w:t>
      </w:r>
    </w:p>
    <w:sectPr w:rsidR="008D14EB" w:rsidRPr="00DB13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FC04" w14:textId="77777777" w:rsidR="0017757A" w:rsidRDefault="0017757A">
      <w:pPr>
        <w:spacing w:after="0" w:line="240" w:lineRule="auto"/>
      </w:pPr>
      <w:r>
        <w:separator/>
      </w:r>
    </w:p>
  </w:endnote>
  <w:endnote w:type="continuationSeparator" w:id="0">
    <w:p w14:paraId="79894414" w14:textId="77777777" w:rsidR="0017757A" w:rsidRDefault="0017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370A" w14:textId="77777777" w:rsidR="0017757A" w:rsidRDefault="0017757A">
      <w:pPr>
        <w:spacing w:after="0" w:line="240" w:lineRule="auto"/>
      </w:pPr>
      <w:r>
        <w:separator/>
      </w:r>
    </w:p>
  </w:footnote>
  <w:footnote w:type="continuationSeparator" w:id="0">
    <w:p w14:paraId="0C06239A" w14:textId="77777777" w:rsidR="0017757A" w:rsidRDefault="0017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75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57A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83235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4186</cp:revision>
  <dcterms:created xsi:type="dcterms:W3CDTF">2024-06-20T08:51:00Z</dcterms:created>
  <dcterms:modified xsi:type="dcterms:W3CDTF">2024-11-29T09:27:00Z</dcterms:modified>
  <cp:category/>
</cp:coreProperties>
</file>