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B6" w:rsidRDefault="004C7F85" w:rsidP="004C7F85">
      <w:pPr>
        <w:rPr>
          <w:rFonts w:ascii="Times New Roman" w:eastAsia="Times New Roman" w:hAnsi="Times New Roman" w:cs="Times New Roman"/>
          <w:kern w:val="0"/>
          <w:sz w:val="28"/>
          <w:szCs w:val="28"/>
          <w:lang w:eastAsia="ru-RU"/>
        </w:rPr>
      </w:pPr>
      <w:r w:rsidRPr="004C7F85">
        <w:rPr>
          <w:rFonts w:ascii="Times New Roman" w:eastAsia="Times New Roman" w:hAnsi="Times New Roman" w:cs="Times New Roman" w:hint="eastAsia"/>
          <w:kern w:val="0"/>
          <w:sz w:val="28"/>
          <w:szCs w:val="28"/>
          <w:lang w:eastAsia="ru-RU"/>
        </w:rPr>
        <w:t>Сергєєва</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Олена</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Степанівна</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Управління</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грошовими</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потоками</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банків</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Дисертація</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канд</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екон</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наук</w:t>
      </w:r>
      <w:r w:rsidRPr="004C7F85">
        <w:rPr>
          <w:rFonts w:ascii="Times New Roman" w:eastAsia="Times New Roman" w:hAnsi="Times New Roman" w:cs="Times New Roman"/>
          <w:kern w:val="0"/>
          <w:sz w:val="28"/>
          <w:szCs w:val="28"/>
          <w:lang w:eastAsia="ru-RU"/>
        </w:rPr>
        <w:t xml:space="preserve">: 08.00.08, </w:t>
      </w:r>
      <w:r w:rsidRPr="004C7F85">
        <w:rPr>
          <w:rFonts w:ascii="Times New Roman" w:eastAsia="Times New Roman" w:hAnsi="Times New Roman" w:cs="Times New Roman" w:hint="eastAsia"/>
          <w:kern w:val="0"/>
          <w:sz w:val="28"/>
          <w:szCs w:val="28"/>
          <w:lang w:eastAsia="ru-RU"/>
        </w:rPr>
        <w:t>Одес</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нац</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екон</w:t>
      </w:r>
      <w:r w:rsidRPr="004C7F85">
        <w:rPr>
          <w:rFonts w:ascii="Times New Roman" w:eastAsia="Times New Roman" w:hAnsi="Times New Roman" w:cs="Times New Roman"/>
          <w:kern w:val="0"/>
          <w:sz w:val="28"/>
          <w:szCs w:val="28"/>
          <w:lang w:eastAsia="ru-RU"/>
        </w:rPr>
        <w:t xml:space="preserve">. </w:t>
      </w:r>
      <w:r w:rsidRPr="004C7F85">
        <w:rPr>
          <w:rFonts w:ascii="Times New Roman" w:eastAsia="Times New Roman" w:hAnsi="Times New Roman" w:cs="Times New Roman" w:hint="eastAsia"/>
          <w:kern w:val="0"/>
          <w:sz w:val="28"/>
          <w:szCs w:val="28"/>
          <w:lang w:eastAsia="ru-RU"/>
        </w:rPr>
        <w:t>ун</w:t>
      </w:r>
      <w:r w:rsidRPr="004C7F85">
        <w:rPr>
          <w:rFonts w:ascii="Times New Roman" w:eastAsia="Times New Roman" w:hAnsi="Times New Roman" w:cs="Times New Roman"/>
          <w:kern w:val="0"/>
          <w:sz w:val="28"/>
          <w:szCs w:val="28"/>
          <w:lang w:eastAsia="ru-RU"/>
        </w:rPr>
        <w:t>-</w:t>
      </w:r>
      <w:r w:rsidRPr="004C7F85">
        <w:rPr>
          <w:rFonts w:ascii="Times New Roman" w:eastAsia="Times New Roman" w:hAnsi="Times New Roman" w:cs="Times New Roman" w:hint="eastAsia"/>
          <w:kern w:val="0"/>
          <w:sz w:val="28"/>
          <w:szCs w:val="28"/>
          <w:lang w:eastAsia="ru-RU"/>
        </w:rPr>
        <w:t>т</w:t>
      </w:r>
      <w:r w:rsidRPr="004C7F85">
        <w:rPr>
          <w:rFonts w:ascii="Times New Roman" w:eastAsia="Times New Roman" w:hAnsi="Times New Roman" w:cs="Times New Roman"/>
          <w:kern w:val="0"/>
          <w:sz w:val="28"/>
          <w:szCs w:val="28"/>
          <w:lang w:eastAsia="ru-RU"/>
        </w:rPr>
        <w:t xml:space="preserve">. - </w:t>
      </w:r>
      <w:r w:rsidRPr="004C7F85">
        <w:rPr>
          <w:rFonts w:ascii="Times New Roman" w:eastAsia="Times New Roman" w:hAnsi="Times New Roman" w:cs="Times New Roman" w:hint="eastAsia"/>
          <w:kern w:val="0"/>
          <w:sz w:val="28"/>
          <w:szCs w:val="28"/>
          <w:lang w:eastAsia="ru-RU"/>
        </w:rPr>
        <w:t>Одеса</w:t>
      </w:r>
      <w:r w:rsidRPr="004C7F85">
        <w:rPr>
          <w:rFonts w:ascii="Times New Roman" w:eastAsia="Times New Roman" w:hAnsi="Times New Roman" w:cs="Times New Roman"/>
          <w:kern w:val="0"/>
          <w:sz w:val="28"/>
          <w:szCs w:val="28"/>
          <w:lang w:eastAsia="ru-RU"/>
        </w:rPr>
        <w:t xml:space="preserve">, 2015.- 282 </w:t>
      </w:r>
      <w:r w:rsidRPr="004C7F85">
        <w:rPr>
          <w:rFonts w:ascii="Times New Roman" w:eastAsia="Times New Roman" w:hAnsi="Times New Roman" w:cs="Times New Roman" w:hint="eastAsia"/>
          <w:kern w:val="0"/>
          <w:sz w:val="28"/>
          <w:szCs w:val="28"/>
          <w:lang w:eastAsia="ru-RU"/>
        </w:rPr>
        <w:t>с</w:t>
      </w:r>
      <w:r w:rsidRPr="004C7F85">
        <w:rPr>
          <w:rFonts w:ascii="Times New Roman" w:eastAsia="Times New Roman" w:hAnsi="Times New Roman" w:cs="Times New Roman"/>
          <w:kern w:val="0"/>
          <w:sz w:val="28"/>
          <w:szCs w:val="28"/>
          <w:lang w:eastAsia="ru-RU"/>
        </w:rPr>
        <w:t>.</w:t>
      </w:r>
    </w:p>
    <w:p w:rsidR="004C7F85" w:rsidRDefault="004C7F85" w:rsidP="004C7F85">
      <w:pPr>
        <w:rPr>
          <w:rFonts w:ascii="Times New Roman" w:eastAsia="Times New Roman" w:hAnsi="Times New Roman" w:cs="Times New Roman"/>
          <w:kern w:val="0"/>
          <w:sz w:val="28"/>
          <w:szCs w:val="28"/>
          <w:lang w:eastAsia="ru-RU"/>
        </w:rPr>
      </w:pPr>
    </w:p>
    <w:p w:rsidR="004C7F85" w:rsidRDefault="004C7F85" w:rsidP="004C7F85">
      <w:pPr>
        <w:rPr>
          <w:rFonts w:ascii="Times New Roman" w:eastAsia="Times New Roman" w:hAnsi="Times New Roman" w:cs="Times New Roman"/>
          <w:kern w:val="0"/>
          <w:sz w:val="28"/>
          <w:szCs w:val="28"/>
          <w:lang w:eastAsia="ru-RU"/>
        </w:rPr>
      </w:pPr>
    </w:p>
    <w:p w:rsidR="004C7F85" w:rsidRPr="004C7F85" w:rsidRDefault="004C7F85" w:rsidP="004C7F85">
      <w:pPr>
        <w:tabs>
          <w:tab w:val="clear" w:pos="709"/>
        </w:tabs>
        <w:suppressAutoHyphens w:val="0"/>
        <w:autoSpaceDE w:val="0"/>
        <w:autoSpaceDN w:val="0"/>
        <w:adjustRightInd w:val="0"/>
        <w:spacing w:after="0" w:line="240" w:lineRule="auto"/>
        <w:ind w:firstLine="709"/>
        <w:jc w:val="center"/>
        <w:rPr>
          <w:rFonts w:ascii="Times New Roman" w:eastAsia="Times New Roman" w:hAnsi="Times New Roman" w:cs="Times New Roman"/>
          <w:bCs/>
          <w:kern w:val="0"/>
          <w:sz w:val="24"/>
          <w:szCs w:val="24"/>
          <w:lang w:eastAsia="ru-RU"/>
        </w:rPr>
      </w:pPr>
      <w:r w:rsidRPr="004C7F85">
        <w:rPr>
          <w:rFonts w:ascii="Times New Roman" w:eastAsia="Times New Roman" w:hAnsi="Times New Roman" w:cs="Times New Roman"/>
          <w:bCs/>
          <w:kern w:val="0"/>
          <w:sz w:val="24"/>
          <w:szCs w:val="24"/>
          <w:lang w:eastAsia="ru-RU"/>
        </w:rPr>
        <w:t>МІНІСТЕРСТВО ОСВІТИ І НАУКИ УКРАЇНИ</w:t>
      </w:r>
    </w:p>
    <w:p w:rsidR="004C7F85" w:rsidRPr="004C7F85" w:rsidRDefault="004C7F85" w:rsidP="004C7F85">
      <w:pPr>
        <w:tabs>
          <w:tab w:val="clear" w:pos="709"/>
        </w:tabs>
        <w:suppressAutoHyphens w:val="0"/>
        <w:autoSpaceDE w:val="0"/>
        <w:autoSpaceDN w:val="0"/>
        <w:adjustRightInd w:val="0"/>
        <w:spacing w:after="0" w:line="240" w:lineRule="auto"/>
        <w:ind w:firstLine="709"/>
        <w:jc w:val="center"/>
        <w:rPr>
          <w:rFonts w:ascii="Times New Roman" w:eastAsia="Times New Roman" w:hAnsi="Times New Roman" w:cs="Times New Roman"/>
          <w:bCs/>
          <w:kern w:val="0"/>
          <w:sz w:val="24"/>
          <w:szCs w:val="24"/>
          <w:lang w:eastAsia="ru-RU"/>
        </w:rPr>
      </w:pPr>
      <w:r w:rsidRPr="004C7F85">
        <w:rPr>
          <w:rFonts w:ascii="Times New Roman" w:eastAsia="Times New Roman" w:hAnsi="Times New Roman" w:cs="Times New Roman"/>
          <w:bCs/>
          <w:kern w:val="0"/>
          <w:sz w:val="24"/>
          <w:szCs w:val="24"/>
          <w:lang w:eastAsia="ru-RU"/>
        </w:rPr>
        <w:t>ОДЕСЬКИЙ НАЦІОНАЛЬНИЙ ЕКОНОМІЧНИЙ УНІВЕРСИТЕТ</w:t>
      </w:r>
    </w:p>
    <w:p w:rsidR="004C7F85" w:rsidRPr="004C7F85" w:rsidRDefault="004C7F85" w:rsidP="004C7F85">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C7F85" w:rsidRPr="004C7F85" w:rsidRDefault="004C7F85" w:rsidP="004C7F85">
      <w:pPr>
        <w:widowControl/>
        <w:tabs>
          <w:tab w:val="clear" w:pos="709"/>
        </w:tabs>
        <w:suppressAutoHyphens w:val="0"/>
        <w:spacing w:line="240" w:lineRule="auto"/>
        <w:ind w:firstLine="0"/>
        <w:jc w:val="right"/>
        <w:rPr>
          <w:rFonts w:ascii="Times New Roman" w:eastAsia="Times New Roman" w:hAnsi="Times New Roman" w:cs="Times New Roman"/>
          <w:kern w:val="0"/>
          <w:sz w:val="28"/>
          <w:lang w:val="uk-UA" w:eastAsia="en-US"/>
        </w:rPr>
      </w:pPr>
      <w:r w:rsidRPr="004C7F85">
        <w:rPr>
          <w:rFonts w:ascii="Times New Roman" w:eastAsia="Times New Roman" w:hAnsi="Times New Roman" w:cs="Times New Roman"/>
          <w:kern w:val="0"/>
          <w:sz w:val="28"/>
          <w:lang w:val="uk-UA" w:eastAsia="en-US"/>
        </w:rPr>
        <w:t>На правах рукопису</w:t>
      </w: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val="uk-UA" w:eastAsia="en-US"/>
        </w:rPr>
      </w:pPr>
    </w:p>
    <w:p w:rsidR="004C7F85" w:rsidRPr="004C7F85" w:rsidRDefault="004C7F85" w:rsidP="004C7F85">
      <w:pPr>
        <w:widowControl/>
        <w:tabs>
          <w:tab w:val="clear" w:pos="709"/>
        </w:tabs>
        <w:suppressAutoHyphens w:val="0"/>
        <w:spacing w:line="240" w:lineRule="auto"/>
        <w:ind w:firstLine="0"/>
        <w:jc w:val="center"/>
        <w:rPr>
          <w:rFonts w:ascii="Times New Roman" w:eastAsia="Times New Roman" w:hAnsi="Times New Roman" w:cs="Times New Roman"/>
          <w:b/>
          <w:caps/>
          <w:kern w:val="0"/>
          <w:sz w:val="28"/>
          <w:lang w:val="uk-UA" w:eastAsia="en-US"/>
        </w:rPr>
      </w:pPr>
      <w:r w:rsidRPr="004C7F85">
        <w:rPr>
          <w:rFonts w:ascii="Times New Roman" w:eastAsia="Times New Roman" w:hAnsi="Times New Roman" w:cs="Times New Roman"/>
          <w:b/>
          <w:caps/>
          <w:kern w:val="0"/>
          <w:sz w:val="28"/>
          <w:lang w:val="uk-UA" w:eastAsia="en-US"/>
        </w:rPr>
        <w:t xml:space="preserve">СЕРГЄЄВА </w:t>
      </w:r>
      <w:r w:rsidRPr="004C7F85">
        <w:rPr>
          <w:rFonts w:ascii="Times New Roman" w:eastAsia="Times New Roman" w:hAnsi="Times New Roman" w:cs="Times New Roman"/>
          <w:b/>
          <w:caps/>
          <w:kern w:val="0"/>
          <w:sz w:val="28"/>
          <w:lang w:eastAsia="en-US"/>
        </w:rPr>
        <w:t>ОЛЕНА СТЕПАНІВНА</w:t>
      </w: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eastAsia="en-US"/>
        </w:rPr>
      </w:pP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eastAsia="en-US"/>
        </w:rPr>
      </w:pP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eastAsia="en-US"/>
        </w:rPr>
      </w:pPr>
    </w:p>
    <w:p w:rsidR="004C7F85" w:rsidRPr="004C7F85" w:rsidRDefault="004C7F85" w:rsidP="004C7F85">
      <w:pPr>
        <w:keepNext/>
        <w:widowControl/>
        <w:tabs>
          <w:tab w:val="clear" w:pos="709"/>
        </w:tabs>
        <w:suppressAutoHyphens w:val="0"/>
        <w:spacing w:before="240" w:after="60" w:line="276" w:lineRule="auto"/>
        <w:ind w:left="5760" w:firstLine="26"/>
        <w:jc w:val="right"/>
        <w:outlineLvl w:val="3"/>
        <w:rPr>
          <w:rFonts w:ascii="Times New Roman" w:eastAsia="Times New Roman" w:hAnsi="Times New Roman" w:cs="Times New Roman"/>
          <w:bCs/>
          <w:kern w:val="0"/>
          <w:sz w:val="28"/>
          <w:szCs w:val="28"/>
          <w:lang w:val="uk-UA" w:eastAsia="en-US"/>
        </w:rPr>
      </w:pPr>
      <w:r w:rsidRPr="004C7F85">
        <w:rPr>
          <w:rFonts w:ascii="Times New Roman" w:eastAsia="Times New Roman" w:hAnsi="Times New Roman" w:cs="Times New Roman"/>
          <w:bCs/>
          <w:kern w:val="0"/>
          <w:sz w:val="28"/>
          <w:szCs w:val="28"/>
          <w:lang w:val="uk-UA" w:eastAsia="en-US"/>
        </w:rPr>
        <w:t>УДК 336.717.18:336.71</w:t>
      </w: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val="uk-UA" w:eastAsia="en-US"/>
        </w:rPr>
      </w:pPr>
    </w:p>
    <w:p w:rsidR="004C7F85" w:rsidRPr="004C7F85" w:rsidRDefault="004C7F85" w:rsidP="004C7F85">
      <w:pPr>
        <w:widowControl/>
        <w:tabs>
          <w:tab w:val="clear" w:pos="709"/>
        </w:tabs>
        <w:suppressAutoHyphens w:val="0"/>
        <w:spacing w:line="240" w:lineRule="auto"/>
        <w:ind w:firstLine="0"/>
        <w:jc w:val="center"/>
        <w:rPr>
          <w:rFonts w:ascii="Times New Roman" w:eastAsia="Times New Roman" w:hAnsi="Times New Roman" w:cs="Times New Roman"/>
          <w:b/>
          <w:kern w:val="0"/>
          <w:sz w:val="36"/>
          <w:szCs w:val="36"/>
          <w:lang w:val="uk-UA" w:eastAsia="en-US"/>
        </w:rPr>
      </w:pPr>
      <w:r w:rsidRPr="004C7F85">
        <w:rPr>
          <w:rFonts w:ascii="Times New Roman" w:eastAsia="Times New Roman" w:hAnsi="Times New Roman" w:cs="Times New Roman"/>
          <w:b/>
          <w:kern w:val="0"/>
          <w:sz w:val="36"/>
          <w:szCs w:val="36"/>
          <w:lang w:val="uk-UA" w:eastAsia="en-US"/>
        </w:rPr>
        <w:t>УПРАВЛІННЯ ГРОШОВИМИ ПОТОКАМИ БАНКІВ</w:t>
      </w: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val="uk-UA" w:eastAsia="en-US"/>
        </w:rPr>
      </w:pPr>
    </w:p>
    <w:p w:rsidR="004C7F85" w:rsidRPr="004C7F85" w:rsidRDefault="004C7F85" w:rsidP="004C7F85">
      <w:pPr>
        <w:tabs>
          <w:tab w:val="clear" w:pos="709"/>
        </w:tabs>
        <w:suppressAutoHyphens w:val="0"/>
        <w:autoSpaceDE w:val="0"/>
        <w:autoSpaceDN w:val="0"/>
        <w:adjustRightInd w:val="0"/>
        <w:spacing w:after="120" w:line="360" w:lineRule="auto"/>
        <w:ind w:right="-1" w:firstLine="709"/>
        <w:jc w:val="center"/>
        <w:rPr>
          <w:rFonts w:ascii="Times New Roman" w:eastAsia="Times New Roman" w:hAnsi="Times New Roman" w:cs="Times New Roman"/>
          <w:bCs/>
          <w:kern w:val="0"/>
          <w:sz w:val="28"/>
          <w:szCs w:val="28"/>
          <w:lang w:eastAsia="ru-RU"/>
        </w:rPr>
      </w:pPr>
      <w:r w:rsidRPr="004C7F85">
        <w:rPr>
          <w:rFonts w:ascii="Times New Roman" w:eastAsia="Times New Roman" w:hAnsi="Times New Roman" w:cs="Times New Roman"/>
          <w:bCs/>
          <w:kern w:val="0"/>
          <w:sz w:val="28"/>
          <w:szCs w:val="28"/>
          <w:lang w:eastAsia="ru-RU"/>
        </w:rPr>
        <w:t>Спеціальність 08.00.08 – Гроші, фінанси і кредит</w:t>
      </w:r>
    </w:p>
    <w:p w:rsidR="004C7F85" w:rsidRPr="004C7F85" w:rsidRDefault="004C7F85" w:rsidP="004C7F85">
      <w:pPr>
        <w:tabs>
          <w:tab w:val="clear" w:pos="709"/>
        </w:tabs>
        <w:suppressAutoHyphens w:val="0"/>
        <w:autoSpaceDE w:val="0"/>
        <w:autoSpaceDN w:val="0"/>
        <w:adjustRightInd w:val="0"/>
        <w:spacing w:after="120" w:line="360" w:lineRule="auto"/>
        <w:ind w:right="-1" w:firstLine="709"/>
        <w:jc w:val="center"/>
        <w:rPr>
          <w:rFonts w:ascii="Times New Roman" w:eastAsia="Times New Roman" w:hAnsi="Times New Roman" w:cs="Times New Roman"/>
          <w:bCs/>
          <w:kern w:val="0"/>
          <w:sz w:val="28"/>
          <w:szCs w:val="28"/>
          <w:lang w:eastAsia="ru-RU"/>
        </w:rPr>
      </w:pPr>
    </w:p>
    <w:p w:rsidR="004C7F85" w:rsidRPr="004C7F85" w:rsidRDefault="004C7F85" w:rsidP="004C7F85">
      <w:pPr>
        <w:tabs>
          <w:tab w:val="clear" w:pos="709"/>
        </w:tabs>
        <w:suppressAutoHyphens w:val="0"/>
        <w:autoSpaceDE w:val="0"/>
        <w:autoSpaceDN w:val="0"/>
        <w:adjustRightInd w:val="0"/>
        <w:spacing w:after="0" w:line="240" w:lineRule="auto"/>
        <w:ind w:firstLine="709"/>
        <w:jc w:val="center"/>
        <w:rPr>
          <w:rFonts w:ascii="Times New Roman" w:eastAsia="Times New Roman" w:hAnsi="Times New Roman" w:cs="Times New Roman"/>
          <w:bCs/>
          <w:kern w:val="0"/>
          <w:sz w:val="28"/>
          <w:szCs w:val="28"/>
          <w:lang w:eastAsia="ru-RU"/>
        </w:rPr>
      </w:pPr>
      <w:r w:rsidRPr="004C7F85">
        <w:rPr>
          <w:rFonts w:ascii="Times New Roman" w:eastAsia="Times New Roman" w:hAnsi="Times New Roman" w:cs="Times New Roman"/>
          <w:bCs/>
          <w:kern w:val="0"/>
          <w:sz w:val="28"/>
          <w:szCs w:val="28"/>
          <w:lang w:eastAsia="ru-RU"/>
        </w:rPr>
        <w:t>Дисертація</w:t>
      </w:r>
    </w:p>
    <w:p w:rsidR="004C7F85" w:rsidRPr="004C7F85" w:rsidRDefault="004C7F85" w:rsidP="004C7F85">
      <w:pPr>
        <w:tabs>
          <w:tab w:val="clear" w:pos="709"/>
        </w:tabs>
        <w:suppressAutoHyphens w:val="0"/>
        <w:autoSpaceDE w:val="0"/>
        <w:autoSpaceDN w:val="0"/>
        <w:adjustRightInd w:val="0"/>
        <w:spacing w:after="0" w:line="240" w:lineRule="auto"/>
        <w:ind w:firstLine="709"/>
        <w:jc w:val="center"/>
        <w:rPr>
          <w:rFonts w:ascii="Times New Roman" w:eastAsia="Times New Roman" w:hAnsi="Times New Roman" w:cs="Times New Roman"/>
          <w:bCs/>
          <w:kern w:val="0"/>
          <w:sz w:val="28"/>
          <w:szCs w:val="28"/>
          <w:lang w:eastAsia="ru-RU"/>
        </w:rPr>
      </w:pPr>
      <w:r w:rsidRPr="004C7F85">
        <w:rPr>
          <w:rFonts w:ascii="Times New Roman" w:eastAsia="Times New Roman" w:hAnsi="Times New Roman" w:cs="Times New Roman"/>
          <w:bCs/>
          <w:kern w:val="0"/>
          <w:sz w:val="28"/>
          <w:szCs w:val="28"/>
          <w:lang w:eastAsia="ru-RU"/>
        </w:rPr>
        <w:t>на здобуття наукового ступеня</w:t>
      </w:r>
    </w:p>
    <w:p w:rsidR="004C7F85" w:rsidRPr="004C7F85" w:rsidRDefault="004C7F85" w:rsidP="004C7F85">
      <w:pPr>
        <w:tabs>
          <w:tab w:val="clear" w:pos="709"/>
        </w:tabs>
        <w:suppressAutoHyphens w:val="0"/>
        <w:autoSpaceDE w:val="0"/>
        <w:autoSpaceDN w:val="0"/>
        <w:adjustRightInd w:val="0"/>
        <w:spacing w:after="0" w:line="240" w:lineRule="auto"/>
        <w:ind w:firstLine="709"/>
        <w:jc w:val="center"/>
        <w:rPr>
          <w:rFonts w:ascii="Times New Roman" w:eastAsia="Times New Roman" w:hAnsi="Times New Roman" w:cs="Times New Roman"/>
          <w:bCs/>
          <w:kern w:val="0"/>
          <w:sz w:val="28"/>
          <w:szCs w:val="28"/>
          <w:lang w:eastAsia="ru-RU"/>
        </w:rPr>
      </w:pPr>
      <w:r w:rsidRPr="004C7F85">
        <w:rPr>
          <w:rFonts w:ascii="Times New Roman" w:eastAsia="Times New Roman" w:hAnsi="Times New Roman" w:cs="Times New Roman"/>
          <w:bCs/>
          <w:kern w:val="0"/>
          <w:sz w:val="28"/>
          <w:szCs w:val="28"/>
          <w:lang w:eastAsia="ru-RU"/>
        </w:rPr>
        <w:t>кандидата економічних наук</w:t>
      </w: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val="uk-UA" w:eastAsia="en-US"/>
        </w:rPr>
      </w:pP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val="uk-UA" w:eastAsia="en-US"/>
        </w:rPr>
      </w:pP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val="uk-UA" w:eastAsia="en-US"/>
        </w:rPr>
      </w:pP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val="uk-UA" w:eastAsia="en-US"/>
        </w:rPr>
      </w:pPr>
    </w:p>
    <w:p w:rsidR="004C7F85" w:rsidRPr="004C7F85" w:rsidRDefault="004C7F85" w:rsidP="004C7F85">
      <w:pPr>
        <w:widowControl/>
        <w:tabs>
          <w:tab w:val="clear" w:pos="709"/>
        </w:tabs>
        <w:suppressAutoHyphens w:val="0"/>
        <w:spacing w:after="0" w:line="240" w:lineRule="auto"/>
        <w:ind w:left="4820" w:firstLine="0"/>
        <w:rPr>
          <w:rFonts w:ascii="Times New Roman" w:eastAsia="Times New Roman" w:hAnsi="Times New Roman" w:cs="Times New Roman"/>
          <w:kern w:val="0"/>
          <w:sz w:val="28"/>
          <w:lang w:val="uk-UA" w:eastAsia="en-US"/>
        </w:rPr>
      </w:pPr>
      <w:r w:rsidRPr="004C7F85">
        <w:rPr>
          <w:rFonts w:ascii="Times New Roman" w:eastAsia="Times New Roman" w:hAnsi="Times New Roman" w:cs="Times New Roman"/>
          <w:kern w:val="0"/>
          <w:sz w:val="28"/>
          <w:lang w:val="uk-UA" w:eastAsia="en-US"/>
        </w:rPr>
        <w:t>Науковий керівник: д.е.н., доцент МІЩЕНКО С.В.</w:t>
      </w:r>
    </w:p>
    <w:p w:rsidR="004C7F85" w:rsidRPr="004C7F85" w:rsidRDefault="004C7F85" w:rsidP="004C7F85">
      <w:pPr>
        <w:widowControl/>
        <w:tabs>
          <w:tab w:val="clear" w:pos="709"/>
        </w:tabs>
        <w:suppressAutoHyphens w:val="0"/>
        <w:spacing w:after="0" w:line="240" w:lineRule="auto"/>
        <w:ind w:left="4820" w:firstLine="0"/>
        <w:rPr>
          <w:rFonts w:ascii="Times New Roman" w:eastAsia="Times New Roman" w:hAnsi="Times New Roman" w:cs="Times New Roman"/>
          <w:color w:val="FFFFFF"/>
          <w:kern w:val="0"/>
          <w:sz w:val="28"/>
          <w:lang w:val="uk-UA" w:eastAsia="en-US"/>
        </w:rPr>
      </w:pPr>
      <w:r w:rsidRPr="004C7F85">
        <w:rPr>
          <w:rFonts w:ascii="Times New Roman" w:eastAsia="Times New Roman" w:hAnsi="Times New Roman" w:cs="Times New Roman"/>
          <w:color w:val="FFFFFF"/>
          <w:kern w:val="0"/>
          <w:sz w:val="28"/>
          <w:lang w:val="uk-UA" w:eastAsia="en-US"/>
        </w:rPr>
        <w:t>доктор економічних наук, доцент</w:t>
      </w:r>
    </w:p>
    <w:p w:rsidR="004C7F85" w:rsidRPr="004C7F85" w:rsidRDefault="004C7F85" w:rsidP="004C7F85">
      <w:pPr>
        <w:widowControl/>
        <w:tabs>
          <w:tab w:val="clear" w:pos="709"/>
        </w:tabs>
        <w:suppressAutoHyphens w:val="0"/>
        <w:spacing w:after="0" w:line="240" w:lineRule="auto"/>
        <w:ind w:left="4820" w:firstLine="0"/>
        <w:rPr>
          <w:rFonts w:ascii="Times New Roman" w:eastAsia="Times New Roman" w:hAnsi="Times New Roman" w:cs="Times New Roman"/>
          <w:color w:val="FFFFFF"/>
          <w:kern w:val="0"/>
          <w:sz w:val="28"/>
          <w:lang w:val="uk-UA" w:eastAsia="en-US"/>
        </w:rPr>
      </w:pPr>
      <w:r w:rsidRPr="004C7F85">
        <w:rPr>
          <w:rFonts w:ascii="Times New Roman" w:eastAsia="Times New Roman" w:hAnsi="Times New Roman" w:cs="Times New Roman"/>
          <w:color w:val="FFFFFF"/>
          <w:kern w:val="0"/>
          <w:sz w:val="28"/>
          <w:lang w:val="uk-UA" w:eastAsia="en-US"/>
        </w:rPr>
        <w:t>Міщенко Світлана Володимирівна</w:t>
      </w:r>
    </w:p>
    <w:p w:rsidR="004C7F85" w:rsidRPr="004C7F85" w:rsidRDefault="004C7F85" w:rsidP="004C7F85">
      <w:pPr>
        <w:widowControl/>
        <w:tabs>
          <w:tab w:val="clear" w:pos="709"/>
        </w:tabs>
        <w:suppressAutoHyphens w:val="0"/>
        <w:spacing w:after="0" w:line="276" w:lineRule="auto"/>
        <w:ind w:firstLine="0"/>
        <w:rPr>
          <w:rFonts w:ascii="Times New Roman" w:eastAsia="Times New Roman" w:hAnsi="Times New Roman" w:cs="Times New Roman"/>
          <w:color w:val="FFFFFF"/>
          <w:kern w:val="0"/>
          <w:sz w:val="28"/>
          <w:lang w:val="uk-UA" w:eastAsia="en-US"/>
        </w:rPr>
      </w:pP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val="uk-UA" w:eastAsia="en-US"/>
        </w:rPr>
      </w:pPr>
    </w:p>
    <w:p w:rsidR="004C7F85" w:rsidRPr="004C7F85" w:rsidRDefault="004C7F85" w:rsidP="004C7F85">
      <w:pPr>
        <w:widowControl/>
        <w:tabs>
          <w:tab w:val="clear" w:pos="709"/>
        </w:tabs>
        <w:suppressAutoHyphens w:val="0"/>
        <w:spacing w:line="276" w:lineRule="auto"/>
        <w:ind w:firstLine="0"/>
        <w:rPr>
          <w:rFonts w:ascii="Times New Roman" w:eastAsia="Times New Roman" w:hAnsi="Times New Roman" w:cs="Times New Roman"/>
          <w:kern w:val="0"/>
          <w:sz w:val="28"/>
          <w:lang w:val="uk-UA" w:eastAsia="en-US"/>
        </w:rPr>
      </w:pPr>
    </w:p>
    <w:p w:rsidR="004C7F85" w:rsidRPr="004C7F85" w:rsidRDefault="004C7F85" w:rsidP="004C7F85">
      <w:pPr>
        <w:widowControl/>
        <w:tabs>
          <w:tab w:val="clear" w:pos="709"/>
        </w:tabs>
        <w:suppressAutoHyphens w:val="0"/>
        <w:spacing w:line="276" w:lineRule="auto"/>
        <w:ind w:firstLine="0"/>
        <w:jc w:val="center"/>
        <w:rPr>
          <w:rFonts w:ascii="Times New Roman" w:eastAsia="Times New Roman" w:hAnsi="Times New Roman" w:cs="Times New Roman"/>
          <w:kern w:val="0"/>
          <w:sz w:val="28"/>
          <w:lang w:val="uk-UA" w:eastAsia="en-US"/>
        </w:rPr>
      </w:pPr>
      <w:r w:rsidRPr="004C7F85">
        <w:rPr>
          <w:rFonts w:ascii="Times New Roman" w:eastAsia="Times New Roman" w:hAnsi="Times New Roman" w:cs="Times New Roman"/>
          <w:kern w:val="0"/>
          <w:sz w:val="28"/>
          <w:lang w:val="uk-UA" w:eastAsia="en-US"/>
        </w:rPr>
        <w:t>Одеса – 201</w:t>
      </w:r>
      <w:r w:rsidRPr="004C7F85">
        <w:rPr>
          <w:rFonts w:ascii="Times New Roman" w:eastAsia="Times New Roman" w:hAnsi="Times New Roman" w:cs="Times New Roman"/>
          <w:kern w:val="0"/>
          <w:sz w:val="28"/>
          <w:lang w:eastAsia="en-US"/>
        </w:rPr>
        <w:t>5</w:t>
      </w:r>
    </w:p>
    <w:p w:rsidR="004C7F85" w:rsidRPr="004C7F85" w:rsidRDefault="004C7F85" w:rsidP="004C7F85">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br w:type="page"/>
        <w:t>ЗМІСТ</w:t>
      </w:r>
    </w:p>
    <w:p w:rsidR="004C7F85" w:rsidRPr="004C7F85" w:rsidRDefault="004C7F85" w:rsidP="004C7F85">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4C7F85" w:rsidRPr="004C7F85" w:rsidRDefault="004C7F85" w:rsidP="004C7F85">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r w:rsidRPr="004C7F85">
        <w:rPr>
          <w:rFonts w:ascii="Times New Roman" w:eastAsia="Calibri" w:hAnsi="Times New Roman" w:cs="Times New Roman"/>
          <w:noProof/>
          <w:color w:val="0000FF"/>
          <w:kern w:val="0"/>
          <w:sz w:val="28"/>
          <w:u w:val="single"/>
          <w:lang w:val="uk-UA" w:eastAsia="en-US"/>
        </w:rPr>
        <w:fldChar w:fldCharType="begin"/>
      </w:r>
      <w:r w:rsidRPr="004C7F85">
        <w:rPr>
          <w:rFonts w:ascii="Times New Roman" w:eastAsia="Calibri" w:hAnsi="Times New Roman" w:cs="Times New Roman"/>
          <w:noProof/>
          <w:color w:val="0000FF"/>
          <w:kern w:val="0"/>
          <w:sz w:val="28"/>
          <w:u w:val="single"/>
          <w:lang w:val="uk-UA" w:eastAsia="en-US"/>
        </w:rPr>
        <w:instrText xml:space="preserve"> TOC \o "1-3" \h \z \u </w:instrText>
      </w:r>
      <w:r w:rsidRPr="004C7F85">
        <w:rPr>
          <w:rFonts w:ascii="Times New Roman" w:eastAsia="Calibri" w:hAnsi="Times New Roman" w:cs="Times New Roman"/>
          <w:noProof/>
          <w:color w:val="0000FF"/>
          <w:kern w:val="0"/>
          <w:sz w:val="28"/>
          <w:u w:val="single"/>
          <w:lang w:val="uk-UA" w:eastAsia="en-US"/>
        </w:rPr>
        <w:fldChar w:fldCharType="separate"/>
      </w:r>
      <w:hyperlink w:anchor="_Toc419405925" w:history="1">
        <w:r w:rsidRPr="004C7F85">
          <w:rPr>
            <w:rFonts w:ascii="Times New Roman" w:eastAsia="Calibri" w:hAnsi="Times New Roman" w:cs="Times New Roman"/>
            <w:noProof/>
            <w:color w:val="0000FF"/>
            <w:kern w:val="0"/>
            <w:sz w:val="28"/>
            <w:u w:val="single"/>
            <w:lang w:val="uk-UA" w:eastAsia="en-US"/>
          </w:rPr>
          <w:t>ВСТУП</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_Toc419405925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5</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26" w:history="1">
        <w:r w:rsidRPr="004C7F85">
          <w:rPr>
            <w:rFonts w:ascii="Times New Roman" w:eastAsia="Calibri" w:hAnsi="Times New Roman" w:cs="Times New Roman"/>
            <w:noProof/>
            <w:color w:val="0000FF"/>
            <w:kern w:val="0"/>
            <w:sz w:val="28"/>
            <w:u w:val="single"/>
            <w:lang w:val="uk-UA" w:eastAsia="en-US"/>
          </w:rPr>
          <w:t>РОЗДІЛ 1 ТЕОРЕТИКО-МЕТОДИЧНІ ЗАСАДИ УПРАВЛІННЯ ГРОШОВИМИ ПОТОКАМИ БАНКІВ</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_Toc419405926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14</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27" w:history="1">
        <w:r w:rsidRPr="004C7F85">
          <w:rPr>
            <w:rFonts w:ascii="Times New Roman" w:eastAsia="Calibri" w:hAnsi="Times New Roman" w:cs="Times New Roman"/>
            <w:noProof/>
            <w:color w:val="0000FF"/>
            <w:kern w:val="0"/>
            <w:sz w:val="28"/>
            <w:u w:val="single"/>
            <w:lang w:val="uk-UA" w:eastAsia="en-US"/>
          </w:rPr>
          <w:t>1.1 Економічна сутність та структуризація грошових потоків банків як об’єкту управління</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_Toc419405927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14</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28" w:history="1">
        <w:r w:rsidRPr="004C7F85">
          <w:rPr>
            <w:rFonts w:ascii="Times New Roman" w:eastAsia="Calibri" w:hAnsi="Times New Roman" w:cs="Times New Roman"/>
            <w:noProof/>
            <w:color w:val="0000FF"/>
            <w:kern w:val="0"/>
            <w:sz w:val="28"/>
            <w:u w:val="single"/>
            <w:lang w:val="uk-UA" w:eastAsia="en-US"/>
          </w:rPr>
          <w:t>1.2 Характеристика чинників, що мають ураховуватись при управлінні грошовими потоками банків</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_Toc419405928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33</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29" w:history="1">
        <w:r w:rsidRPr="004C7F85">
          <w:rPr>
            <w:rFonts w:ascii="Times New Roman" w:eastAsia="Calibri" w:hAnsi="Times New Roman" w:cs="Times New Roman"/>
            <w:noProof/>
            <w:color w:val="0000FF"/>
            <w:kern w:val="0"/>
            <w:sz w:val="28"/>
            <w:u w:val="single"/>
            <w:lang w:val="uk-UA" w:eastAsia="en-US"/>
          </w:rPr>
          <w:t>1.3 Науково-методичні підходи до управління грошовими потоками банків</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_Toc419405929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47</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30" w:history="1">
        <w:r w:rsidRPr="004C7F85">
          <w:rPr>
            <w:rFonts w:ascii="Times New Roman" w:eastAsia="Calibri" w:hAnsi="Times New Roman" w:cs="Times New Roman"/>
            <w:noProof/>
            <w:color w:val="0000FF"/>
            <w:kern w:val="0"/>
            <w:sz w:val="28"/>
            <w:u w:val="single"/>
            <w:lang w:val="uk-UA" w:eastAsia="en-US"/>
          </w:rPr>
          <w:t>Висновки до розділу 1</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_Toc419405930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64</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31" w:history="1">
        <w:r w:rsidRPr="004C7F85">
          <w:rPr>
            <w:rFonts w:ascii="Times New Roman" w:eastAsia="Calibri" w:hAnsi="Times New Roman" w:cs="Times New Roman"/>
            <w:noProof/>
            <w:color w:val="0000FF"/>
            <w:kern w:val="0"/>
            <w:sz w:val="28"/>
            <w:u w:val="single"/>
            <w:lang w:val="uk-UA" w:eastAsia="en-US"/>
          </w:rPr>
          <w:t>РОЗДІЛ 2 ФОРМУВАННЯ АНАЛІТИЧНОГО ЗАБЕЗПЕЧЕННЯ УПРАВЛІННЯ ГРОШОВИМИ ПОТОКАМИ БАНКІВ</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_Toc419405931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67</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32" w:history="1">
        <w:r w:rsidRPr="004C7F85">
          <w:rPr>
            <w:rFonts w:ascii="Times New Roman" w:eastAsia="Calibri" w:hAnsi="Times New Roman" w:cs="Times New Roman"/>
            <w:noProof/>
            <w:color w:val="0000FF"/>
            <w:kern w:val="0"/>
            <w:sz w:val="28"/>
            <w:u w:val="single"/>
            <w:lang w:val="uk-UA" w:eastAsia="en-US"/>
          </w:rPr>
          <w:t>2.1 Аналіз грошових потоків банків України та чинників, що змінюють їх характеристики</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_Toc419405932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67</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33" w:history="1">
        <w:r w:rsidRPr="004C7F85">
          <w:rPr>
            <w:rFonts w:ascii="Times New Roman" w:eastAsia="Calibri" w:hAnsi="Times New Roman" w:cs="Times New Roman"/>
            <w:noProof/>
            <w:color w:val="0000FF"/>
            <w:kern w:val="0"/>
            <w:sz w:val="28"/>
            <w:u w:val="single"/>
            <w:lang w:val="uk-UA" w:eastAsia="en-US"/>
          </w:rPr>
          <w:t>2.2 Формування комплексної системно-процесної моделі аналітичного забезпечення управління грошовими потоками банків</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_Toc419405933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98</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34" w:history="1">
        <w:r w:rsidRPr="004C7F85">
          <w:rPr>
            <w:rFonts w:ascii="Times New Roman" w:eastAsia="Calibri" w:hAnsi="Times New Roman" w:cs="Times New Roman"/>
            <w:noProof/>
            <w:color w:val="0000FF"/>
            <w:kern w:val="0"/>
            <w:sz w:val="28"/>
            <w:u w:val="single"/>
            <w:lang w:val="uk-UA" w:eastAsia="en-US"/>
          </w:rPr>
          <w:t>2.3. Розробка науково-методичного підходу для оцінки якості управління грошовими потоками банків на основі динамічного векторного показника</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_Toc419405934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116</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35" w:history="1">
        <w:r w:rsidRPr="004C7F85">
          <w:rPr>
            <w:rFonts w:ascii="Times New Roman" w:eastAsia="Calibri" w:hAnsi="Times New Roman" w:cs="Times New Roman"/>
            <w:noProof/>
            <w:color w:val="0000FF"/>
            <w:kern w:val="0"/>
            <w:sz w:val="28"/>
            <w:u w:val="single"/>
            <w:lang w:val="uk-UA" w:eastAsia="en-US"/>
          </w:rPr>
          <w:t>Висновки до розділу 2</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_Toc419405935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134</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36" w:history="1">
        <w:r w:rsidRPr="004C7F85">
          <w:rPr>
            <w:rFonts w:ascii="Times New Roman" w:eastAsia="Calibri" w:hAnsi="Times New Roman" w:cs="Times New Roman"/>
            <w:noProof/>
            <w:color w:val="0000FF"/>
            <w:kern w:val="0"/>
            <w:sz w:val="28"/>
            <w:u w:val="single"/>
            <w:lang w:val="uk-UA" w:eastAsia="en-US"/>
          </w:rPr>
          <w:t>РОЗДІЛ 3 УДОСКОНАЛЕННЯ СТРУКТУРНИХ КОМПОНЕНТІВ УПРАВЛІННЯ ГРОШОВИМИ ПОТОКАМИ БАНКІВ НА ОСНОВІ РИЗИК-ОРІЄНТОВАНОГО ПІДХОДУ</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_Toc419405936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137</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37" w:history="1">
        <w:r w:rsidRPr="004C7F85">
          <w:rPr>
            <w:rFonts w:ascii="Times New Roman" w:eastAsia="Calibri" w:hAnsi="Times New Roman" w:cs="Times New Roman"/>
            <w:noProof/>
            <w:color w:val="0000FF"/>
            <w:kern w:val="0"/>
            <w:sz w:val="28"/>
            <w:u w:val="single"/>
            <w:lang w:val="uk-UA" w:eastAsia="en-US"/>
          </w:rPr>
          <w:t>3.1 Методичне забезпечення планування грошових потоків банків  з урахуванням ризиків</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_Toc419405937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137</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38" w:history="1">
        <w:r w:rsidRPr="004C7F85">
          <w:rPr>
            <w:rFonts w:ascii="Times New Roman" w:eastAsia="Calibri" w:hAnsi="Times New Roman" w:cs="Times New Roman"/>
            <w:noProof/>
            <w:color w:val="0000FF"/>
            <w:kern w:val="0"/>
            <w:sz w:val="28"/>
            <w:u w:val="single"/>
            <w:lang w:val="uk-UA" w:eastAsia="en-US"/>
          </w:rPr>
          <w:t>3.2 Запровадження управління грошовими потоками банків на основі інтегральної багатофакторної моделі стрес-тестування ризиків, що генеруються ними</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_Toc419405938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163</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39" w:history="1">
        <w:r w:rsidRPr="004C7F85">
          <w:rPr>
            <w:rFonts w:ascii="Times New Roman" w:eastAsia="Calibri" w:hAnsi="Times New Roman" w:cs="Times New Roman"/>
            <w:noProof/>
            <w:color w:val="0000FF"/>
            <w:kern w:val="0"/>
            <w:sz w:val="28"/>
            <w:u w:val="single"/>
            <w:lang w:val="uk-UA" w:eastAsia="en-US"/>
          </w:rPr>
          <w:t>3.3. Розробка системи фінансового контролінгу при управлінні грошовими потоками банків</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_Toc419405939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187</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40" w:history="1">
        <w:r w:rsidRPr="004C7F85">
          <w:rPr>
            <w:rFonts w:ascii="Times New Roman" w:eastAsia="Calibri" w:hAnsi="Times New Roman" w:cs="Times New Roman"/>
            <w:noProof/>
            <w:color w:val="0000FF"/>
            <w:kern w:val="0"/>
            <w:sz w:val="28"/>
            <w:u w:val="single"/>
            <w:lang w:val="uk-UA" w:eastAsia="en-US"/>
          </w:rPr>
          <w:t>Висновки до розділу 3</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_Toc419405940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199</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Calibri" w:eastAsia="Times New Roman" w:hAnsi="Calibri" w:cs="Times New Roman"/>
          <w:noProof/>
          <w:kern w:val="0"/>
          <w:lang w:val="uk-UA" w:eastAsia="uk-UA"/>
        </w:rPr>
      </w:pPr>
      <w:hyperlink w:anchor="_Toc419405941" w:history="1">
        <w:r w:rsidRPr="004C7F85">
          <w:rPr>
            <w:rFonts w:ascii="Times New Roman" w:eastAsia="Calibri" w:hAnsi="Times New Roman" w:cs="Times New Roman"/>
            <w:noProof/>
            <w:color w:val="0000FF"/>
            <w:kern w:val="0"/>
            <w:sz w:val="28"/>
            <w:u w:val="single"/>
            <w:lang w:val="uk-UA" w:eastAsia="en-US"/>
          </w:rPr>
          <w:t>ВИСНОВКИ</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_Toc419405941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202</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 w:val="right" w:leader="dot" w:pos="9628"/>
        </w:tabs>
        <w:suppressAutoHyphens w:val="0"/>
        <w:spacing w:after="0" w:line="360" w:lineRule="auto"/>
        <w:ind w:firstLine="0"/>
        <w:rPr>
          <w:rFonts w:ascii="Times New Roman" w:eastAsia="Calibri" w:hAnsi="Times New Roman" w:cs="Times New Roman"/>
          <w:noProof/>
          <w:color w:val="0000FF"/>
          <w:kern w:val="0"/>
          <w:sz w:val="28"/>
          <w:u w:val="single"/>
          <w:lang w:val="uk-UA" w:eastAsia="en-US"/>
        </w:rPr>
      </w:pPr>
      <w:hyperlink w:anchor="_Toc419405942" w:history="1">
        <w:r w:rsidRPr="004C7F85">
          <w:rPr>
            <w:rFonts w:ascii="Times New Roman" w:eastAsia="Calibri" w:hAnsi="Times New Roman" w:cs="Times New Roman"/>
            <w:noProof/>
            <w:color w:val="0000FF"/>
            <w:kern w:val="0"/>
            <w:sz w:val="28"/>
            <w:u w:val="single"/>
            <w:lang w:val="uk-UA" w:eastAsia="en-US"/>
          </w:rPr>
          <w:t>СПИСОК ВИКОРИСТАНИХ ДЖЕРЕЛ</w:t>
        </w:r>
        <w:r w:rsidRPr="004C7F85">
          <w:rPr>
            <w:rFonts w:ascii="Times New Roman" w:eastAsia="Times New Roman" w:hAnsi="Times New Roman" w:cs="Times New Roman"/>
            <w:noProof/>
            <w:webHidden/>
            <w:kern w:val="0"/>
            <w:sz w:val="28"/>
            <w:lang w:val="uk-UA" w:eastAsia="en-US"/>
          </w:rPr>
          <w:tab/>
        </w:r>
        <w:r w:rsidRPr="004C7F85">
          <w:rPr>
            <w:rFonts w:ascii="Times New Roman" w:eastAsia="Times New Roman" w:hAnsi="Times New Roman" w:cs="Times New Roman"/>
            <w:noProof/>
            <w:webHidden/>
            <w:kern w:val="0"/>
            <w:sz w:val="28"/>
            <w:lang w:val="uk-UA" w:eastAsia="en-US"/>
          </w:rPr>
          <w:fldChar w:fldCharType="begin"/>
        </w:r>
        <w:r w:rsidRPr="004C7F85">
          <w:rPr>
            <w:rFonts w:ascii="Times New Roman" w:eastAsia="Times New Roman" w:hAnsi="Times New Roman" w:cs="Times New Roman"/>
            <w:noProof/>
            <w:webHidden/>
            <w:kern w:val="0"/>
            <w:sz w:val="28"/>
            <w:lang w:val="uk-UA" w:eastAsia="en-US"/>
          </w:rPr>
          <w:instrText xml:space="preserve"> PAGEREF _Toc419405942 \h </w:instrText>
        </w:r>
        <w:r w:rsidRPr="004C7F85">
          <w:rPr>
            <w:rFonts w:ascii="Times New Roman" w:eastAsia="Times New Roman" w:hAnsi="Times New Roman" w:cs="Times New Roman"/>
            <w:noProof/>
            <w:webHidden/>
            <w:kern w:val="0"/>
            <w:sz w:val="28"/>
            <w:lang w:val="uk-UA" w:eastAsia="en-US"/>
          </w:rPr>
        </w:r>
        <w:r w:rsidRPr="004C7F85">
          <w:rPr>
            <w:rFonts w:ascii="Times New Roman" w:eastAsia="Times New Roman" w:hAnsi="Times New Roman" w:cs="Times New Roman"/>
            <w:noProof/>
            <w:webHidden/>
            <w:kern w:val="0"/>
            <w:sz w:val="28"/>
            <w:lang w:val="uk-UA" w:eastAsia="en-US"/>
          </w:rPr>
          <w:fldChar w:fldCharType="separate"/>
        </w:r>
        <w:r w:rsidRPr="004C7F85">
          <w:rPr>
            <w:rFonts w:ascii="Times New Roman" w:eastAsia="Times New Roman" w:hAnsi="Times New Roman" w:cs="Times New Roman"/>
            <w:noProof/>
            <w:webHidden/>
            <w:kern w:val="0"/>
            <w:sz w:val="28"/>
            <w:lang w:val="uk-UA" w:eastAsia="en-US"/>
          </w:rPr>
          <w:t>206</w:t>
        </w:r>
        <w:r w:rsidRPr="004C7F85">
          <w:rPr>
            <w:rFonts w:ascii="Times New Roman" w:eastAsia="Times New Roman" w:hAnsi="Times New Roman" w:cs="Times New Roman"/>
            <w:noProof/>
            <w:webHidden/>
            <w:kern w:val="0"/>
            <w:sz w:val="28"/>
            <w:lang w:val="uk-UA" w:eastAsia="en-US"/>
          </w:rPr>
          <w:fldChar w:fldCharType="end"/>
        </w:r>
      </w:hyperlink>
    </w:p>
    <w:p w:rsidR="004C7F85" w:rsidRPr="004C7F85" w:rsidRDefault="004C7F85" w:rsidP="004C7F85">
      <w:pPr>
        <w:widowControl/>
        <w:tabs>
          <w:tab w:val="clear" w:pos="709"/>
        </w:tabs>
        <w:suppressAutoHyphens w:val="0"/>
        <w:spacing w:after="0" w:line="360" w:lineRule="auto"/>
        <w:ind w:firstLine="0"/>
        <w:rPr>
          <w:rFonts w:ascii="Times New Roman" w:eastAsia="Times New Roman" w:hAnsi="Times New Roman" w:cs="Times New Roman"/>
          <w:noProof/>
          <w:kern w:val="0"/>
          <w:sz w:val="28"/>
          <w:lang w:val="uk-UA" w:eastAsia="en-US"/>
        </w:rPr>
      </w:pPr>
      <w:r w:rsidRPr="004C7F85">
        <w:rPr>
          <w:rFonts w:ascii="Times New Roman" w:eastAsia="Times New Roman" w:hAnsi="Times New Roman" w:cs="Times New Roman"/>
          <w:noProof/>
          <w:kern w:val="0"/>
          <w:sz w:val="28"/>
          <w:lang w:val="uk-UA" w:eastAsia="en-US"/>
        </w:rPr>
        <w:t>ДОДАТКИ ………………………………………………………………………..225</w:t>
      </w:r>
    </w:p>
    <w:p w:rsidR="004C7F85" w:rsidRPr="004C7F85" w:rsidRDefault="004C7F85" w:rsidP="004C7F85">
      <w:pPr>
        <w:widowControl/>
        <w:tabs>
          <w:tab w:val="clear" w:pos="709"/>
          <w:tab w:val="right" w:leader="dot" w:pos="9628"/>
        </w:tabs>
        <w:suppressAutoHyphens w:val="0"/>
        <w:spacing w:after="0" w:line="360" w:lineRule="auto"/>
        <w:ind w:firstLine="0"/>
        <w:rPr>
          <w:rFonts w:ascii="Times New Roman" w:eastAsia="Times New Roman" w:hAnsi="Times New Roman" w:cs="Times New Roman"/>
          <w:color w:val="FF0000"/>
          <w:kern w:val="0"/>
          <w:sz w:val="28"/>
          <w:lang w:val="uk-UA" w:eastAsia="en-US"/>
        </w:rPr>
      </w:pPr>
      <w:r w:rsidRPr="004C7F85">
        <w:rPr>
          <w:rFonts w:ascii="Times New Roman" w:eastAsia="Calibri" w:hAnsi="Times New Roman" w:cs="Times New Roman"/>
          <w:noProof/>
          <w:color w:val="0000FF"/>
          <w:kern w:val="0"/>
          <w:sz w:val="28"/>
          <w:u w:val="single"/>
          <w:lang w:val="uk-UA" w:eastAsia="en-US"/>
        </w:rPr>
        <w:fldChar w:fldCharType="end"/>
      </w:r>
    </w:p>
    <w:p w:rsidR="004C7F85" w:rsidRPr="004C7F85" w:rsidRDefault="004C7F85" w:rsidP="004C7F85">
      <w:pPr>
        <w:keepNext/>
        <w:widowControl/>
        <w:numPr>
          <w:ilvl w:val="0"/>
          <w:numId w:val="31"/>
        </w:numPr>
        <w:tabs>
          <w:tab w:val="clear" w:pos="709"/>
        </w:tabs>
        <w:suppressAutoHyphens w:val="0"/>
        <w:spacing w:after="0" w:line="360" w:lineRule="auto"/>
        <w:ind w:left="0" w:firstLine="0"/>
        <w:jc w:val="center"/>
        <w:outlineLvl w:val="0"/>
        <w:rPr>
          <w:rFonts w:ascii="Times New Roman" w:eastAsia="Times New Roman" w:hAnsi="Times New Roman" w:cs="Times New Roman"/>
          <w:bCs/>
          <w:kern w:val="0"/>
          <w:sz w:val="24"/>
          <w:szCs w:val="20"/>
          <w:lang w:val="uk-UA" w:eastAsia="ru-RU"/>
        </w:rPr>
      </w:pPr>
      <w:r w:rsidRPr="004C7F85">
        <w:rPr>
          <w:rFonts w:ascii="Times New Roman" w:eastAsia="Times New Roman" w:hAnsi="Times New Roman" w:cs="Times New Roman"/>
          <w:kern w:val="0"/>
          <w:sz w:val="24"/>
          <w:szCs w:val="20"/>
          <w:lang w:val="uk-UA" w:eastAsia="ru-RU"/>
        </w:rPr>
        <w:br w:type="page"/>
      </w:r>
      <w:bookmarkStart w:id="0" w:name="_Toc419405925"/>
      <w:r w:rsidRPr="004C7F85">
        <w:rPr>
          <w:rFonts w:ascii="Times New Roman" w:eastAsia="Times New Roman" w:hAnsi="Times New Roman" w:cs="Times New Roman"/>
          <w:kern w:val="0"/>
          <w:sz w:val="28"/>
          <w:szCs w:val="28"/>
          <w:lang w:val="uk-UA" w:eastAsia="ru-RU"/>
        </w:rPr>
        <w:t>ВСТУП</w:t>
      </w:r>
      <w:bookmarkEnd w:id="0"/>
      <w:r w:rsidRPr="004C7F85">
        <w:rPr>
          <w:rFonts w:ascii="Times New Roman" w:eastAsia="Times New Roman" w:hAnsi="Times New Roman" w:cs="Times New Roman"/>
          <w:bCs/>
          <w:kern w:val="0"/>
          <w:sz w:val="24"/>
          <w:szCs w:val="20"/>
          <w:lang w:val="uk-UA" w:eastAsia="ru-RU"/>
        </w:rPr>
        <w:t xml:space="preserve"> </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Актуальність теми дослідження. Управління грошовими потоками банків є однією з найскладніших сфер банківського менеджменту на сучасному етапі розвитку банківської системи України, оскільки здійснюється в умовах економічної кризи та політичної нестабільності.</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Виходячи з того, що операційне середовище, в якому функціонують банки України, є нестійким та мінливим, а можливості формування грошових потоків з необхідними кількісними та якісними параметрами обмежені, забезпечення ефективності діяльності та фінансової стійкості вимагає розробки науково-методичного забезпечення управління ними з урахуванням усього спектру ризиків екзогенного та ендогенного походження.</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Питання банківського та фінансового менеджменту, а також окремі аспекти сутності грошових потоків банків та управління ними знайшли своє відображення в працях зарубіжних та вітчизняних науковців Г. Азаренкової, Л. Алексєєнко, Г. Бєлоглазової, І. Бланка, М. Бора, Н. Брук, О. Васюренка, І. Волошина, А. Гриценка, Л. Дікань, О. Дзюблюка, Е. Долана, М. Дороніної, Л. Єріс, Е. Жукова, В. Жулідової, М. Звєрякова, А. Казака, В. Коваленко, О. Колодізєва, П. Конюховського, Г. Коробової, Ю. Коробова, Т. У. Коха, Л. Кузнєцової, A. Курочкіна, О. Лаврушина, М. Марамигіна, P. Міллера, В. Міловідова, Я. Міркина, С. Міщенко, А. Мороза, Д. Олексіча, О. Панькова, А. Питкіна, Д. Полфремана, М. Поморіної, С. Портера, П. С. Роуза, Л. Рябініної, М. Савлука, М. Суслова, Дж. Сінки мол., Г. Тосуняна, A. Тютюнник, В. Усоскіна, П. Шальнова та ін.</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Узагальнення та аналіз наукових результатів дозволили визначити, що системні комплексні дослідження, присвячені управлінню грошовими потоками банків, практично відсутні і існує необхідність подальших досліджень у таких напрямах: уточнення сутності поняття «грошові потоки банків», вдосконалення їх класифікації та структуризації чинників, що змінюють їх кількісні та якісні параметри; поглиблення теоретичних основ управління грошовими потоками банків, зокрема удосконалення науково-методичних та практичних підходів до їх аналізу, планування й визначення контрольних показників на основі ризик-орієнтованого підходу.</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Все це обумовлює актуальність теми дослідження, визначає його об’єкт, предмет, мету і завдання.</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4C7F85">
        <w:rPr>
          <w:rFonts w:ascii="Times New Roman" w:eastAsia="Times New Roman" w:hAnsi="Times New Roman" w:cs="Times New Roman"/>
          <w:color w:val="000000"/>
          <w:kern w:val="0"/>
          <w:sz w:val="28"/>
          <w:szCs w:val="28"/>
          <w:lang w:val="uk-UA" w:eastAsia="en-US"/>
        </w:rPr>
        <w:t xml:space="preserve">Зв’язок роботи з науковими програмами, планами, темами. Обраний напрям дисертаційного дослідження пов’язаний з науковими темами </w:t>
      </w:r>
      <w:r w:rsidRPr="004C7F85">
        <w:rPr>
          <w:rFonts w:ascii="Times New Roman" w:eastAsia="Times New Roman" w:hAnsi="Times New Roman" w:cs="Times New Roman"/>
          <w:color w:val="000000"/>
          <w:kern w:val="0"/>
          <w:sz w:val="28"/>
          <w:szCs w:val="28"/>
          <w:lang w:val="uk-UA" w:eastAsia="en-US"/>
        </w:rPr>
        <w:br/>
        <w:t xml:space="preserve">Одеського національного економічного університету «Проблеми регулювання банківської діяльності в умовах циклічного розвитку економіки» (ДР № 0110U008070), «Роль банків у забезпеченні сталого розвитку фінансового ринку та реального сектору економіки України» (ДР № 0114U000276). У межах даних тем автором запропоновано методичний підхід до планування грошових потоків банків та визначення контрольних показників з урахуванням ризиків; обґрунтовано доцільність визначення якості управління грошовими потоками банків на основі розрахунку динамічного векторного показника. </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4C7F85">
        <w:rPr>
          <w:rFonts w:ascii="Times New Roman" w:eastAsia="Times New Roman" w:hAnsi="Times New Roman" w:cs="Times New Roman"/>
          <w:color w:val="000000"/>
          <w:kern w:val="0"/>
          <w:sz w:val="28"/>
          <w:szCs w:val="28"/>
          <w:lang w:val="uk-UA" w:eastAsia="en-US"/>
        </w:rPr>
        <w:t>Мета і завдання дослідження. Метою дисертаційної роботи є розвиток науково-методичних підходів і розробка практичних рекомендацій щодо підвищення ефективності управління грошовими потоками банків з урахуванням ризиків, пов’язаних з їх формуванням, в умовах значного рівня невизначеності операційного середовища.</w:t>
      </w:r>
    </w:p>
    <w:p w:rsidR="004C7F85" w:rsidRPr="004C7F85" w:rsidRDefault="004C7F85" w:rsidP="004C7F85">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color w:val="000000"/>
          <w:kern w:val="0"/>
          <w:sz w:val="28"/>
          <w:szCs w:val="28"/>
          <w:lang w:val="uk-UA" w:eastAsia="en-US"/>
        </w:rPr>
      </w:pPr>
      <w:r w:rsidRPr="004C7F85">
        <w:rPr>
          <w:rFonts w:ascii="Times New Roman" w:eastAsia="Times New Roman" w:hAnsi="Times New Roman" w:cs="Times New Roman"/>
          <w:color w:val="000000"/>
          <w:kern w:val="0"/>
          <w:sz w:val="28"/>
          <w:szCs w:val="28"/>
          <w:lang w:val="uk-UA" w:eastAsia="en-US"/>
        </w:rPr>
        <w:t xml:space="preserve">Реалізація поставленої мети обумовила необхідність вирішення в роботі таких </w:t>
      </w:r>
      <w:r w:rsidRPr="004C7F85">
        <w:rPr>
          <w:rFonts w:ascii="Times New Roman" w:eastAsia="Times New Roman" w:hAnsi="Times New Roman" w:cs="Times New Roman"/>
          <w:i/>
          <w:color w:val="000000"/>
          <w:kern w:val="0"/>
          <w:sz w:val="28"/>
          <w:szCs w:val="28"/>
          <w:lang w:val="uk-UA" w:eastAsia="en-US"/>
        </w:rPr>
        <w:t>завдань</w:t>
      </w:r>
      <w:r w:rsidRPr="004C7F85">
        <w:rPr>
          <w:rFonts w:ascii="Times New Roman" w:eastAsia="Times New Roman" w:hAnsi="Times New Roman" w:cs="Times New Roman"/>
          <w:color w:val="000000"/>
          <w:kern w:val="0"/>
          <w:sz w:val="28"/>
          <w:szCs w:val="28"/>
          <w:lang w:val="uk-UA" w:eastAsia="en-US"/>
        </w:rPr>
        <w:t>:</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4C7F85">
        <w:rPr>
          <w:rFonts w:ascii="Times New Roman" w:eastAsia="Times New Roman" w:hAnsi="Times New Roman" w:cs="Times New Roman"/>
          <w:kern w:val="0"/>
          <w:sz w:val="28"/>
          <w:szCs w:val="28"/>
          <w:lang w:val="uk-UA" w:eastAsia="ru-RU"/>
        </w:rPr>
        <w:t>дослідити теоретичні основи поняття «грошові потоки банків» та класифікувати їх як об’єкт управління;</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4C7F85">
        <w:rPr>
          <w:rFonts w:ascii="Times New Roman" w:eastAsia="Times New Roman" w:hAnsi="Times New Roman" w:cs="Times New Roman"/>
          <w:kern w:val="0"/>
          <w:sz w:val="28"/>
          <w:szCs w:val="28"/>
          <w:lang w:val="uk-UA" w:eastAsia="ru-RU"/>
        </w:rPr>
        <w:t>класифікувати та охарактеризувати чинники, що мають ураховуватись при управлінні грошовими потоками банків;</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4C7F85">
        <w:rPr>
          <w:rFonts w:ascii="Times New Roman" w:eastAsia="Times New Roman" w:hAnsi="Times New Roman" w:cs="Times New Roman"/>
          <w:kern w:val="0"/>
          <w:sz w:val="28"/>
          <w:szCs w:val="28"/>
          <w:lang w:val="uk-UA" w:eastAsia="ru-RU"/>
        </w:rPr>
        <w:t>поглибити теоретико-методичні підходи до управління грошовими потоками банків та розробити на цій основі системно-процесну модель;</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4C7F85">
        <w:rPr>
          <w:rFonts w:ascii="Times New Roman" w:eastAsia="Times New Roman" w:hAnsi="Times New Roman" w:cs="Times New Roman"/>
          <w:kern w:val="0"/>
          <w:sz w:val="28"/>
          <w:szCs w:val="28"/>
          <w:lang w:val="uk-UA" w:eastAsia="ru-RU"/>
        </w:rPr>
        <w:t>провести аналіз банківської системи України з метою визначення характеристик грошових потоків банків та виявлення чинників впливу, що змінюють їх кількісні та якісні параметри;</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4C7F85">
        <w:rPr>
          <w:rFonts w:ascii="Times New Roman" w:eastAsia="Times New Roman" w:hAnsi="Times New Roman" w:cs="Times New Roman"/>
          <w:kern w:val="0"/>
          <w:sz w:val="28"/>
          <w:szCs w:val="28"/>
          <w:lang w:val="uk-UA" w:eastAsia="ru-RU"/>
        </w:rPr>
        <w:t>сформувати аналітичне забезпечення управління грошовими потоками банків з урахуванням ризиків, що виникають при їх формуванні;</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4C7F85">
        <w:rPr>
          <w:rFonts w:ascii="Times New Roman" w:eastAsia="Times New Roman" w:hAnsi="Times New Roman" w:cs="Times New Roman"/>
          <w:kern w:val="0"/>
          <w:sz w:val="28"/>
          <w:szCs w:val="28"/>
          <w:lang w:val="uk-UA" w:eastAsia="ru-RU"/>
        </w:rPr>
        <w:t>розвинути теоретико-методичний інструментарій оцінки якості управління грошовими потоками банків на основі динамічного векторного показника;</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4C7F85">
        <w:rPr>
          <w:rFonts w:ascii="Times New Roman" w:eastAsia="Times New Roman" w:hAnsi="Times New Roman" w:cs="Times New Roman"/>
          <w:kern w:val="0"/>
          <w:sz w:val="28"/>
          <w:szCs w:val="28"/>
          <w:lang w:val="uk-UA" w:eastAsia="ru-RU"/>
        </w:rPr>
        <w:t>поглибити методичний підхід до планування й визначення контрольних показників грошових потоків банків з урахуванням ризиків, що генеруються ними;</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4C7F85">
        <w:rPr>
          <w:rFonts w:ascii="Times New Roman" w:eastAsia="Times New Roman" w:hAnsi="Times New Roman" w:cs="Times New Roman"/>
          <w:kern w:val="0"/>
          <w:sz w:val="28"/>
          <w:szCs w:val="28"/>
          <w:lang w:val="uk-UA" w:eastAsia="ru-RU"/>
        </w:rPr>
        <w:t>розробити науково-методичний підхід до стрес-тестування ризиків, що генеруються грошовими потоками банків, та сформувати комплекс заходів за його результатами;</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4C7F85">
        <w:rPr>
          <w:rFonts w:ascii="Times New Roman" w:eastAsia="Times New Roman" w:hAnsi="Times New Roman" w:cs="Times New Roman"/>
          <w:kern w:val="0"/>
          <w:sz w:val="28"/>
          <w:szCs w:val="28"/>
          <w:lang w:val="uk-UA" w:eastAsia="ru-RU"/>
        </w:rPr>
        <w:t>обґрунтувати пропозиції щодо запровадження фінансового контролінгу та розробити схему його реалізації при управлінні грошовими потоками банків.</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en-US"/>
        </w:rPr>
      </w:pPr>
      <w:r w:rsidRPr="004C7F85">
        <w:rPr>
          <w:rFonts w:ascii="Times New Roman" w:eastAsia="Times New Roman" w:hAnsi="Times New Roman" w:cs="Times New Roman"/>
          <w:i/>
          <w:kern w:val="0"/>
          <w:sz w:val="28"/>
          <w:szCs w:val="28"/>
          <w:lang w:val="uk-UA" w:eastAsia="en-US"/>
        </w:rPr>
        <w:t xml:space="preserve">Об’єктом дослідження </w:t>
      </w:r>
      <w:r w:rsidRPr="004C7F85">
        <w:rPr>
          <w:rFonts w:ascii="Times New Roman" w:eastAsia="Times New Roman" w:hAnsi="Times New Roman" w:cs="Times New Roman"/>
          <w:kern w:val="0"/>
          <w:sz w:val="28"/>
          <w:szCs w:val="28"/>
          <w:lang w:val="uk-UA" w:eastAsia="en-US"/>
        </w:rPr>
        <w:t>є процес управління грошовими потоками банків.</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i/>
          <w:kern w:val="0"/>
          <w:sz w:val="28"/>
          <w:szCs w:val="28"/>
          <w:lang w:val="uk-UA" w:eastAsia="en-US"/>
        </w:rPr>
        <w:t xml:space="preserve">Предметом дослідження </w:t>
      </w:r>
      <w:r w:rsidRPr="004C7F85">
        <w:rPr>
          <w:rFonts w:ascii="Times New Roman" w:eastAsia="Times New Roman" w:hAnsi="Times New Roman" w:cs="Times New Roman"/>
          <w:kern w:val="0"/>
          <w:sz w:val="28"/>
          <w:szCs w:val="28"/>
          <w:lang w:val="uk-UA" w:eastAsia="en-US"/>
        </w:rPr>
        <w:t>є теоретичні засади та практичні аспекти щодо управління грошовими потоками банків з урахуванням ризиків в умовах значного рівня невизначеності операційного середовища.</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Методи дослідження.</w:t>
      </w:r>
      <w:r w:rsidRPr="004C7F85">
        <w:rPr>
          <w:rFonts w:ascii="Times New Roman" w:eastAsia="Times New Roman" w:hAnsi="Times New Roman" w:cs="Times New Roman"/>
          <w:i/>
          <w:kern w:val="0"/>
          <w:sz w:val="28"/>
          <w:szCs w:val="28"/>
          <w:lang w:val="uk-UA" w:eastAsia="en-US"/>
        </w:rPr>
        <w:t xml:space="preserve"> </w:t>
      </w:r>
      <w:r w:rsidRPr="004C7F85">
        <w:rPr>
          <w:rFonts w:ascii="Times New Roman" w:eastAsia="Times New Roman" w:hAnsi="Times New Roman" w:cs="Times New Roman"/>
          <w:kern w:val="0"/>
          <w:sz w:val="28"/>
          <w:szCs w:val="28"/>
          <w:lang w:val="uk-UA" w:eastAsia="en-US"/>
        </w:rPr>
        <w:t xml:space="preserve">Методологічну основу дисертаційної роботи складають фундаментальні положення та прикладні інструменти, напрацьовані в межах теорії фінансів, банківської справи, банківського та фінансового менеджменту, аналізу банківської діяльності, наукові праці вітчизняних та зарубіжних вчених з питань управління грошовими потоками банків. </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У процесі дослідження використовувалися такі загальнонаукові методи пізнання, як: теоретичне узагальнення, порівняння, групування та систематизація (при дослідженні сутності поняття «грошові потоки банків» та їх структуризації; формуванні системи ознак для класифікації чинників, що впливають на кількісні та якісні параметри грошових потоків банків); порівняння (у процесі виявлення спільних і відмінних рис методичних підходів до управління грошовими потоками банків, їх планування, аналізу та контролю); системного аналізу (при визначенні сутності та складових управління грошовими потоками банків за системним підходом); статистичний аналіз та логічне узагальнення (для визначення характеристик грошових потоків банків України та виявлення чинників впливу, що змінюють їх кількісні та якісні параметри), формалізації та економіко-математичного моделювання (у процесі розробки динамічного векторного показника та інтегральної багатофакторної моделі стрес-тестування ризиків, що генеруються грошовими потоками банків).</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i/>
          <w:kern w:val="0"/>
          <w:sz w:val="28"/>
          <w:szCs w:val="28"/>
          <w:lang w:val="uk-UA" w:eastAsia="en-US"/>
        </w:rPr>
        <w:t>Інформаційною базою дослідження</w:t>
      </w:r>
      <w:r w:rsidRPr="004C7F85">
        <w:rPr>
          <w:rFonts w:ascii="Times New Roman" w:eastAsia="Times New Roman" w:hAnsi="Times New Roman" w:cs="Times New Roman"/>
          <w:kern w:val="0"/>
          <w:sz w:val="28"/>
          <w:szCs w:val="28"/>
          <w:lang w:val="uk-UA" w:eastAsia="en-US"/>
        </w:rPr>
        <w:t xml:space="preserve"> є чинні законодавчі та нормативні акти, що регулюють діяльність банків, офіційні матеріали Державної служби статистики України, Національного банку України, Асоціації українських банків, Незалежної асоціації банків України, публічна фінансова та внутрішня управлінська звітність банків, праці вітчизняних і зарубіжних науковців.</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Нау</w:t>
      </w:r>
      <w:r w:rsidRPr="004C7F85">
        <w:rPr>
          <w:rFonts w:ascii="Times New Roman" w:eastAsia="Times New Roman" w:hAnsi="Times New Roman" w:cs="Times New Roman"/>
          <w:spacing w:val="-4"/>
          <w:kern w:val="0"/>
          <w:sz w:val="28"/>
          <w:szCs w:val="28"/>
          <w:lang w:val="uk-UA" w:eastAsia="en-US"/>
        </w:rPr>
        <w:t xml:space="preserve">кова новизна одержаних результатів </w:t>
      </w:r>
      <w:r w:rsidRPr="004C7F85">
        <w:rPr>
          <w:rFonts w:ascii="Times New Roman" w:eastAsia="Times New Roman" w:hAnsi="Times New Roman" w:cs="Times New Roman"/>
          <w:kern w:val="0"/>
          <w:sz w:val="28"/>
          <w:szCs w:val="28"/>
          <w:lang w:val="uk-UA" w:eastAsia="en-US"/>
        </w:rPr>
        <w:t>полягає у розвитку науково-методичних підходів і розробці практичних рекомендацій щодо підвищення ефективності управління грошовими потоками банків з урахуванням рівня ризиків, пов’язаних з їх формуванням, в умовах значного рівня невизначеності операційного середовища.</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Наукову новизну дисертаційної роботи визначають такі положення:</w:t>
      </w:r>
    </w:p>
    <w:p w:rsidR="004C7F85" w:rsidRPr="004C7F85" w:rsidRDefault="004C7F85" w:rsidP="004C7F85">
      <w:pPr>
        <w:widowControl/>
        <w:tabs>
          <w:tab w:val="clear" w:pos="709"/>
        </w:tabs>
        <w:suppressAutoHyphens w:val="0"/>
        <w:spacing w:after="0" w:line="360" w:lineRule="auto"/>
        <w:ind w:firstLine="709"/>
        <w:contextualSpacing/>
        <w:rPr>
          <w:rFonts w:ascii="Times New Roman" w:eastAsia="Times New Roman" w:hAnsi="Times New Roman" w:cs="Times New Roman"/>
          <w:i/>
          <w:kern w:val="0"/>
          <w:sz w:val="28"/>
          <w:szCs w:val="28"/>
          <w:lang w:val="uk-UA" w:eastAsia="en-US"/>
        </w:rPr>
      </w:pPr>
      <w:r w:rsidRPr="004C7F85">
        <w:rPr>
          <w:rFonts w:ascii="Times New Roman" w:eastAsia="Times New Roman" w:hAnsi="Times New Roman" w:cs="Times New Roman"/>
          <w:i/>
          <w:kern w:val="0"/>
          <w:sz w:val="28"/>
          <w:szCs w:val="28"/>
          <w:lang w:val="uk-UA" w:eastAsia="en-US"/>
        </w:rPr>
        <w:t>вперше:</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 xml:space="preserve">запропоновано науково-методичний підхід до управління грошовими потоками банків на основі запровадження інтегральної </w:t>
      </w:r>
      <w:r w:rsidRPr="004C7F85">
        <w:rPr>
          <w:rFonts w:ascii="Times New Roman" w:eastAsia="Times New Roman" w:hAnsi="Times New Roman" w:cs="Times New Roman"/>
          <w:kern w:val="0"/>
          <w:sz w:val="28"/>
          <w:szCs w:val="28"/>
          <w:lang w:val="uk-UA" w:eastAsia="ru-RU"/>
        </w:rPr>
        <w:t>багатофакторної</w:t>
      </w:r>
      <w:r w:rsidRPr="004C7F85">
        <w:rPr>
          <w:rFonts w:ascii="Times New Roman" w:eastAsia="Times New Roman" w:hAnsi="Times New Roman" w:cs="Times New Roman"/>
          <w:kern w:val="0"/>
          <w:sz w:val="28"/>
          <w:szCs w:val="28"/>
          <w:lang w:val="uk-UA" w:eastAsia="en-US"/>
        </w:rPr>
        <w:t xml:space="preserve"> моделі стрес-тестування ризиків, що генеруються ними, застосування якої дає змогу сформувати комплекс взаємозалежних управлінських рішень, спрямованих на попередження загрози втрати фінансової стійкості банків;</w:t>
      </w:r>
    </w:p>
    <w:p w:rsidR="004C7F85" w:rsidRPr="004C7F85" w:rsidRDefault="004C7F85" w:rsidP="004C7F85">
      <w:pPr>
        <w:widowControl/>
        <w:tabs>
          <w:tab w:val="clear" w:pos="709"/>
        </w:tabs>
        <w:suppressAutoHyphens w:val="0"/>
        <w:spacing w:after="0" w:line="360" w:lineRule="auto"/>
        <w:ind w:firstLine="709"/>
        <w:contextualSpacing/>
        <w:rPr>
          <w:rFonts w:ascii="Times New Roman" w:eastAsia="Times New Roman" w:hAnsi="Times New Roman" w:cs="Times New Roman"/>
          <w:i/>
          <w:iCs/>
          <w:kern w:val="0"/>
          <w:sz w:val="28"/>
          <w:szCs w:val="28"/>
          <w:lang w:val="uk-UA" w:eastAsia="en-US"/>
        </w:rPr>
      </w:pPr>
      <w:r w:rsidRPr="004C7F85">
        <w:rPr>
          <w:rFonts w:ascii="Times New Roman" w:eastAsia="Times New Roman" w:hAnsi="Times New Roman" w:cs="Times New Roman"/>
          <w:i/>
          <w:iCs/>
          <w:kern w:val="0"/>
          <w:sz w:val="28"/>
          <w:szCs w:val="28"/>
          <w:lang w:val="uk-UA" w:eastAsia="en-US"/>
        </w:rPr>
        <w:t>удосконалено:</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ru-RU"/>
        </w:rPr>
        <w:t>науково</w:t>
      </w:r>
      <w:r w:rsidRPr="004C7F85">
        <w:rPr>
          <w:rFonts w:ascii="Times New Roman" w:eastAsia="Times New Roman" w:hAnsi="Times New Roman" w:cs="Times New Roman"/>
          <w:kern w:val="0"/>
          <w:sz w:val="28"/>
          <w:szCs w:val="28"/>
          <w:lang w:val="uk-UA" w:eastAsia="en-US"/>
        </w:rPr>
        <w:t>-методичний підхід до формування аналітичного забезпечення управління грошовими потоками банків на основі системно-процесної моделі, який відрізняється від існуючих його розглядом як сукупності організаційно-структурної та функціональної підсистем, об’єднаних на основі процесного підходу таким чином, що забезпечується реалізація оціночної, діагностичної та пошукової функцій; узгодженим поєднанням формалізованих та неформалізованих методів та інструментів аналізу. Його застосування дозволяє обґрунтувати плани формування грошових потоків банків на стратегічному, тактичному та оперативному рівнях; проводити контроль за їх виконанням та здійснювати коригування при зміні екзогенних та ендогенних чинників;</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 xml:space="preserve">комплекс інструментарію оцінки якості управління грошовими потоками банків </w:t>
      </w:r>
      <w:r w:rsidRPr="004C7F85">
        <w:rPr>
          <w:rFonts w:ascii="Times New Roman" w:eastAsia="Times New Roman" w:hAnsi="Times New Roman" w:cs="Times New Roman"/>
          <w:kern w:val="0"/>
          <w:sz w:val="28"/>
          <w:szCs w:val="28"/>
          <w:lang w:val="uk-UA" w:eastAsia="ru-RU"/>
        </w:rPr>
        <w:t>шляхом</w:t>
      </w:r>
      <w:r w:rsidRPr="004C7F85">
        <w:rPr>
          <w:rFonts w:ascii="Times New Roman" w:eastAsia="Times New Roman" w:hAnsi="Times New Roman" w:cs="Times New Roman"/>
          <w:kern w:val="0"/>
          <w:sz w:val="28"/>
          <w:szCs w:val="28"/>
          <w:lang w:val="uk-UA" w:eastAsia="en-US"/>
        </w:rPr>
        <w:t xml:space="preserve"> розрахунку динамічного векторного показника, що базується на застосуванні методів непараметричної статистики та модифікації панельних даних у тривимірний статистичний масив, і дозволяє надати кількісну та якісну оцінку для різних об’єктів аналізу (банків, видів діяльності, підрозділів) на окремі звітні дати, відстежувати та оперативно реагувати на негативні зміни в діяльності банків, які призводять до погіршення кількісних та якісних параметрів їх грошових потоків;</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 xml:space="preserve">науково-методичне забезпечення планування грошових потоків банків на основі </w:t>
      </w:r>
      <w:r w:rsidRPr="004C7F85">
        <w:rPr>
          <w:rFonts w:ascii="Times New Roman" w:eastAsia="Times New Roman" w:hAnsi="Times New Roman" w:cs="Times New Roman"/>
          <w:kern w:val="0"/>
          <w:sz w:val="28"/>
          <w:szCs w:val="28"/>
          <w:lang w:val="uk-UA" w:eastAsia="ru-RU"/>
        </w:rPr>
        <w:t>поетапної</w:t>
      </w:r>
      <w:r w:rsidRPr="004C7F85">
        <w:rPr>
          <w:rFonts w:ascii="Times New Roman" w:eastAsia="Times New Roman" w:hAnsi="Times New Roman" w:cs="Times New Roman"/>
          <w:kern w:val="0"/>
          <w:sz w:val="28"/>
          <w:szCs w:val="28"/>
          <w:lang w:val="uk-UA" w:eastAsia="en-US"/>
        </w:rPr>
        <w:t xml:space="preserve"> реалізації процедур трансформації цільових параметрів стратегічного рівня у план (бюджет) руху грошових коштів та платіжний календар. Запропонований підхід, на відміну від існуючих, забезпечує безперервність формування планів грошових потоків банків у стратегічному, тактичному й оперативному періодах; надає можливість проведення експертизи планів на збалансованість та максимізацію ефективності діяльності; враховує ризики, пов’язані з формуванням грошових потоків, та обмежує їх рівень вже на етапі планування;</w:t>
      </w:r>
    </w:p>
    <w:p w:rsidR="004C7F85" w:rsidRPr="004C7F85" w:rsidRDefault="004C7F85" w:rsidP="004C7F85">
      <w:pPr>
        <w:widowControl/>
        <w:tabs>
          <w:tab w:val="clear" w:pos="709"/>
        </w:tabs>
        <w:suppressAutoHyphens w:val="0"/>
        <w:spacing w:after="0" w:line="360" w:lineRule="auto"/>
        <w:ind w:firstLine="709"/>
        <w:contextualSpacing/>
        <w:rPr>
          <w:rFonts w:ascii="Times New Roman" w:eastAsia="Times New Roman" w:hAnsi="Times New Roman" w:cs="Times New Roman"/>
          <w:i/>
          <w:iCs/>
          <w:kern w:val="0"/>
          <w:sz w:val="28"/>
          <w:szCs w:val="28"/>
          <w:lang w:val="uk-UA" w:eastAsia="en-US"/>
        </w:rPr>
      </w:pPr>
      <w:r w:rsidRPr="004C7F85">
        <w:rPr>
          <w:rFonts w:ascii="Times New Roman" w:eastAsia="Times New Roman" w:hAnsi="Times New Roman" w:cs="Times New Roman"/>
          <w:i/>
          <w:iCs/>
          <w:kern w:val="0"/>
          <w:sz w:val="28"/>
          <w:szCs w:val="28"/>
          <w:lang w:val="uk-UA" w:eastAsia="en-US"/>
        </w:rPr>
        <w:t>набуло подальшого розвитку:</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система критеріїв класифікації грошових потоків банків на основі розмежування їх у процесі управління на: базові, виділені за видами операцій, що їх генерують, у розрізі видів діяльності; додаткові, виділені відповідно до цілей управління (якісні критерії управління; критерії визначення кількісних характеристик; критерії, що визначають особливості технології управління). Представлена система критеріїв дозволяє сформувати наукове підґрунтя для удосконалення інструментарію управління грошовими потоками банків;</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методичні засади формування багаторівневої системи чинників, що змінюють кількісні та якісні параметри грошових потоків банків,</w:t>
      </w:r>
      <w:r w:rsidRPr="004C7F85">
        <w:rPr>
          <w:rFonts w:ascii="Times New Roman" w:eastAsia="Times New Roman" w:hAnsi="Times New Roman" w:cs="Times New Roman"/>
          <w:kern w:val="0"/>
          <w:sz w:val="28"/>
          <w:lang w:val="uk-UA" w:eastAsia="en-US"/>
        </w:rPr>
        <w:t xml:space="preserve"> </w:t>
      </w:r>
      <w:r w:rsidRPr="004C7F85">
        <w:rPr>
          <w:rFonts w:ascii="Times New Roman" w:eastAsia="Times New Roman" w:hAnsi="Times New Roman" w:cs="Times New Roman"/>
          <w:kern w:val="0"/>
          <w:sz w:val="28"/>
          <w:szCs w:val="28"/>
          <w:lang w:val="uk-UA" w:eastAsia="en-US"/>
        </w:rPr>
        <w:t>на основі обґрунтування доцільності їх розмежування за джерелом походження – на ендогенні та екзогенні чинники; за масштабом впливу – чинники на макро-, мезо- та мікрорівнях. Це дозволило сформувати наукове підґрунтя для удосконалення аналітичного забезпечення управління грошовими потоками банків з урахуванням усього спектру ризиків екзогенного та ендогенного походження;</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 xml:space="preserve">науково-методичний підхід до управління грошовими потоками банків на основі розробленої системно-процесної моделі, яка функціонує на основі інтеграції принципів системного та процесного підходів до управління та специфічних </w:t>
      </w:r>
      <w:r w:rsidRPr="004C7F85">
        <w:rPr>
          <w:rFonts w:ascii="Times New Roman" w:eastAsia="Times New Roman" w:hAnsi="Times New Roman" w:cs="Times New Roman"/>
          <w:kern w:val="0"/>
          <w:sz w:val="28"/>
          <w:szCs w:val="28"/>
          <w:lang w:val="uk-UA" w:eastAsia="ru-RU"/>
        </w:rPr>
        <w:t>принципів</w:t>
      </w:r>
      <w:r w:rsidRPr="004C7F85">
        <w:rPr>
          <w:rFonts w:ascii="Times New Roman" w:eastAsia="Times New Roman" w:hAnsi="Times New Roman" w:cs="Times New Roman"/>
          <w:kern w:val="0"/>
          <w:sz w:val="28"/>
          <w:szCs w:val="28"/>
          <w:lang w:val="uk-UA" w:eastAsia="en-US"/>
        </w:rPr>
        <w:t xml:space="preserve"> управління грошовими потоками, включає базові елементи (об’єктна, суб’єктна, цільова, функціональна підсистеми), застосування якої забезпечує досягнення стратегічних цілей діяльності банків без загрози втрати фінансової стійкості;</w:t>
      </w:r>
    </w:p>
    <w:p w:rsidR="004C7F85" w:rsidRPr="004C7F85" w:rsidRDefault="004C7F85" w:rsidP="004C7F85">
      <w:pPr>
        <w:widowControl/>
        <w:numPr>
          <w:ilvl w:val="0"/>
          <w:numId w:val="31"/>
        </w:numPr>
        <w:tabs>
          <w:tab w:val="left" w:pos="17"/>
          <w:tab w:val="num"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 xml:space="preserve">науково-методичне забезпечення контролю грошових потоків банків на основі запровадження фінансового контролінгу, що, на відміну від існуючих, базується на інтеграції аналізу, планування, контролю кількісних параметрів грошових </w:t>
      </w:r>
      <w:r w:rsidRPr="004C7F85">
        <w:rPr>
          <w:rFonts w:ascii="Times New Roman" w:eastAsia="Times New Roman" w:hAnsi="Times New Roman" w:cs="Times New Roman"/>
          <w:kern w:val="0"/>
          <w:sz w:val="28"/>
          <w:szCs w:val="28"/>
          <w:lang w:val="uk-UA" w:eastAsia="ru-RU"/>
        </w:rPr>
        <w:t>потоків</w:t>
      </w:r>
      <w:r w:rsidRPr="004C7F85">
        <w:rPr>
          <w:rFonts w:ascii="Times New Roman" w:eastAsia="Times New Roman" w:hAnsi="Times New Roman" w:cs="Times New Roman"/>
          <w:kern w:val="0"/>
          <w:sz w:val="28"/>
          <w:szCs w:val="28"/>
          <w:lang w:val="uk-UA" w:eastAsia="en-US"/>
        </w:rPr>
        <w:t xml:space="preserve"> та управління ризиками, пов’язаними з їх формуванням, і є дієвим інструментом балансування критеріїв ефективності, ліквідності та ризиків.</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bCs/>
          <w:kern w:val="0"/>
          <w:sz w:val="28"/>
          <w:szCs w:val="28"/>
          <w:lang w:val="uk-UA" w:eastAsia="en-US"/>
        </w:rPr>
        <w:t>Практичне значення одержаних результатів</w:t>
      </w:r>
      <w:r w:rsidRPr="004C7F85">
        <w:rPr>
          <w:rFonts w:ascii="Times New Roman" w:eastAsia="Times New Roman" w:hAnsi="Times New Roman" w:cs="Times New Roman"/>
          <w:kern w:val="0"/>
          <w:sz w:val="28"/>
          <w:szCs w:val="28"/>
          <w:lang w:val="uk-UA" w:eastAsia="en-US"/>
        </w:rPr>
        <w:t xml:space="preserve"> дисертаційної роботи полягає в можливості застосування розроблених теоретичних положень, висновків і методичних рекомендацій на рівні окремих банків – при вдосконаленні управління грошовими потоками з урахуванням ризиків, що виникають при їх формуванні; на рівні Національного банку України – при вдосконаленні методів аналізу фінансового стану банків на основі стрес-тестування у системі виїзного нагляду. </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 xml:space="preserve">Розроблені методичні підходи та рекомендації щодо концепції удосконалення процедур нагляду за параметрами грошових потоків банків в умовах невизначеності з позиції регуляторних органів використані Центром наукових досліджень Національного банку України (довідка від 23.12.2014 р. № 53-017/76908). Розроблена комплексна модель оцінки та аналізу ризиків, що впливають на формування грошових потоків, запроваджена в діяльність філії ПАТ «Укрексімбанк» (довідка від 22.10.2014 р. № 063/1107/3148). Пропозиції щодо формування планів грошових потоків з трансформацією цільових параметрів у план (бюджет) руху грошових коштів і платіжний календар було використано ПАТ «АКБ «КОНКОРД» (довідка від 17.10.14 р. № 07/1921). </w:t>
      </w:r>
      <w:r w:rsidRPr="004C7F85">
        <w:rPr>
          <w:rFonts w:ascii="Times New Roman" w:eastAsia="Times New Roman" w:hAnsi="Times New Roman" w:cs="Times New Roman"/>
          <w:kern w:val="0"/>
          <w:sz w:val="28"/>
          <w:szCs w:val="28"/>
          <w:lang w:val="uk-UA" w:eastAsia="en-US"/>
        </w:rPr>
        <w:br/>
        <w:t xml:space="preserve">З метою оцінки якості управління грошовими потоками на основі динамічного векторного показника </w:t>
      </w:r>
      <w:r w:rsidRPr="004C7F85">
        <w:rPr>
          <w:rFonts w:ascii="Times New Roman" w:eastAsia="Times New Roman" w:hAnsi="Times New Roman" w:cs="Times New Roman"/>
          <w:kern w:val="0"/>
          <w:sz w:val="28"/>
          <w:lang w:val="uk-UA" w:eastAsia="en-US"/>
        </w:rPr>
        <w:t xml:space="preserve">запропонований науково-методичний підхід використано </w:t>
      </w:r>
      <w:r w:rsidRPr="004C7F85">
        <w:rPr>
          <w:rFonts w:ascii="Times New Roman" w:eastAsia="Times New Roman" w:hAnsi="Times New Roman" w:cs="Times New Roman"/>
          <w:kern w:val="0"/>
          <w:sz w:val="28"/>
          <w:szCs w:val="28"/>
          <w:lang w:val="uk-UA" w:eastAsia="en-US"/>
        </w:rPr>
        <w:t>ПАТ «КБ ПРЕМІУМ» (довідка від 20.01.15 р. № 0125/1374).</w:t>
      </w:r>
    </w:p>
    <w:p w:rsidR="004C7F85" w:rsidRPr="004C7F85" w:rsidRDefault="004C7F85" w:rsidP="004C7F85">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lang w:val="uk-UA" w:eastAsia="en-US"/>
        </w:rPr>
      </w:pPr>
      <w:r w:rsidRPr="004C7F85">
        <w:rPr>
          <w:rFonts w:ascii="Times New Roman" w:eastAsia="Times New Roman" w:hAnsi="Times New Roman" w:cs="Times New Roman"/>
          <w:kern w:val="0"/>
          <w:sz w:val="28"/>
          <w:lang w:val="uk-UA" w:eastAsia="en-US"/>
        </w:rPr>
        <w:t xml:space="preserve">Одержані автором результати наукового дослідження використовуються в навчальному процесі при викладанні дисциплін </w:t>
      </w:r>
      <w:r w:rsidRPr="004C7F85">
        <w:rPr>
          <w:rFonts w:ascii="Times New Roman" w:eastAsia="Times New Roman" w:hAnsi="Times New Roman" w:cs="Times New Roman"/>
          <w:kern w:val="0"/>
          <w:sz w:val="28"/>
          <w:szCs w:val="28"/>
          <w:lang w:val="uk-UA" w:eastAsia="en-US"/>
        </w:rPr>
        <w:t xml:space="preserve">«Гроші та кредит», «Кредитні операцій банків», «НБУ та грошово-кредитне регулювання», «Управління фінансовою стійкістю в банку» </w:t>
      </w:r>
      <w:r w:rsidRPr="004C7F85">
        <w:rPr>
          <w:rFonts w:ascii="Times New Roman" w:eastAsia="Times New Roman" w:hAnsi="Times New Roman" w:cs="Times New Roman"/>
          <w:kern w:val="0"/>
          <w:sz w:val="28"/>
          <w:lang w:val="uk-UA" w:eastAsia="en-US"/>
        </w:rPr>
        <w:t xml:space="preserve">(довідка від 19.12.14 р. </w:t>
      </w:r>
      <w:r w:rsidRPr="004C7F85">
        <w:rPr>
          <w:rFonts w:ascii="Times New Roman" w:eastAsia="Times New Roman" w:hAnsi="Times New Roman" w:cs="Times New Roman"/>
          <w:kern w:val="0"/>
          <w:sz w:val="28"/>
          <w:lang w:val="uk-UA" w:eastAsia="en-US"/>
        </w:rPr>
        <w:br/>
        <w:t>№ 01-10/1083).</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Особистий внесок здобувача. Наукові положення, розробки, висновки та рекомендації, що виносяться на захист, одержані автором самостійно. Із наукових праць, опублікованих у співавторстві, в роботі використано лише ті положення та ідеї, що є результатом особистих досліджень здобувача.</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 xml:space="preserve">Апробація результатів дисертації. Основні наукові положення </w:t>
      </w:r>
      <w:r w:rsidRPr="004C7F85">
        <w:rPr>
          <w:rFonts w:ascii="Times New Roman" w:eastAsia="Times New Roman" w:hAnsi="Times New Roman" w:cs="Times New Roman"/>
          <w:kern w:val="0"/>
          <w:sz w:val="28"/>
          <w:szCs w:val="28"/>
          <w:lang w:val="uk-UA" w:eastAsia="en-US"/>
        </w:rPr>
        <w:br/>
        <w:t xml:space="preserve">і результати дослідження доповідалися та отримали схвальну оцінку на науково-практичних конференціях, зокрема: </w:t>
      </w:r>
      <w:r w:rsidRPr="004C7F85">
        <w:rPr>
          <w:rFonts w:ascii="Times New Roman" w:eastAsia="Times New Roman" w:hAnsi="Times New Roman" w:cs="Times New Roman"/>
          <w:kern w:val="0"/>
          <w:sz w:val="28"/>
          <w:lang w:val="uk-UA" w:eastAsia="en-US"/>
        </w:rPr>
        <w:t>IV науково-практичній конференції «Інституційні засади функціонування економіки в умовах трансформації» (м. Одеса, 2010 р.)</w:t>
      </w:r>
      <w:r w:rsidRPr="004C7F85">
        <w:rPr>
          <w:rFonts w:ascii="Times New Roman" w:eastAsia="Times New Roman" w:hAnsi="Times New Roman" w:cs="Times New Roman"/>
          <w:kern w:val="0"/>
          <w:sz w:val="28"/>
          <w:szCs w:val="28"/>
          <w:lang w:val="uk-UA" w:eastAsia="en-US"/>
        </w:rPr>
        <w:t xml:space="preserve">; Всеукраїнській науково-практичній конференції «Перспективи управлінської діяльності суб’єктів господарювання» (м. Черкаси, 2012 р.); Міжнародній науково-практичній конференції «Актуальні проблеми розвитку економіки в умовах глобалізації» (м. Тернопіль, 2012 р.); Міжнародній науково-практичній конференції «Сучасні проблеми інвестиційної діяльності в Україні» (м. Київ, 2013 р.); </w:t>
      </w:r>
      <w:r w:rsidRPr="004C7F85">
        <w:rPr>
          <w:rFonts w:ascii="Times New Roman" w:eastAsia="Times New Roman" w:hAnsi="Times New Roman" w:cs="Times New Roman"/>
          <w:kern w:val="0"/>
          <w:sz w:val="28"/>
          <w:szCs w:val="28"/>
          <w:lang w:val="uk-UA" w:eastAsia="en-US"/>
        </w:rPr>
        <w:br/>
        <w:t>І Міжнародній науково-практичній конференції «Соціально-економічні трансформації в умовах глобалізації: світові та вітчизняні виміри» (м. Херсон, 2013 р.);VІІI Міжнародній науково-практичній конференції «</w:t>
      </w:r>
      <w:r w:rsidRPr="004C7F85">
        <w:rPr>
          <w:rFonts w:ascii="Times New Roman" w:eastAsia="Times New Roman" w:hAnsi="Times New Roman" w:cs="Times New Roman"/>
          <w:bCs/>
          <w:kern w:val="0"/>
          <w:sz w:val="28"/>
          <w:szCs w:val="28"/>
          <w:lang w:val="uk-UA" w:eastAsia="en-US"/>
        </w:rPr>
        <w:t>Трансформаційні процеси в економіці держави та регіонів</w:t>
      </w:r>
      <w:r w:rsidRPr="004C7F85">
        <w:rPr>
          <w:rFonts w:ascii="Times New Roman" w:eastAsia="Times New Roman" w:hAnsi="Times New Roman" w:cs="Times New Roman"/>
          <w:kern w:val="0"/>
          <w:sz w:val="28"/>
          <w:szCs w:val="28"/>
          <w:lang w:val="uk-UA" w:eastAsia="en-US"/>
        </w:rPr>
        <w:t>» (м. Запоріжжя, 2013 р.); Міжнародній науково-практичній конференції «Сучасні проблеми та механізм фінансового управління» (м. Харків, 2013 р.); Всеукраїнській науково-практичній інтернет-конференції «Сучасні тенденції економічного та соціального розвитку: держава, регіон, підприємства» (м. Луганськ, 2014 р.);</w:t>
      </w:r>
      <w:r w:rsidRPr="004C7F85">
        <w:rPr>
          <w:rFonts w:ascii="Times New Roman" w:eastAsia="Times New Roman" w:hAnsi="Times New Roman" w:cs="Times New Roman"/>
          <w:bCs/>
          <w:kern w:val="0"/>
          <w:sz w:val="28"/>
          <w:szCs w:val="28"/>
          <w:lang w:val="uk-UA" w:eastAsia="en-US"/>
        </w:rPr>
        <w:t xml:space="preserve"> Міжнародній науково-практичній конференції «Перспективи інвестиційних рішень у бізнесі та управлінні проектами» (м. Одеса, 2014 р.); </w:t>
      </w:r>
      <w:r w:rsidRPr="004C7F85">
        <w:rPr>
          <w:rFonts w:ascii="Times New Roman" w:eastAsia="Times New Roman" w:hAnsi="Times New Roman" w:cs="Times New Roman"/>
          <w:kern w:val="0"/>
          <w:sz w:val="28"/>
          <w:szCs w:val="28"/>
          <w:lang w:val="uk-UA" w:eastAsia="en-US"/>
        </w:rPr>
        <w:t>Міжвузівській науково-практичній інтернет-конференції «Економіка і фінанси: аналіз тенденцій та перспективи розвитку» (м. Дніпропетровськ, 2014 р.).</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eastAsia="en-US"/>
        </w:rPr>
        <w:t>П</w:t>
      </w:r>
      <w:r w:rsidRPr="004C7F85">
        <w:rPr>
          <w:rFonts w:ascii="Times New Roman" w:eastAsia="Times New Roman" w:hAnsi="Times New Roman" w:cs="Times New Roman"/>
          <w:kern w:val="0"/>
          <w:sz w:val="28"/>
          <w:szCs w:val="28"/>
          <w:lang w:val="uk-UA" w:eastAsia="en-US"/>
        </w:rPr>
        <w:t xml:space="preserve">ублікації. Положення наукової новизни, пропозиції та висновки дисертації опубліковані у 25 наукових працях загальним обсягом 9,55 друк. арк., з яких особисто автору належить 8,8 друк. арк., із них: </w:t>
      </w:r>
      <w:r w:rsidRPr="004C7F85">
        <w:rPr>
          <w:rFonts w:ascii="Times New Roman" w:eastAsia="Times New Roman" w:hAnsi="Times New Roman" w:cs="Times New Roman"/>
          <w:kern w:val="0"/>
          <w:sz w:val="28"/>
          <w:szCs w:val="28"/>
          <w:lang w:val="uk-UA" w:eastAsia="en-US"/>
        </w:rPr>
        <w:br/>
        <w:t>п’ять публікацій у колективних монографіях, дев’ять наукових статей у наукових фахових виданнях України з економіки (з них: дві – у виданнях, включених до міжнародних наукометричних баз; одна – в електронному науковому фаховому виданні); одна стаття у зарубіжному науковому виданні, 11 публікацій у тезах доповідей на міжнародних науково-практичних конференціях.</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Times New Roman" w:hAnsi="Times New Roman" w:cs="Times New Roman"/>
          <w:kern w:val="0"/>
          <w:sz w:val="28"/>
          <w:szCs w:val="28"/>
          <w:lang w:val="uk-UA" w:eastAsia="en-US"/>
        </w:rPr>
        <w:t xml:space="preserve">Структура та обсяг дисертації. Дисертація складається зі вступу, трьох розділів, висновків, списку використаних джерел і додатків. Загальний обсяг дисертації становить 277 сторінок, у тому числі на 112 сторінках розміщено 19 таблиць, 61 рисунок, 18 додатків і список використаних джерел </w:t>
      </w:r>
      <w:r w:rsidRPr="004C7F85">
        <w:rPr>
          <w:rFonts w:ascii="Times New Roman" w:eastAsia="Times New Roman" w:hAnsi="Times New Roman" w:cs="Times New Roman"/>
          <w:kern w:val="0"/>
          <w:sz w:val="28"/>
          <w:szCs w:val="28"/>
          <w:lang w:val="uk-UA" w:eastAsia="en-US"/>
        </w:rPr>
        <w:br/>
        <w:t>із 210 найменувань.</w:t>
      </w:r>
    </w:p>
    <w:p w:rsidR="004C7F85" w:rsidRDefault="004C7F85" w:rsidP="004C7F85">
      <w:pPr>
        <w:rPr>
          <w:lang w:val="uk-UA"/>
        </w:rPr>
      </w:pPr>
    </w:p>
    <w:p w:rsidR="004C7F85" w:rsidRDefault="004C7F85" w:rsidP="004C7F85">
      <w:pPr>
        <w:rPr>
          <w:lang w:val="uk-UA"/>
        </w:rPr>
      </w:pPr>
    </w:p>
    <w:p w:rsidR="004C7F85" w:rsidRDefault="004C7F85" w:rsidP="004C7F85">
      <w:pPr>
        <w:rPr>
          <w:lang w:val="uk-UA"/>
        </w:rPr>
      </w:pPr>
    </w:p>
    <w:p w:rsidR="004C7F85" w:rsidRDefault="004C7F85" w:rsidP="004C7F85">
      <w:pPr>
        <w:rPr>
          <w:lang w:val="uk-UA"/>
        </w:rPr>
      </w:pPr>
    </w:p>
    <w:p w:rsidR="004C7F85" w:rsidRPr="004C7F85" w:rsidRDefault="004C7F85" w:rsidP="004C7F85">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Cs/>
          <w:kern w:val="0"/>
          <w:sz w:val="28"/>
          <w:szCs w:val="28"/>
          <w:lang w:val="uk-UA" w:eastAsia="en-US"/>
        </w:rPr>
      </w:pPr>
      <w:bookmarkStart w:id="1" w:name="_Toc419405941"/>
      <w:r w:rsidRPr="004C7F85">
        <w:rPr>
          <w:rFonts w:ascii="Times New Roman" w:eastAsia="Times New Roman" w:hAnsi="Times New Roman" w:cs="Times New Roman"/>
          <w:bCs/>
          <w:kern w:val="0"/>
          <w:sz w:val="28"/>
          <w:szCs w:val="28"/>
          <w:lang w:val="uk-UA" w:eastAsia="en-US"/>
        </w:rPr>
        <w:t>ВИСНОВКИ</w:t>
      </w:r>
      <w:bookmarkEnd w:id="1"/>
    </w:p>
    <w:p w:rsidR="004C7F85" w:rsidRPr="004C7F85" w:rsidRDefault="004C7F85" w:rsidP="004C7F85">
      <w:pPr>
        <w:widowControl/>
        <w:tabs>
          <w:tab w:val="clear" w:pos="709"/>
        </w:tabs>
        <w:suppressAutoHyphens w:val="0"/>
        <w:spacing w:line="276" w:lineRule="auto"/>
        <w:ind w:firstLine="0"/>
        <w:jc w:val="left"/>
        <w:rPr>
          <w:rFonts w:ascii="Times New Roman" w:eastAsia="Times New Roman" w:hAnsi="Times New Roman" w:cs="Times New Roman"/>
          <w:kern w:val="0"/>
          <w:sz w:val="28"/>
          <w:lang w:val="uk-UA" w:eastAsia="en-US"/>
        </w:rPr>
      </w:pPr>
    </w:p>
    <w:p w:rsidR="004C7F85" w:rsidRPr="004C7F85" w:rsidRDefault="004C7F85" w:rsidP="004C7F85">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Calibri" w:hAnsi="Times New Roman" w:cs="Times New Roman"/>
          <w:kern w:val="0"/>
          <w:sz w:val="28"/>
          <w:szCs w:val="20"/>
          <w:lang w:val="uk-UA" w:eastAsia="ru-RU"/>
        </w:rPr>
      </w:pP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У дисертації наведено теоретичне узагальнення і нове вирішення наукового завдання, яке полягає у розвитку науково-методичних підходів і розробці практичних рекомендацій щодо підвищення ефективності управління грошовими потоками банків з урахуванням ризиків, пов’язаних з їх формуванням, в умовах значної невизначеності операційного середовища.</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За результатами виконаної дисертаційної роботи зроблено такі висновки:</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1. На основі аналізу теоретичних напрацювань поглиблено розуміння сутності поняття «грошові потоки банків», які запропоновано визначати як індивідуальні вхідні та вихідні потоки та їх агреговані сукупності, генеровані в результаті комерційної, торгової діяльності та діяльності з управління активами та пасивами, що обумовлюють їх кількісні параметри, а їх співставлення дозволяє визначити рівень ліквідності та ефективності діяльності банків. Визначено, що рух грошових потоків банків пов’язаний з чинниками часу, ризику й ліквідності.</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 xml:space="preserve">2. Автором сформовано багаторівневу класифікацію грошових потоків банків залежно від мети застосування управлінського впливу. В якості базових взято ознаки класифікації грошових потоків за видами операцій в розрізі видів діяльності – комерційної, торгової та діяльності з управління активами та пасивами. На її основі, відповідно до цілей управління, їх класифіковано за: якісними критеріями управління; критеріями визначення кількісних характеристик; критеріями, що визначають особливості технології управління ними. </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 xml:space="preserve">3. Для підвищення якості управління грошовими потоками банків сформовано багаторівневу систему чинників, що змінюють їх кількісні та якісні параметри. До екзогенних віднесено: чинники макросередовища, пов’язані з прямим чи опосередкованим впливом на банки політичних, правових, соціальних та економічних процесів, що формують операційне середовище, в якому вони здійснюють свою діяльність; чинники мезосередовища, пов’язані з впливом на банки клієнтів, конкурентів та регулятора в частині його можливостей генерувати грошові потоки в запланованих обсягах з необхідними кількісними та якісними параметрами. До ендогенних віднесено чинники мікросередовища, пов’язані з сукупністю індивідуальних характеристик банків, похідних від цілей діяльності на ринку, формалізованих у банківській політиці та стратегії, ресурсів, наявних для їх досягнення, та здатності ефективно їх використовувати. </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4. Управління грошовими потоками банків запропоновано визначати як цілеспрямований багаторівневий вплив взаємопов’язаних між собою підсистем управління на процес формування і подальшого регулювання кількісних та якісних параметрів грошових потоків банків, які забезпечують досягнення стратегій і цілей фінансового менеджменту в межах заданих величин ризиків, що генеруються ними, з дотриманням загальних та специфічних принципів.</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На цій основі у роботі розроблено системно-процесну модель управління грошовими потоками банків, яка функціонує на основі інтеграції загальних принципів системного та процесного підходів до управління та специфічних принципів управління грошовими потоками, включає базові елементи (об’єктна, суб’єктна, цільова, функціональна підсистеми), застосування якої забезпечує досягнення стратегічних цілей діяльності без загрози втрати фінансової стійкості.</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5. За результатами проведеного аналізу банківської системи України з’ясовано, що управління грошовими потоками банків здійснюється під впливом суперечливих та важко прогнозованих процесів в економіці, політиці та соціальній сфері. Значний вплив на формування грошових потоків банків на макрорівні здійснює зміна основних економічних показників, які впливають на фінансові можливості економічних суб’єктів, за рахунок яких забезпечується попит на банківські послуги; на мезорівні – недовіра до банків з боку населення та підвищені регуляторні вимоги; на мікрорівні – ризики кредитування, валютний ризик, дисбаланси у структурі залучення та розміщення коштів.</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6. Автором доведено, що в сучасних умовах функціонування банків України управління грошовими потоками має базуватись на якісному аналітичному забезпеченні, яке за системно-процесним підходом запропоновано визначати як сукупність організаційно-структурної (об’єкт, суб’єкт та предмет аналізу) та функціональної (технологія та методи аналізу) підсистем, пов’язаних на основі процесного підходу таким чином, що забезпечується ефективна реалізація оціночної, діагностичної та пошукової функцій.</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7. Для визначення якості управління грошовими потоками банків в дисертаційній роботі запропоновано розраховувати динамічний векторний показник, що базується на застосуванні методів непараметричної статистики та модифікації панельних даних у тривимірний статистичний масив.</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Його використання дозволяє надати кількісну та якісну оцінку якості управління грошовими потоками для різних об’єктів аналізу (банків, видів діяльності, підрозділів) на окремі звітні дати, відстежувати та оперативно реагувати на негативні зміни в їх діяльності, які призводять до погіршення кількісних та якісних параметрів грошових потоків. Окрім цього, згортка великих масивів вхідних панельних даних у динамічний векторний показник дає змогу менеджерам банків оперативно готувати звіти вищому керівництву та значно полегшує інтерпретацію результатів аналізу. У випадку виявлення відхилень поточних значень динамічного векторного показника від планових здійснюється поглиблений аналіз динаміки окремих вхідних показників.</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8. Відповідно до ризик-орієнтованого підходу до управління, розроблена системно-процесна модель планування грошових потоків банків, що забезпечує безперервність формування планів у стратегічному, тактичному й оперативному періодах з трансформацією цільових параметрів у план (бюджет) руху грошових коштів і платіжний календар; надає можливість проведення оперативної експертизи планів на збалансованість та максимізацію ефективності діяльності; враховує ризики, пов’язані з формуванням грошових потоків, та обмежує їх рівень вже на етапі планування.</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 xml:space="preserve">9. У роботі запропоновано науково-методичний підхід до оцінки ризиків, пов’язаних з формуванням грошових потоків банків, на основі застосування інтегральної багатофакторної моделі, що передбачає послідовну реалізацію наступних етапів: визначення мети стрес-тестування; формування інфраструктури; вибір чинників, що впливають на грошові потоки, та визначення взаємозв’язку між ними; вибір типу сценарію стрес-тестування. За результатами інтегрального багатофакторного стрес-тесту ризиків, що генеруються грошовими потоками банків, приймаються управлінські рішення, які можуть бути структуровані за горизонтом реагування на довгострокові, середньострокові заходи та заходи миттєвого реагування.  </w:t>
      </w:r>
    </w:p>
    <w:p w:rsidR="004C7F85" w:rsidRPr="004C7F85" w:rsidRDefault="004C7F85" w:rsidP="004C7F85">
      <w:pPr>
        <w:widowControl/>
        <w:tabs>
          <w:tab w:val="clear" w:pos="709"/>
        </w:tabs>
        <w:suppressAutoHyphens w:val="0"/>
        <w:spacing w:after="0" w:line="360" w:lineRule="auto"/>
        <w:ind w:firstLine="709"/>
        <w:rPr>
          <w:rFonts w:ascii="Times New Roman" w:eastAsia="Calibri" w:hAnsi="Times New Roman" w:cs="Times New Roman"/>
          <w:kern w:val="0"/>
          <w:sz w:val="28"/>
          <w:szCs w:val="20"/>
          <w:lang w:val="uk-UA" w:eastAsia="ru-RU"/>
        </w:rPr>
      </w:pPr>
      <w:r w:rsidRPr="004C7F85">
        <w:rPr>
          <w:rFonts w:ascii="Times New Roman" w:eastAsia="Calibri" w:hAnsi="Times New Roman" w:cs="Times New Roman"/>
          <w:kern w:val="0"/>
          <w:sz w:val="28"/>
          <w:szCs w:val="20"/>
          <w:lang w:val="uk-UA" w:eastAsia="ru-RU"/>
        </w:rPr>
        <w:t>10. Обґрунтовано необхідність запровадження фінансового контролінгу грошових потоків банків, що передбачає інтеграцію аналізу, планування, контролю кількісних параметрів грошових потоків та управління ризиками, пов’язаними з їх формуванням.</w:t>
      </w:r>
    </w:p>
    <w:p w:rsidR="004C7F85" w:rsidRPr="004C7F85" w:rsidRDefault="004C7F85" w:rsidP="004C7F8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C7F85">
        <w:rPr>
          <w:rFonts w:ascii="Times New Roman" w:eastAsia="Calibri" w:hAnsi="Times New Roman" w:cs="Times New Roman"/>
          <w:kern w:val="0"/>
          <w:sz w:val="28"/>
          <w:szCs w:val="20"/>
          <w:lang w:val="uk-UA" w:eastAsia="ru-RU"/>
        </w:rPr>
        <w:t>Його застосування дозволяє відстежити недоліки управління грошовими потоками; обґрунтувати планування та прогнозування грошових потоків; забезпечити досягнення поставлених цілей, зокрема планового рівня ефективності, не порушуючи фінансову стійкість та підтримуючи необхідний рівень ліквідності; забезпечити стійке функціонування банків під час криз та нестабільності операційного середовища функціонування.</w:t>
      </w:r>
      <w:r w:rsidRPr="004C7F85">
        <w:rPr>
          <w:rFonts w:ascii="Times New Roman" w:eastAsia="Times New Roman" w:hAnsi="Times New Roman" w:cs="Times New Roman"/>
          <w:kern w:val="0"/>
          <w:sz w:val="28"/>
          <w:szCs w:val="28"/>
          <w:lang w:val="uk-UA" w:eastAsia="en-US"/>
        </w:rPr>
        <w:t xml:space="preserve"> </w:t>
      </w:r>
    </w:p>
    <w:p w:rsidR="004C7F85" w:rsidRPr="004C7F85" w:rsidRDefault="004C7F85" w:rsidP="004C7F85">
      <w:pPr>
        <w:rPr>
          <w:lang w:val="uk-UA"/>
        </w:rPr>
      </w:pPr>
    </w:p>
    <w:sectPr w:rsidR="004C7F85" w:rsidRPr="004C7F85"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1461AD">
                <w:pPr>
                  <w:spacing w:line="240" w:lineRule="auto"/>
                </w:pPr>
                <w:fldSimple w:instr=" PAGE \* MERGEFORMAT ">
                  <w:r w:rsidR="004211D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1461AD">
                <w:pPr>
                  <w:spacing w:line="240" w:lineRule="auto"/>
                </w:pPr>
                <w:fldSimple w:instr=" PAGE \* MERGEFORMAT ">
                  <w:r w:rsidR="004C7F85" w:rsidRPr="004C7F85">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1461AD">
      <w:pPr>
        <w:rPr>
          <w:sz w:val="2"/>
          <w:szCs w:val="2"/>
        </w:rPr>
      </w:pPr>
      <w:r w:rsidRPr="001461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1461AD">
                  <w:pPr>
                    <w:spacing w:line="240" w:lineRule="auto"/>
                  </w:pPr>
                  <w:fldSimple w:instr=" PAGE \* MERGEFORMAT ">
                    <w:r w:rsidR="00B416E7" w:rsidRPr="00B416E7">
                      <w:rPr>
                        <w:rStyle w:val="afffff9"/>
                        <w:b w:val="0"/>
                        <w:bCs w:val="0"/>
                        <w:noProof/>
                      </w:rPr>
                      <w:t>16</w:t>
                    </w:r>
                  </w:fldSimple>
                </w:p>
              </w:txbxContent>
            </v:textbox>
            <w10:wrap anchorx="page" anchory="page"/>
          </v:shape>
        </w:pict>
      </w:r>
    </w:p>
    <w:p w:rsidR="004211D9" w:rsidRDefault="004211D9"/>
    <w:p w:rsidR="004211D9" w:rsidRDefault="004211D9"/>
    <w:p w:rsidR="004211D9" w:rsidRDefault="001461AD">
      <w:pPr>
        <w:rPr>
          <w:sz w:val="2"/>
          <w:szCs w:val="2"/>
        </w:rPr>
      </w:pPr>
      <w:r w:rsidRPr="001461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F80EA5"/>
    <w:multiLevelType w:val="multilevel"/>
    <w:tmpl w:val="EA0C82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C3580C"/>
    <w:multiLevelType w:val="multilevel"/>
    <w:tmpl w:val="400A1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81471A4"/>
    <w:multiLevelType w:val="multilevel"/>
    <w:tmpl w:val="C17A1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F2F0D98"/>
    <w:multiLevelType w:val="multilevel"/>
    <w:tmpl w:val="62E8B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67678A"/>
    <w:multiLevelType w:val="multilevel"/>
    <w:tmpl w:val="E4A88F48"/>
    <w:lvl w:ilvl="0">
      <w:start w:val="3"/>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2478573E"/>
    <w:multiLevelType w:val="multilevel"/>
    <w:tmpl w:val="7F9CE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E84344"/>
    <w:multiLevelType w:val="multilevel"/>
    <w:tmpl w:val="82F0A224"/>
    <w:lvl w:ilvl="0">
      <w:start w:val="1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F6461"/>
    <w:multiLevelType w:val="multilevel"/>
    <w:tmpl w:val="52AA9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DF362D"/>
    <w:multiLevelType w:val="multilevel"/>
    <w:tmpl w:val="317EF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F20ABF"/>
    <w:multiLevelType w:val="multilevel"/>
    <w:tmpl w:val="0B425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3946A3"/>
    <w:multiLevelType w:val="multilevel"/>
    <w:tmpl w:val="45CCF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80689F"/>
    <w:multiLevelType w:val="multilevel"/>
    <w:tmpl w:val="B67AE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8F46E6E"/>
    <w:multiLevelType w:val="multilevel"/>
    <w:tmpl w:val="9AD67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5F3E99"/>
    <w:multiLevelType w:val="multilevel"/>
    <w:tmpl w:val="51467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647DF7"/>
    <w:multiLevelType w:val="multilevel"/>
    <w:tmpl w:val="8012C5B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8">
    <w:nsid w:val="55A279D7"/>
    <w:multiLevelType w:val="multilevel"/>
    <w:tmpl w:val="0B16C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0">
    <w:nsid w:val="5B2C6E6C"/>
    <w:multiLevelType w:val="multilevel"/>
    <w:tmpl w:val="043AA1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CDC2CB4"/>
    <w:multiLevelType w:val="multilevel"/>
    <w:tmpl w:val="3CB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51934"/>
    <w:multiLevelType w:val="multilevel"/>
    <w:tmpl w:val="2AB61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A672BD"/>
    <w:multiLevelType w:val="multilevel"/>
    <w:tmpl w:val="1BCA9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38F22D0"/>
    <w:multiLevelType w:val="multilevel"/>
    <w:tmpl w:val="69B24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AE658BC"/>
    <w:multiLevelType w:val="multilevel"/>
    <w:tmpl w:val="B53C4F2A"/>
    <w:lvl w:ilvl="0">
      <w:numFmt w:val="bullet"/>
      <w:lvlText w:val="-"/>
      <w:lvlJc w:val="left"/>
      <w:pPr>
        <w:tabs>
          <w:tab w:val="num" w:pos="1007"/>
        </w:tabs>
        <w:ind w:left="1007" w:hanging="990"/>
      </w:pPr>
      <w:rPr>
        <w:rFonts w:ascii="Times New Roman" w:eastAsia="Times New Roman" w:hAnsi="Times New Roman" w:hint="default"/>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06">
    <w:nsid w:val="70C743C8"/>
    <w:multiLevelType w:val="multilevel"/>
    <w:tmpl w:val="356AB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377CA2"/>
    <w:multiLevelType w:val="multilevel"/>
    <w:tmpl w:val="3DBCB2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6DC23D9"/>
    <w:multiLevelType w:val="multilevel"/>
    <w:tmpl w:val="D78A8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262212"/>
    <w:multiLevelType w:val="multilevel"/>
    <w:tmpl w:val="6AE652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75"/>
  </w:num>
  <w:num w:numId="8">
    <w:abstractNumId w:val="85"/>
  </w:num>
  <w:num w:numId="9">
    <w:abstractNumId w:val="91"/>
  </w:num>
  <w:num w:numId="10">
    <w:abstractNumId w:val="93"/>
  </w:num>
  <w:num w:numId="11">
    <w:abstractNumId w:val="77"/>
  </w:num>
  <w:num w:numId="12">
    <w:abstractNumId w:val="103"/>
  </w:num>
  <w:num w:numId="13">
    <w:abstractNumId w:val="94"/>
  </w:num>
  <w:num w:numId="14">
    <w:abstractNumId w:val="100"/>
  </w:num>
  <w:num w:numId="15">
    <w:abstractNumId w:val="109"/>
  </w:num>
  <w:num w:numId="16">
    <w:abstractNumId w:val="83"/>
  </w:num>
  <w:num w:numId="17">
    <w:abstractNumId w:val="84"/>
  </w:num>
  <w:num w:numId="18">
    <w:abstractNumId w:val="90"/>
  </w:num>
  <w:num w:numId="19">
    <w:abstractNumId w:val="107"/>
  </w:num>
  <w:num w:numId="20">
    <w:abstractNumId w:val="101"/>
  </w:num>
  <w:num w:numId="21">
    <w:abstractNumId w:val="102"/>
  </w:num>
  <w:num w:numId="22">
    <w:abstractNumId w:val="92"/>
  </w:num>
  <w:num w:numId="23">
    <w:abstractNumId w:val="88"/>
  </w:num>
  <w:num w:numId="24">
    <w:abstractNumId w:val="106"/>
  </w:num>
  <w:num w:numId="25">
    <w:abstractNumId w:val="108"/>
  </w:num>
  <w:num w:numId="26">
    <w:abstractNumId w:val="87"/>
  </w:num>
  <w:num w:numId="27">
    <w:abstractNumId w:val="95"/>
  </w:num>
  <w:num w:numId="28">
    <w:abstractNumId w:val="98"/>
  </w:num>
  <w:num w:numId="29">
    <w:abstractNumId w:val="96"/>
  </w:num>
  <w:num w:numId="30">
    <w:abstractNumId w:val="104"/>
  </w:num>
  <w:num w:numId="31">
    <w:abstractNumId w:val="10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11BC3-05FE-4BB2-8685-6161D246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18</Pages>
  <Words>3858</Words>
  <Characters>21991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2020-12-17T16:51:00Z</dcterms:created>
  <dcterms:modified xsi:type="dcterms:W3CDTF">2020-12-21T08:34:00Z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