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5BED" w14:textId="598DE862" w:rsidR="00C14C78" w:rsidRDefault="00D13DF5" w:rsidP="00D13DF5">
      <w:pPr>
        <w:rPr>
          <w:rFonts w:ascii="Verdana" w:hAnsi="Verdana"/>
          <w:b/>
          <w:bCs/>
          <w:color w:val="000000"/>
          <w:shd w:val="clear" w:color="auto" w:fill="FFFFFF"/>
        </w:rPr>
      </w:pPr>
      <w:r>
        <w:rPr>
          <w:rFonts w:ascii="Verdana" w:hAnsi="Verdana"/>
          <w:b/>
          <w:bCs/>
          <w:color w:val="000000"/>
          <w:shd w:val="clear" w:color="auto" w:fill="FFFFFF"/>
        </w:rPr>
        <w:t>Маниліч Михайло Іванович. Регіональний господарський комплекс: особливості відтворення в умовах трансформації: дисертація канд. екон. наук: 08.10.01 / НАН України; Інститут регіональних досліджень. - Львів,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3DF5" w:rsidRPr="00D13DF5" w14:paraId="4B81921B" w14:textId="77777777" w:rsidTr="00D13D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DF5" w:rsidRPr="00D13DF5" w14:paraId="636BEC06" w14:textId="77777777">
              <w:trPr>
                <w:tblCellSpacing w:w="0" w:type="dxa"/>
              </w:trPr>
              <w:tc>
                <w:tcPr>
                  <w:tcW w:w="0" w:type="auto"/>
                  <w:vAlign w:val="center"/>
                  <w:hideMark/>
                </w:tcPr>
                <w:p w14:paraId="37A5011F"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lastRenderedPageBreak/>
                    <w:t>Маниліч М.І. Регіональний господарський комплекс: особливості відтворення в умовах трансформації. - Рукопис.</w:t>
                  </w:r>
                </w:p>
                <w:p w14:paraId="5028CAA4"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2003.</w:t>
                  </w:r>
                </w:p>
                <w:p w14:paraId="47F2E140"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У дисертації узагальнені теоретичні основи дослідження регіону як структурної ланки суспільного відтворення. Аналізуються міждисциплінарні підходи до розуміння змісту поняття "регіон" та соціально-економічної суті регіону, розглядаються підходи до його дослідження. Досліджується відтворювальний потенціал регіону в контексті національного відтворення, висвітлюється роль і місце регіональних потреб як одного з найважливіших чинників в системі факторів регіонального відтворення. Даються практичні рекомендації щодо оцінки стимулюючих і лімітуючих факторів зростання складових відтворювального потенціалу регіону та розрахунку показників, які опосередковано засвідчують про рівень використання цього потенціалу.</w:t>
                  </w:r>
                </w:p>
                <w:p w14:paraId="4BB82EC3"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Аналізуються регіональні особливості звуженого суспільного відтворення в період кризи 90-х років XX ст. в перехідній економіці України. Досліджені проблеми, пов'язані з підвищенням ефективності суспільного відтворення регіону.</w:t>
                  </w:r>
                </w:p>
                <w:p w14:paraId="73E6D8DC"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Визначальну роль відводиться розробці напрямків регулювання відтворювальних процесів у регіоні. Зокрема, сформульовані цілі суспільного відтворення в контексті регіональної політики та стратегічного планування, запропоновані шляхи удосконалення правового поля відтворення економіки регіонів та фінансово-економічні важелі і стимули оптимізації відтворювальних процесів в регіоні. Розроблені практичні рекомендації підвищення</w:t>
                  </w:r>
                </w:p>
                <w:p w14:paraId="7A1A70F2"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ефективності фінансово-економічних важелів та стимулів розвитку регіональної економіки.</w:t>
                  </w:r>
                </w:p>
              </w:tc>
            </w:tr>
          </w:tbl>
          <w:p w14:paraId="3E4A829D" w14:textId="77777777" w:rsidR="00D13DF5" w:rsidRPr="00D13DF5" w:rsidRDefault="00D13DF5" w:rsidP="00D13DF5">
            <w:pPr>
              <w:spacing w:after="0" w:line="240" w:lineRule="auto"/>
              <w:rPr>
                <w:rFonts w:ascii="Times New Roman" w:eastAsia="Times New Roman" w:hAnsi="Times New Roman" w:cs="Times New Roman"/>
                <w:sz w:val="24"/>
                <w:szCs w:val="24"/>
              </w:rPr>
            </w:pPr>
          </w:p>
        </w:tc>
      </w:tr>
      <w:tr w:rsidR="00D13DF5" w:rsidRPr="00D13DF5" w14:paraId="600BEDDC" w14:textId="77777777" w:rsidTr="00D13D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DF5" w:rsidRPr="00D13DF5" w14:paraId="6C836B9A" w14:textId="77777777">
              <w:trPr>
                <w:tblCellSpacing w:w="0" w:type="dxa"/>
              </w:trPr>
              <w:tc>
                <w:tcPr>
                  <w:tcW w:w="0" w:type="auto"/>
                  <w:vAlign w:val="center"/>
                  <w:hideMark/>
                </w:tcPr>
                <w:p w14:paraId="44CF042E"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1. Оскільки ефективність трансформаційних процесів у сфері економіки безпосередньо залежить від забезпечення безперервного суспільного відтворення, то дослідження суспільного відтворення під будь-яким кутом зору є надзвичайно актуальним в сучасній Україні. Адже, саме особливості суспільного відтворення регулюють трансформаційні процеси, визначаючи таким чином рівень розвитку національного господарського комплексу в цілому та окремих його частин - регіональних суспільних систем зокрема.</w:t>
                  </w:r>
                </w:p>
                <w:p w14:paraId="54E0218A"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2. Міждисциплінарні підходи до розуміння соціально-економічної суті регіону дозволили розглядати його як територіальну систему, в якій відбувається виробництво, розподіл, обмін і споживання матеріальних благ і послуг, з одного боку, і як систему з внутрішнім механізмом відтворення, яка включає, окрім системних властивостей й специфічні риси: регіональні умови відтворення валового суспільного продукту, основних фондів і робочої сили, джерела капіталовкладень і затрат на утримання невиробничої сфери, особливості розподілу регіональних трудових ресурсів, формування доходів населення і можливості їх товарного покриття, фактори соціального і національного характеру. Це дало змогу автору застосувати відтворювальний підхід (регіонально-відтворювальним або регіонально-структурно-функціональним) до дослідження регіональної суспільної системи, конструктивізм якого дозволив розкрити сучасне розуміння соціально-економічної суті регіону через призму регіонально-економічної науки.</w:t>
                  </w:r>
                </w:p>
                <w:p w14:paraId="35739A41"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lastRenderedPageBreak/>
                    <w:t>3. Автор подає власне тлумачення змісту поняття "відтворювальний потенціал регіону", який розуміється як системне функціонування інтегрального потенціалу території (тобто органічне поєднання низки потенціалів, а саме: геополітичного, природно-ресурсного, трудового, соціально-економічного, інфраструктурного, екологічного) і механізму його відтворення.</w:t>
                  </w:r>
                </w:p>
                <w:p w14:paraId="2EF17167"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4. За допомогою бальної оцінки в роботі розрахована відносна величина інтегрального потенціалу Чернівецької області, яка визначена як середня в порівнянні з іншими областями України.</w:t>
                  </w:r>
                </w:p>
                <w:p w14:paraId="7F984253"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5. На основі розробленої концепції факторів регіонального відтворення, в якій регіональні потреби визначені як головний фактор і стимулятор нарощення відтворювального потенціалу регіону, автором оцінені стимулюючі і лімітуючі фактори зростання складових відтворювального потенціалу регіону та розраховані показники, які опосередковано засвідчують про рівень використання цього потенціалу (наприклад, відносний рівень використання відтворювального потенціалу Чернівецької області визначений як середній в порівнянні з іншими регіонами України).</w:t>
                  </w:r>
                </w:p>
                <w:p w14:paraId="0F35560D"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6. Виявлено відносно низьку ефективність функціонування відтворювального потенціалу як України в цілому, так і Чернівецької області зокрема, причому вона різко знижувалася в період 1990-1999 pp. і дещо стабілізувалася після 2000 p.</w:t>
                  </w:r>
                </w:p>
                <w:p w14:paraId="0C32F9C8"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7. Обґрунтовано, що перебудова національного господарського комплексу і регіональних господарських комплексів вимагає подолання "української специфіки" суспільного відтворення, котра проявляється як таке скорочення кількості зайнятих, підвищення якості робочої сили, закриття застарілих виробництв, яке не підкріплене модернізацією та інноваціями, шляхом розвитку характерних для розвинених постіндустріальних країн тенденцій соціально-економічного розвитку: впровадження прогресивних технологій, зниження фондомісткості, матеріаломісткості, енергомісткості продукції.</w:t>
                  </w:r>
                </w:p>
                <w:p w14:paraId="1AA524F5"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8. У дисертації виявлені сучасні проблеми розрахунків ефективності суспільного відтворення (наприклад, складність використання показників, що широко застосовуються в зарубіжних країнах та міжнародній статистиці чи труднощі здійснення розрахунків ефективності суспільного відтворення в умовах переходу до показників системи національних рахунків - СНР, коли за орієнтир прийнята СИР ООН). Пропонується поетапне впровадження таких розрахунків в практику господарювання. Акцентується увага на тому, що пошуки шляхів підвищення ефективності суспільного відтворення вимагають не тільки визначення пріоритетів соціально-економічного розвитку національного господарського комплексу і господарських комплексів регіонів, але й втілення їх в реальність.</w:t>
                  </w:r>
                </w:p>
                <w:p w14:paraId="4C87806D"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9. Акцентується увага на тому, що забезпечення процесів відтворення в Україні вимагає суттєвого розширення правового поля, що повинно сприяти ефективному реформуванню господарського механізму.</w:t>
                  </w:r>
                </w:p>
                <w:p w14:paraId="0556C2FF" w14:textId="77777777" w:rsidR="00D13DF5" w:rsidRPr="00D13DF5" w:rsidRDefault="00D13DF5" w:rsidP="00D13D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DF5">
                    <w:rPr>
                      <w:rFonts w:ascii="Times New Roman" w:eastAsia="Times New Roman" w:hAnsi="Times New Roman" w:cs="Times New Roman"/>
                      <w:sz w:val="24"/>
                      <w:szCs w:val="24"/>
                    </w:rPr>
                    <w:t>10. З метою розв'язання проблем міжбюджетних відносин автором запропоновані практичні рекомендації щодо реалізації низки заходів.</w:t>
                  </w:r>
                </w:p>
              </w:tc>
            </w:tr>
          </w:tbl>
          <w:p w14:paraId="08C3F147" w14:textId="77777777" w:rsidR="00D13DF5" w:rsidRPr="00D13DF5" w:rsidRDefault="00D13DF5" w:rsidP="00D13DF5">
            <w:pPr>
              <w:spacing w:after="0" w:line="240" w:lineRule="auto"/>
              <w:rPr>
                <w:rFonts w:ascii="Times New Roman" w:eastAsia="Times New Roman" w:hAnsi="Times New Roman" w:cs="Times New Roman"/>
                <w:sz w:val="24"/>
                <w:szCs w:val="24"/>
              </w:rPr>
            </w:pPr>
          </w:p>
        </w:tc>
      </w:tr>
    </w:tbl>
    <w:p w14:paraId="3418CD19" w14:textId="77777777" w:rsidR="00D13DF5" w:rsidRPr="00D13DF5" w:rsidRDefault="00D13DF5" w:rsidP="00D13DF5"/>
    <w:sectPr w:rsidR="00D13DF5" w:rsidRPr="00D13D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0468" w14:textId="77777777" w:rsidR="00990102" w:rsidRDefault="00990102">
      <w:pPr>
        <w:spacing w:after="0" w:line="240" w:lineRule="auto"/>
      </w:pPr>
      <w:r>
        <w:separator/>
      </w:r>
    </w:p>
  </w:endnote>
  <w:endnote w:type="continuationSeparator" w:id="0">
    <w:p w14:paraId="15CDD80A" w14:textId="77777777" w:rsidR="00990102" w:rsidRDefault="0099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5680" w14:textId="77777777" w:rsidR="00990102" w:rsidRDefault="00990102">
      <w:pPr>
        <w:spacing w:after="0" w:line="240" w:lineRule="auto"/>
      </w:pPr>
      <w:r>
        <w:separator/>
      </w:r>
    </w:p>
  </w:footnote>
  <w:footnote w:type="continuationSeparator" w:id="0">
    <w:p w14:paraId="7660D12C" w14:textId="77777777" w:rsidR="00990102" w:rsidRDefault="00990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01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102"/>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94044</TotalTime>
  <Pages>3</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5025</cp:revision>
  <dcterms:created xsi:type="dcterms:W3CDTF">2024-06-20T08:51:00Z</dcterms:created>
  <dcterms:modified xsi:type="dcterms:W3CDTF">2024-10-01T01:12:00Z</dcterms:modified>
  <cp:category/>
</cp:coreProperties>
</file>