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43B0" w14:textId="77777777" w:rsidR="00782E6B" w:rsidRPr="00782E6B" w:rsidRDefault="00782E6B" w:rsidP="00782E6B">
      <w:pPr>
        <w:rPr>
          <w:rFonts w:ascii="Helvetica" w:eastAsia="Symbol" w:hAnsi="Helvetica" w:cs="Helvetica"/>
          <w:b/>
          <w:bCs/>
          <w:color w:val="222222"/>
          <w:kern w:val="0"/>
          <w:sz w:val="21"/>
          <w:szCs w:val="21"/>
          <w:lang w:eastAsia="ru-RU"/>
        </w:rPr>
      </w:pPr>
      <w:r w:rsidRPr="00782E6B">
        <w:rPr>
          <w:rFonts w:ascii="Helvetica" w:eastAsia="Symbol" w:hAnsi="Helvetica" w:cs="Helvetica"/>
          <w:b/>
          <w:bCs/>
          <w:color w:val="222222"/>
          <w:kern w:val="0"/>
          <w:sz w:val="21"/>
          <w:szCs w:val="21"/>
          <w:lang w:eastAsia="ru-RU"/>
        </w:rPr>
        <w:t>Федосов, Владимир Иванович.</w:t>
      </w:r>
    </w:p>
    <w:p w14:paraId="2589914E" w14:textId="77777777" w:rsidR="00782E6B" w:rsidRPr="00782E6B" w:rsidRDefault="00782E6B" w:rsidP="00782E6B">
      <w:pPr>
        <w:rPr>
          <w:rFonts w:ascii="Helvetica" w:eastAsia="Symbol" w:hAnsi="Helvetica" w:cs="Helvetica"/>
          <w:b/>
          <w:bCs/>
          <w:color w:val="222222"/>
          <w:kern w:val="0"/>
          <w:sz w:val="21"/>
          <w:szCs w:val="21"/>
          <w:lang w:eastAsia="ru-RU"/>
        </w:rPr>
      </w:pPr>
      <w:r w:rsidRPr="00782E6B">
        <w:rPr>
          <w:rFonts w:ascii="Helvetica" w:eastAsia="Symbol" w:hAnsi="Helvetica" w:cs="Helvetica"/>
          <w:b/>
          <w:bCs/>
          <w:color w:val="222222"/>
          <w:kern w:val="0"/>
          <w:sz w:val="21"/>
          <w:szCs w:val="21"/>
          <w:lang w:eastAsia="ru-RU"/>
        </w:rPr>
        <w:t>Проблема согласия в международных отношениях в условиях глобализации : диссертация ... кандидата политических наук : 23.00.04. - Москва, 2002. - 166 с.</w:t>
      </w:r>
    </w:p>
    <w:p w14:paraId="29981310" w14:textId="77777777" w:rsidR="00782E6B" w:rsidRPr="00782E6B" w:rsidRDefault="00782E6B" w:rsidP="00782E6B">
      <w:pPr>
        <w:rPr>
          <w:rFonts w:ascii="Helvetica" w:eastAsia="Symbol" w:hAnsi="Helvetica" w:cs="Helvetica"/>
          <w:b/>
          <w:bCs/>
          <w:color w:val="222222"/>
          <w:kern w:val="0"/>
          <w:sz w:val="21"/>
          <w:szCs w:val="21"/>
          <w:lang w:eastAsia="ru-RU"/>
        </w:rPr>
      </w:pPr>
      <w:r w:rsidRPr="00782E6B">
        <w:rPr>
          <w:rFonts w:ascii="Helvetica" w:eastAsia="Symbol" w:hAnsi="Helvetica" w:cs="Helvetica"/>
          <w:b/>
          <w:bCs/>
          <w:color w:val="222222"/>
          <w:kern w:val="0"/>
          <w:sz w:val="21"/>
          <w:szCs w:val="21"/>
          <w:lang w:eastAsia="ru-RU"/>
        </w:rPr>
        <w:t>Введение диссертации (часть автореферата)на тему «Проблема согласия в международных отношениях в условиях глобализации»</w:t>
      </w:r>
    </w:p>
    <w:p w14:paraId="4A20095B" w14:textId="77777777" w:rsidR="00782E6B" w:rsidRPr="00782E6B" w:rsidRDefault="00782E6B" w:rsidP="00782E6B">
      <w:pPr>
        <w:rPr>
          <w:rFonts w:ascii="Helvetica" w:eastAsia="Symbol" w:hAnsi="Helvetica" w:cs="Helvetica"/>
          <w:b/>
          <w:bCs/>
          <w:color w:val="222222"/>
          <w:kern w:val="0"/>
          <w:sz w:val="21"/>
          <w:szCs w:val="21"/>
          <w:lang w:eastAsia="ru-RU"/>
        </w:rPr>
      </w:pPr>
      <w:r w:rsidRPr="00782E6B">
        <w:rPr>
          <w:rFonts w:ascii="Helvetica" w:eastAsia="Symbol" w:hAnsi="Helvetica" w:cs="Helvetica"/>
          <w:b/>
          <w:bCs/>
          <w:color w:val="222222"/>
          <w:kern w:val="0"/>
          <w:sz w:val="21"/>
          <w:szCs w:val="21"/>
          <w:lang w:eastAsia="ru-RU"/>
        </w:rPr>
        <w:t>Актуальность темы исследования. Осознание необходимости формирования новой парадигмы согласия и "глобального партнерства" в международньгх отношениях - характерная черта современного мира. В условиях многополярности, становления новой системы взаимоотношений государств на международной арене, изменения положения личности в обществе и государстве, на фоне усиливающихся угроз международной безопасности повышается внимание к фундаментальным принципам и ценностям международного взаимодействия, важнейшее место среди которых принадлежит согласию.</w:t>
      </w:r>
    </w:p>
    <w:p w14:paraId="4A13B8E8" w14:textId="77777777" w:rsidR="00782E6B" w:rsidRPr="00782E6B" w:rsidRDefault="00782E6B" w:rsidP="00782E6B">
      <w:pPr>
        <w:rPr>
          <w:rFonts w:ascii="Helvetica" w:eastAsia="Symbol" w:hAnsi="Helvetica" w:cs="Helvetica"/>
          <w:b/>
          <w:bCs/>
          <w:color w:val="222222"/>
          <w:kern w:val="0"/>
          <w:sz w:val="21"/>
          <w:szCs w:val="21"/>
          <w:lang w:eastAsia="ru-RU"/>
        </w:rPr>
      </w:pPr>
      <w:r w:rsidRPr="00782E6B">
        <w:rPr>
          <w:rFonts w:ascii="Helvetica" w:eastAsia="Symbol" w:hAnsi="Helvetica" w:cs="Helvetica"/>
          <w:b/>
          <w:bCs/>
          <w:color w:val="222222"/>
          <w:kern w:val="0"/>
          <w:sz w:val="21"/>
          <w:szCs w:val="21"/>
          <w:lang w:eastAsia="ru-RU"/>
        </w:rPr>
        <w:t>Международные отношения являются своеобразным видом общественных отношений. Однако, если в межличностном и групповом взаимодействии принципы и методы согласия воспринимаются как непременное условие при отстаивании собственных интересов, то на уровне государств доминирующей является формула отстаивания национальных интересов посредством политики силы, давления, угроз, принуждения.</w:t>
      </w:r>
    </w:p>
    <w:p w14:paraId="71A975BE" w14:textId="77777777" w:rsidR="00782E6B" w:rsidRPr="00782E6B" w:rsidRDefault="00782E6B" w:rsidP="00782E6B">
      <w:pPr>
        <w:rPr>
          <w:rFonts w:ascii="Helvetica" w:eastAsia="Symbol" w:hAnsi="Helvetica" w:cs="Helvetica"/>
          <w:b/>
          <w:bCs/>
          <w:color w:val="222222"/>
          <w:kern w:val="0"/>
          <w:sz w:val="21"/>
          <w:szCs w:val="21"/>
          <w:lang w:eastAsia="ru-RU"/>
        </w:rPr>
      </w:pPr>
      <w:r w:rsidRPr="00782E6B">
        <w:rPr>
          <w:rFonts w:ascii="Helvetica" w:eastAsia="Symbol" w:hAnsi="Helvetica" w:cs="Helvetica"/>
          <w:b/>
          <w:bCs/>
          <w:color w:val="222222"/>
          <w:kern w:val="0"/>
          <w:sz w:val="21"/>
          <w:szCs w:val="21"/>
          <w:lang w:eastAsia="ru-RU"/>
        </w:rPr>
        <w:t>Вместе с тем, вся история международных отношений пронизана стремлением понять сущность процесса объективного взаимодействия государств, удовлетворить общую потребность человечества в безопасности и процветании. Одна цивилизация сменяла другую, но проблема локального выживания и развития отдельных государств и народов так и осталась нерешенной. Сейчас, как и тысячелетия назад, человечество стоит перед проблемой выживания, поиска путей оптимального развития, продвижения к единой общности, способной решать глобальные проблемы настоящего и будущего.</w:t>
      </w:r>
    </w:p>
    <w:p w14:paraId="0D16F595" w14:textId="77777777" w:rsidR="00782E6B" w:rsidRPr="00782E6B" w:rsidRDefault="00782E6B" w:rsidP="00782E6B">
      <w:pPr>
        <w:rPr>
          <w:rFonts w:ascii="Helvetica" w:eastAsia="Symbol" w:hAnsi="Helvetica" w:cs="Helvetica"/>
          <w:b/>
          <w:bCs/>
          <w:color w:val="222222"/>
          <w:kern w:val="0"/>
          <w:sz w:val="21"/>
          <w:szCs w:val="21"/>
          <w:lang w:eastAsia="ru-RU"/>
        </w:rPr>
      </w:pPr>
      <w:r w:rsidRPr="00782E6B">
        <w:rPr>
          <w:rFonts w:ascii="Helvetica" w:eastAsia="Symbol" w:hAnsi="Helvetica" w:cs="Helvetica"/>
          <w:b/>
          <w:bCs/>
          <w:color w:val="222222"/>
          <w:kern w:val="0"/>
          <w:sz w:val="21"/>
          <w:szCs w:val="21"/>
          <w:lang w:eastAsia="ru-RU"/>
        </w:rPr>
        <w:t>В современных условиях, когда международные политические отношения имеют ярко выраженную тенденцию к глобализации, к взаимному сотрудничеству, проникновению, дополнению и обогащению, все большую популярность приобретает понятие "мировое сообщество". Инструментом взаимодействия компонентов мирового сообщества -государств и народов - выступает согласие. Поскольку геополитические, глобальные проблемы фиксируют не только территориальные интересы, но и экономические, научно-технические, этнические, религиозные, а также многие другие аспекты центробежных и центростремительных тенденций, разделяющих и сближающих государства, - роль и значение согласия как одного из универсальных принципов взаимодействия в международных отношениях неоспорима.</w:t>
      </w:r>
    </w:p>
    <w:p w14:paraId="44D81CD6" w14:textId="77777777" w:rsidR="00782E6B" w:rsidRPr="00782E6B" w:rsidRDefault="00782E6B" w:rsidP="00782E6B">
      <w:pPr>
        <w:rPr>
          <w:rFonts w:ascii="Helvetica" w:eastAsia="Symbol" w:hAnsi="Helvetica" w:cs="Helvetica"/>
          <w:b/>
          <w:bCs/>
          <w:color w:val="222222"/>
          <w:kern w:val="0"/>
          <w:sz w:val="21"/>
          <w:szCs w:val="21"/>
          <w:lang w:eastAsia="ru-RU"/>
        </w:rPr>
      </w:pPr>
      <w:r w:rsidRPr="00782E6B">
        <w:rPr>
          <w:rFonts w:ascii="Helvetica" w:eastAsia="Symbol" w:hAnsi="Helvetica" w:cs="Helvetica"/>
          <w:b/>
          <w:bCs/>
          <w:color w:val="222222"/>
          <w:kern w:val="0"/>
          <w:sz w:val="21"/>
          <w:szCs w:val="21"/>
          <w:lang w:eastAsia="ru-RU"/>
        </w:rPr>
        <w:t>Единство и взаимозависимость мира как результат глобализации рождает новые стандарты международных отношений. В этой связи представляется крайне важным и актуальным исследование проблемы согласия в международных отношениях в условиях глобализации.</w:t>
      </w:r>
    </w:p>
    <w:p w14:paraId="31D71110" w14:textId="77777777" w:rsidR="00782E6B" w:rsidRPr="00782E6B" w:rsidRDefault="00782E6B" w:rsidP="00782E6B">
      <w:pPr>
        <w:rPr>
          <w:rFonts w:ascii="Helvetica" w:eastAsia="Symbol" w:hAnsi="Helvetica" w:cs="Helvetica"/>
          <w:b/>
          <w:bCs/>
          <w:color w:val="222222"/>
          <w:kern w:val="0"/>
          <w:sz w:val="21"/>
          <w:szCs w:val="21"/>
          <w:lang w:eastAsia="ru-RU"/>
        </w:rPr>
      </w:pPr>
      <w:r w:rsidRPr="00782E6B">
        <w:rPr>
          <w:rFonts w:ascii="Helvetica" w:eastAsia="Symbol" w:hAnsi="Helvetica" w:cs="Helvetica"/>
          <w:b/>
          <w:bCs/>
          <w:color w:val="222222"/>
          <w:kern w:val="0"/>
          <w:sz w:val="21"/>
          <w:szCs w:val="21"/>
          <w:lang w:eastAsia="ru-RU"/>
        </w:rPr>
        <w:t xml:space="preserve">Решение проблем согласия в международных отношениях в настоящее время детерминировано глобализационными процессами мирового развития. Этим обусловливается как практическая, так и научная значимость исследования проблем согласия в международных отношениях. Способно ли человечество найти адекватное решение обостряющихся проблем глобализации? Сможет ли человечество повысить "управляемость" общественных процессов, обеспечить достижение разумных компромиссов, гармонизировать свои отношения с окружающей средой? Какие формы международных отношений соответствовали бы коренным интересам человечества? Эти и другие вопросы напрямую связаны с использованием методов достижения согласия в международной деятельности государств, международных союзов и </w:t>
      </w:r>
      <w:r w:rsidRPr="00782E6B">
        <w:rPr>
          <w:rFonts w:ascii="Helvetica" w:eastAsia="Symbol" w:hAnsi="Helvetica" w:cs="Helvetica"/>
          <w:b/>
          <w:bCs/>
          <w:color w:val="222222"/>
          <w:kern w:val="0"/>
          <w:sz w:val="21"/>
          <w:szCs w:val="21"/>
          <w:lang w:eastAsia="ru-RU"/>
        </w:rPr>
        <w:lastRenderedPageBreak/>
        <w:t>блоков.</w:t>
      </w:r>
    </w:p>
    <w:p w14:paraId="22B66C0E" w14:textId="77777777" w:rsidR="00782E6B" w:rsidRPr="00782E6B" w:rsidRDefault="00782E6B" w:rsidP="00782E6B">
      <w:pPr>
        <w:rPr>
          <w:rFonts w:ascii="Helvetica" w:eastAsia="Symbol" w:hAnsi="Helvetica" w:cs="Helvetica"/>
          <w:b/>
          <w:bCs/>
          <w:color w:val="222222"/>
          <w:kern w:val="0"/>
          <w:sz w:val="21"/>
          <w:szCs w:val="21"/>
          <w:lang w:eastAsia="ru-RU"/>
        </w:rPr>
      </w:pPr>
      <w:r w:rsidRPr="00782E6B">
        <w:rPr>
          <w:rFonts w:ascii="Helvetica" w:eastAsia="Symbol" w:hAnsi="Helvetica" w:cs="Helvetica"/>
          <w:b/>
          <w:bCs/>
          <w:color w:val="222222"/>
          <w:kern w:val="0"/>
          <w:sz w:val="21"/>
          <w:szCs w:val="21"/>
          <w:lang w:eastAsia="ru-RU"/>
        </w:rPr>
        <w:t>В современных международных отношениях согласие предполагает осмысление целей и приоритетов международной деятельности в контексте "баланса интересов", а не "баланса сил". Посредством согласия осуществляется всеобщая воля к гармоничному, неконфликтному развитию социума. И в этом отношении согласие не данность, а процесс, требующий постоянного изучения.</w:t>
      </w:r>
    </w:p>
    <w:p w14:paraId="4B5C1560" w14:textId="77777777" w:rsidR="00782E6B" w:rsidRPr="00782E6B" w:rsidRDefault="00782E6B" w:rsidP="00782E6B">
      <w:pPr>
        <w:rPr>
          <w:rFonts w:ascii="Helvetica" w:eastAsia="Symbol" w:hAnsi="Helvetica" w:cs="Helvetica"/>
          <w:b/>
          <w:bCs/>
          <w:color w:val="222222"/>
          <w:kern w:val="0"/>
          <w:sz w:val="21"/>
          <w:szCs w:val="21"/>
          <w:lang w:eastAsia="ru-RU"/>
        </w:rPr>
      </w:pPr>
      <w:r w:rsidRPr="00782E6B">
        <w:rPr>
          <w:rFonts w:ascii="Helvetica" w:eastAsia="Symbol" w:hAnsi="Helvetica" w:cs="Helvetica"/>
          <w:b/>
          <w:bCs/>
          <w:color w:val="222222"/>
          <w:kern w:val="0"/>
          <w:sz w:val="21"/>
          <w:szCs w:val="21"/>
          <w:lang w:eastAsia="ru-RU"/>
        </w:rPr>
        <w:t>Степень научной разработанности проблемы согласия в международных отношениях в эпоху глобализации не может быть определена однозначно. С одной стороны, изучение научной и научно-публицистической литературы, официальных документов, материалов конференций и других источников свидетельствует о сформировавшейся традиции исследования проблем согласия в философии, истории, социологии и политологии, в том числе применительно к вопросам международных отношений. Вопросам изучения согласия в международных отношениях посвящены размышления многих выдающихся мыслителей классической древности и современности.</w:t>
      </w:r>
    </w:p>
    <w:p w14:paraId="26ACD7DF" w14:textId="77777777" w:rsidR="00782E6B" w:rsidRPr="00782E6B" w:rsidRDefault="00782E6B" w:rsidP="00782E6B">
      <w:pPr>
        <w:rPr>
          <w:rFonts w:ascii="Helvetica" w:eastAsia="Symbol" w:hAnsi="Helvetica" w:cs="Helvetica"/>
          <w:b/>
          <w:bCs/>
          <w:color w:val="222222"/>
          <w:kern w:val="0"/>
          <w:sz w:val="21"/>
          <w:szCs w:val="21"/>
          <w:lang w:eastAsia="ru-RU"/>
        </w:rPr>
      </w:pPr>
      <w:r w:rsidRPr="00782E6B">
        <w:rPr>
          <w:rFonts w:ascii="Helvetica" w:eastAsia="Symbol" w:hAnsi="Helvetica" w:cs="Helvetica"/>
          <w:b/>
          <w:bCs/>
          <w:color w:val="222222"/>
          <w:kern w:val="0"/>
          <w:sz w:val="21"/>
          <w:szCs w:val="21"/>
          <w:lang w:eastAsia="ru-RU"/>
        </w:rPr>
        <w:t>В целом в процессе становления политической науки сформировались теории международных отношений, большинство из которых в качестве основы отношений между государствами рассматривает силу, и лишь немногие отдают предпочтение согласию.</w:t>
      </w:r>
    </w:p>
    <w:p w14:paraId="4FE2513D" w14:textId="77777777" w:rsidR="00782E6B" w:rsidRPr="00782E6B" w:rsidRDefault="00782E6B" w:rsidP="00782E6B">
      <w:pPr>
        <w:rPr>
          <w:rFonts w:ascii="Helvetica" w:eastAsia="Symbol" w:hAnsi="Helvetica" w:cs="Helvetica"/>
          <w:b/>
          <w:bCs/>
          <w:color w:val="222222"/>
          <w:kern w:val="0"/>
          <w:sz w:val="21"/>
          <w:szCs w:val="21"/>
          <w:lang w:eastAsia="ru-RU"/>
        </w:rPr>
      </w:pPr>
      <w:r w:rsidRPr="00782E6B">
        <w:rPr>
          <w:rFonts w:ascii="Helvetica" w:eastAsia="Symbol" w:hAnsi="Helvetica" w:cs="Helvetica"/>
          <w:b/>
          <w:bCs/>
          <w:color w:val="222222"/>
          <w:kern w:val="0"/>
          <w:sz w:val="21"/>
          <w:szCs w:val="21"/>
          <w:lang w:eastAsia="ru-RU"/>
        </w:rPr>
        <w:t>В числе мыслителей, занимавшихся изучением проблем согласия, следует назвать Конфуция, Лао-Цзы, Спинозу, Гегеля, Н. Макиавелли, Э. Роттердамского, Г. Гроция, Э. Крюсе, Ш.И. де Сен-Пьера, Т. Гоббса,</w:t>
      </w:r>
    </w:p>
    <w:p w14:paraId="38537916" w14:textId="77777777" w:rsidR="00782E6B" w:rsidRPr="00782E6B" w:rsidRDefault="00782E6B" w:rsidP="00782E6B">
      <w:pPr>
        <w:rPr>
          <w:rFonts w:ascii="Helvetica" w:eastAsia="Symbol" w:hAnsi="Helvetica" w:cs="Helvetica"/>
          <w:b/>
          <w:bCs/>
          <w:color w:val="222222"/>
          <w:kern w:val="0"/>
          <w:sz w:val="21"/>
          <w:szCs w:val="21"/>
          <w:lang w:eastAsia="ru-RU"/>
        </w:rPr>
      </w:pPr>
      <w:r w:rsidRPr="00782E6B">
        <w:rPr>
          <w:rFonts w:ascii="Helvetica" w:eastAsia="Symbol" w:hAnsi="Helvetica" w:cs="Helvetica"/>
          <w:b/>
          <w:bCs/>
          <w:color w:val="222222"/>
          <w:kern w:val="0"/>
          <w:sz w:val="21"/>
          <w:szCs w:val="21"/>
          <w:lang w:eastAsia="ru-RU"/>
        </w:rPr>
        <w:t>Ж. Бодена, О. Конта, Дж. Локка, Ж.-Ж. Руссо, Т. Джефферсона, А. Смита, Дж. Милля, Г. Спенсера, И. Бентама, И. Канта, А.Ф Ратцеля, Р. Челлена, X. Маккиндера, К. Хаусхофера, М. Вебера, А. Мэхэна, Н. Спайкмена, С. Коэна, Г. Моргентау и др.1</w:t>
      </w:r>
    </w:p>
    <w:p w14:paraId="7559185B" w14:textId="77777777" w:rsidR="00782E6B" w:rsidRPr="00782E6B" w:rsidRDefault="00782E6B" w:rsidP="00782E6B">
      <w:pPr>
        <w:rPr>
          <w:rFonts w:ascii="Helvetica" w:eastAsia="Symbol" w:hAnsi="Helvetica" w:cs="Helvetica"/>
          <w:b/>
          <w:bCs/>
          <w:color w:val="222222"/>
          <w:kern w:val="0"/>
          <w:sz w:val="21"/>
          <w:szCs w:val="21"/>
          <w:lang w:eastAsia="ru-RU"/>
        </w:rPr>
      </w:pPr>
      <w:r w:rsidRPr="00782E6B">
        <w:rPr>
          <w:rFonts w:ascii="Helvetica" w:eastAsia="Symbol" w:hAnsi="Helvetica" w:cs="Helvetica"/>
          <w:b/>
          <w:bCs/>
          <w:color w:val="222222"/>
          <w:kern w:val="0"/>
          <w:sz w:val="21"/>
          <w:szCs w:val="21"/>
          <w:lang w:eastAsia="ru-RU"/>
        </w:rPr>
        <w:t>Значительный вклад в дело разработки теории и реализации принципов согласия в международных отношениях внесли политики, результатом реализации идей и практической деятельности которых явились заключение Вестфальского мирного договора (1648 г.), созыв Венского конгресса (1815 г.), образование Лиги Наций (1919 г.), ООН (1945 г.), Совещания (впоследствии - Организации) по безопасности и сотрудничеству в Европе (1975 г.) и др. Многое для осмысления и поиска согласия в современном мире делается представителями неправительственных организаций (НПО).</w:t>
      </w:r>
    </w:p>
    <w:p w14:paraId="4FDAD129" w14:textId="052E72CE" w:rsidR="00BD642D" w:rsidRPr="00782E6B" w:rsidRDefault="00BD642D" w:rsidP="00782E6B"/>
    <w:sectPr w:rsidR="00BD642D" w:rsidRPr="00782E6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0726" w14:textId="77777777" w:rsidR="006A2E67" w:rsidRDefault="006A2E67">
      <w:pPr>
        <w:spacing w:after="0" w:line="240" w:lineRule="auto"/>
      </w:pPr>
      <w:r>
        <w:separator/>
      </w:r>
    </w:p>
  </w:endnote>
  <w:endnote w:type="continuationSeparator" w:id="0">
    <w:p w14:paraId="78F5ACD8" w14:textId="77777777" w:rsidR="006A2E67" w:rsidRDefault="006A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34101" w14:textId="77777777" w:rsidR="006A2E67" w:rsidRDefault="006A2E67"/>
    <w:p w14:paraId="75419C9A" w14:textId="77777777" w:rsidR="006A2E67" w:rsidRDefault="006A2E67"/>
    <w:p w14:paraId="7121A698" w14:textId="77777777" w:rsidR="006A2E67" w:rsidRDefault="006A2E67"/>
    <w:p w14:paraId="33010FBA" w14:textId="77777777" w:rsidR="006A2E67" w:rsidRDefault="006A2E67"/>
    <w:p w14:paraId="4AC52BCF" w14:textId="77777777" w:rsidR="006A2E67" w:rsidRDefault="006A2E67"/>
    <w:p w14:paraId="092E8ADB" w14:textId="77777777" w:rsidR="006A2E67" w:rsidRDefault="006A2E67"/>
    <w:p w14:paraId="5991A130" w14:textId="77777777" w:rsidR="006A2E67" w:rsidRDefault="006A2E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B3CC0F" wp14:editId="77A83E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A0CD2" w14:textId="77777777" w:rsidR="006A2E67" w:rsidRDefault="006A2E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B3CC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FA0CD2" w14:textId="77777777" w:rsidR="006A2E67" w:rsidRDefault="006A2E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E1A007" w14:textId="77777777" w:rsidR="006A2E67" w:rsidRDefault="006A2E67"/>
    <w:p w14:paraId="64C51477" w14:textId="77777777" w:rsidR="006A2E67" w:rsidRDefault="006A2E67"/>
    <w:p w14:paraId="77AF16F5" w14:textId="77777777" w:rsidR="006A2E67" w:rsidRDefault="006A2E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787964" wp14:editId="04D5BA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B4EAC" w14:textId="77777777" w:rsidR="006A2E67" w:rsidRDefault="006A2E67"/>
                          <w:p w14:paraId="3785CA7E" w14:textId="77777777" w:rsidR="006A2E67" w:rsidRDefault="006A2E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7879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7B4EAC" w14:textId="77777777" w:rsidR="006A2E67" w:rsidRDefault="006A2E67"/>
                    <w:p w14:paraId="3785CA7E" w14:textId="77777777" w:rsidR="006A2E67" w:rsidRDefault="006A2E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10AD44" w14:textId="77777777" w:rsidR="006A2E67" w:rsidRDefault="006A2E67"/>
    <w:p w14:paraId="01D3D1B7" w14:textId="77777777" w:rsidR="006A2E67" w:rsidRDefault="006A2E67">
      <w:pPr>
        <w:rPr>
          <w:sz w:val="2"/>
          <w:szCs w:val="2"/>
        </w:rPr>
      </w:pPr>
    </w:p>
    <w:p w14:paraId="3620FBF3" w14:textId="77777777" w:rsidR="006A2E67" w:rsidRDefault="006A2E67"/>
    <w:p w14:paraId="2A6E6209" w14:textId="77777777" w:rsidR="006A2E67" w:rsidRDefault="006A2E67">
      <w:pPr>
        <w:spacing w:after="0" w:line="240" w:lineRule="auto"/>
      </w:pPr>
    </w:p>
  </w:footnote>
  <w:footnote w:type="continuationSeparator" w:id="0">
    <w:p w14:paraId="67282920" w14:textId="77777777" w:rsidR="006A2E67" w:rsidRDefault="006A2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67"/>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91880</TotalTime>
  <Pages>2</Pages>
  <Words>852</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3622</cp:revision>
  <cp:lastPrinted>2009-02-06T05:36:00Z</cp:lastPrinted>
  <dcterms:created xsi:type="dcterms:W3CDTF">2024-01-07T13:43:00Z</dcterms:created>
  <dcterms:modified xsi:type="dcterms:W3CDTF">2025-05-08T18:16:00Z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