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f"/>
      </w:pPr>
      <w:r>
        <w:rPr>
          <w:color w:val="FF0000"/>
        </w:rPr>
        <w:t xml:space="preserve">Для заказа доставки данной работы воспользуйтесь поиском на сайте по ссылке:  </w:t>
      </w:r>
      <w:hyperlink r:id="rId9" w:history="1">
        <w:r>
          <w:rPr>
            <w:rStyle w:val="af7"/>
            <w:color w:val="0070C0"/>
          </w:rPr>
          <w:t>http://www.mydisser.com/search.html</w:t>
        </w:r>
      </w:hyperlink>
    </w:p>
    <w:p w:rsidR="00254562" w:rsidRPr="00FC0CD0" w:rsidRDefault="00254562" w:rsidP="00254562">
      <w:pPr>
        <w:rPr>
          <w:lang w:val="uk-UA"/>
        </w:rPr>
      </w:pPr>
    </w:p>
    <w:p w:rsidR="00254562" w:rsidRDefault="00254562" w:rsidP="00254562">
      <w:pPr>
        <w:rPr>
          <w:lang w:val="en-US"/>
        </w:rPr>
      </w:pPr>
    </w:p>
    <w:p w:rsidR="00254562" w:rsidRDefault="00254562" w:rsidP="00254562">
      <w:pPr>
        <w:spacing w:line="360" w:lineRule="auto"/>
        <w:jc w:val="center"/>
        <w:outlineLvl w:val="0"/>
        <w:rPr>
          <w:b/>
          <w:sz w:val="28"/>
          <w:szCs w:val="28"/>
          <w:lang w:val="uk-UA"/>
        </w:rPr>
      </w:pPr>
      <w:bookmarkStart w:id="0" w:name="_GoBack"/>
      <w:bookmarkEnd w:id="0"/>
      <w:r>
        <w:rPr>
          <w:b/>
          <w:sz w:val="28"/>
          <w:szCs w:val="28"/>
          <w:lang w:val="uk-UA"/>
        </w:rPr>
        <w:t>Міністерство охорони здоров’я України</w:t>
      </w:r>
    </w:p>
    <w:p w:rsidR="00254562" w:rsidRDefault="00254562" w:rsidP="00254562">
      <w:pPr>
        <w:spacing w:line="360" w:lineRule="auto"/>
        <w:jc w:val="center"/>
        <w:outlineLvl w:val="0"/>
        <w:rPr>
          <w:b/>
          <w:sz w:val="28"/>
          <w:szCs w:val="28"/>
          <w:lang w:val="uk-UA"/>
        </w:rPr>
      </w:pPr>
      <w:r>
        <w:rPr>
          <w:b/>
          <w:sz w:val="28"/>
          <w:szCs w:val="28"/>
          <w:lang w:val="uk-UA"/>
        </w:rPr>
        <w:t>Національний фармацевтичний університет</w:t>
      </w:r>
    </w:p>
    <w:p w:rsidR="00254562" w:rsidRPr="000C36E8" w:rsidRDefault="00254562" w:rsidP="00254562">
      <w:pPr>
        <w:rPr>
          <w:lang w:val="uk-UA"/>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118745</wp:posOffset>
                </wp:positionV>
                <wp:extent cx="6551295" cy="0"/>
                <wp:effectExtent l="40640" t="42545" r="46990" b="4318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29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9.35pt" to="520.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" strokeweight="6pt">
                <v:stroke linestyle="thickBetweenThin"/>
              </v:line>
            </w:pict>
          </mc:Fallback>
        </mc:AlternateContent>
      </w:r>
    </w:p>
    <w:p w:rsidR="00254562" w:rsidRPr="000C36E8" w:rsidRDefault="00254562" w:rsidP="00254562">
      <w:pPr>
        <w:rPr>
          <w:sz w:val="28"/>
          <w:szCs w:val="28"/>
          <w:lang w:val="uk-UA"/>
        </w:rPr>
      </w:pPr>
    </w:p>
    <w:p w:rsidR="00254562" w:rsidRPr="000C36E8" w:rsidRDefault="00254562" w:rsidP="00254562">
      <w:pPr>
        <w:rPr>
          <w:lang w:val="uk-UA"/>
        </w:rPr>
      </w:pPr>
    </w:p>
    <w:p w:rsidR="00254562" w:rsidRPr="000C36E8" w:rsidRDefault="00254562" w:rsidP="00254562">
      <w:pPr>
        <w:rPr>
          <w:lang w:val="uk-UA"/>
        </w:rPr>
      </w:pPr>
    </w:p>
    <w:p w:rsidR="00254562" w:rsidRPr="000C36E8" w:rsidRDefault="00254562" w:rsidP="00254562">
      <w:pPr>
        <w:rPr>
          <w:lang w:val="uk-UA"/>
        </w:rPr>
      </w:pPr>
    </w:p>
    <w:p w:rsidR="00254562" w:rsidRDefault="00254562" w:rsidP="00254562">
      <w:pPr>
        <w:spacing w:line="360" w:lineRule="auto"/>
        <w:jc w:val="right"/>
        <w:outlineLvl w:val="0"/>
        <w:rPr>
          <w:sz w:val="28"/>
          <w:szCs w:val="28"/>
          <w:lang w:val="uk-UA"/>
        </w:rPr>
      </w:pPr>
      <w:r>
        <w:rPr>
          <w:sz w:val="28"/>
          <w:szCs w:val="28"/>
          <w:lang w:val="uk-UA"/>
        </w:rPr>
        <w:t>На правах рукопису</w:t>
      </w:r>
    </w:p>
    <w:p w:rsidR="00254562" w:rsidRDefault="00254562" w:rsidP="00254562">
      <w:pPr>
        <w:spacing w:line="360" w:lineRule="auto"/>
        <w:jc w:val="center"/>
        <w:rPr>
          <w:sz w:val="28"/>
          <w:szCs w:val="28"/>
          <w:lang w:val="uk-UA"/>
        </w:rPr>
      </w:pPr>
    </w:p>
    <w:p w:rsidR="00254562" w:rsidRDefault="00254562" w:rsidP="00254562">
      <w:pPr>
        <w:spacing w:line="360" w:lineRule="auto"/>
        <w:jc w:val="center"/>
        <w:rPr>
          <w:sz w:val="28"/>
          <w:szCs w:val="28"/>
          <w:lang w:val="uk-UA"/>
        </w:rPr>
      </w:pPr>
    </w:p>
    <w:p w:rsidR="00254562" w:rsidRPr="00A02FF1" w:rsidRDefault="00254562" w:rsidP="00254562">
      <w:pPr>
        <w:spacing w:line="360" w:lineRule="auto"/>
        <w:jc w:val="center"/>
        <w:outlineLvl w:val="0"/>
        <w:rPr>
          <w:b/>
          <w:sz w:val="28"/>
          <w:szCs w:val="28"/>
          <w:lang w:val="uk-UA"/>
        </w:rPr>
      </w:pPr>
      <w:r>
        <w:rPr>
          <w:b/>
          <w:sz w:val="28"/>
          <w:szCs w:val="28"/>
          <w:lang w:val="uk-UA"/>
        </w:rPr>
        <w:t>ГЛУЩЕНКО АЛЛА ВОЛОДИМИРІВНА</w:t>
      </w:r>
    </w:p>
    <w:p w:rsidR="00254562" w:rsidRDefault="00254562" w:rsidP="00254562">
      <w:pPr>
        <w:spacing w:line="360" w:lineRule="auto"/>
        <w:jc w:val="center"/>
        <w:rPr>
          <w:sz w:val="28"/>
          <w:szCs w:val="28"/>
          <w:lang w:val="uk-UA"/>
        </w:rPr>
      </w:pPr>
    </w:p>
    <w:p w:rsidR="00254562" w:rsidRDefault="00254562" w:rsidP="00254562">
      <w:pPr>
        <w:spacing w:line="360" w:lineRule="auto"/>
        <w:jc w:val="center"/>
        <w:rPr>
          <w:sz w:val="28"/>
          <w:szCs w:val="28"/>
          <w:lang w:val="uk-UA"/>
        </w:rPr>
      </w:pPr>
    </w:p>
    <w:p w:rsidR="00254562" w:rsidRDefault="00254562" w:rsidP="00254562">
      <w:pPr>
        <w:spacing w:line="360" w:lineRule="auto"/>
        <w:jc w:val="right"/>
        <w:outlineLvl w:val="0"/>
        <w:rPr>
          <w:sz w:val="28"/>
          <w:szCs w:val="28"/>
          <w:lang w:val="uk-UA"/>
        </w:rPr>
      </w:pPr>
      <w:r>
        <w:rPr>
          <w:sz w:val="28"/>
          <w:szCs w:val="28"/>
          <w:lang w:val="uk-UA"/>
        </w:rPr>
        <w:t xml:space="preserve">УДК </w:t>
      </w:r>
      <w:r w:rsidRPr="009E2C3D">
        <w:rPr>
          <w:sz w:val="28"/>
          <w:szCs w:val="28"/>
          <w:lang w:val="uk-UA"/>
        </w:rPr>
        <w:t>54</w:t>
      </w:r>
      <w:r>
        <w:rPr>
          <w:sz w:val="28"/>
          <w:szCs w:val="28"/>
          <w:lang w:val="uk-UA"/>
        </w:rPr>
        <w:t>.057:547.791.6:615.213</w:t>
      </w:r>
    </w:p>
    <w:p w:rsidR="00254562" w:rsidRDefault="00254562" w:rsidP="00254562">
      <w:pPr>
        <w:spacing w:line="360" w:lineRule="auto"/>
        <w:jc w:val="right"/>
        <w:rPr>
          <w:sz w:val="28"/>
          <w:szCs w:val="28"/>
          <w:lang w:val="uk-UA"/>
        </w:rPr>
      </w:pPr>
    </w:p>
    <w:p w:rsidR="00254562" w:rsidRPr="00254562" w:rsidRDefault="00254562" w:rsidP="00254562">
      <w:pPr>
        <w:spacing w:line="360" w:lineRule="auto"/>
        <w:jc w:val="center"/>
        <w:rPr>
          <w:b/>
          <w:sz w:val="28"/>
          <w:szCs w:val="28"/>
        </w:rPr>
      </w:pPr>
      <w:r w:rsidRPr="002158BB">
        <w:rPr>
          <w:b/>
          <w:sz w:val="28"/>
          <w:szCs w:val="28"/>
          <w:lang w:val="uk-UA"/>
        </w:rPr>
        <w:t xml:space="preserve">СИНТЕЗ, ФІЗИКО-ХІМІЧНІ </w:t>
      </w:r>
      <w:r>
        <w:rPr>
          <w:b/>
          <w:sz w:val="28"/>
          <w:szCs w:val="28"/>
          <w:lang w:val="uk-UA"/>
        </w:rPr>
        <w:t>ВЛАСТИВОСТІ ТА ПРОТИСУДОМНА АКТИВНІСТЬ ПОХІДНИХ 1-АРИЛ-4-</w:t>
      </w:r>
      <w:r>
        <w:rPr>
          <w:b/>
          <w:sz w:val="28"/>
          <w:szCs w:val="28"/>
          <w:lang w:val="en-US"/>
        </w:rPr>
        <w:t>R</w:t>
      </w:r>
      <w:r>
        <w:rPr>
          <w:b/>
          <w:sz w:val="28"/>
          <w:szCs w:val="28"/>
          <w:lang w:val="uk-UA"/>
        </w:rPr>
        <w:t>-5-МЕТИЛ(АМІНО)-</w:t>
      </w:r>
    </w:p>
    <w:p w:rsidR="00254562" w:rsidRDefault="00254562" w:rsidP="00254562">
      <w:pPr>
        <w:spacing w:line="360" w:lineRule="auto"/>
        <w:jc w:val="center"/>
        <w:rPr>
          <w:b/>
          <w:sz w:val="28"/>
          <w:szCs w:val="28"/>
          <w:lang w:val="uk-UA"/>
        </w:rPr>
      </w:pPr>
      <w:r>
        <w:rPr>
          <w:b/>
          <w:sz w:val="28"/>
          <w:szCs w:val="28"/>
          <w:lang w:val="uk-UA"/>
        </w:rPr>
        <w:t>1,2,3-ТРИАЗОЛУ(1Н)</w:t>
      </w:r>
    </w:p>
    <w:p w:rsidR="00254562" w:rsidRDefault="00254562" w:rsidP="00254562">
      <w:pPr>
        <w:spacing w:line="360" w:lineRule="auto"/>
        <w:jc w:val="center"/>
        <w:rPr>
          <w:b/>
          <w:sz w:val="28"/>
          <w:szCs w:val="28"/>
          <w:lang w:val="uk-UA"/>
        </w:rPr>
      </w:pPr>
    </w:p>
    <w:p w:rsidR="00254562" w:rsidRDefault="00254562" w:rsidP="00254562">
      <w:pPr>
        <w:spacing w:line="360" w:lineRule="auto"/>
        <w:jc w:val="center"/>
        <w:rPr>
          <w:b/>
          <w:sz w:val="28"/>
          <w:szCs w:val="28"/>
          <w:lang w:val="uk-UA"/>
        </w:rPr>
      </w:pPr>
    </w:p>
    <w:p w:rsidR="00254562" w:rsidRPr="00F6211E" w:rsidRDefault="00254562" w:rsidP="00254562">
      <w:pPr>
        <w:spacing w:line="360" w:lineRule="auto"/>
        <w:jc w:val="center"/>
        <w:rPr>
          <w:b/>
          <w:sz w:val="28"/>
          <w:szCs w:val="28"/>
          <w:lang w:val="uk-UA"/>
        </w:rPr>
      </w:pPr>
      <w:r>
        <w:rPr>
          <w:sz w:val="28"/>
          <w:szCs w:val="28"/>
          <w:lang w:val="uk-UA"/>
        </w:rPr>
        <w:t>15.00.02-фармацевтична хімія та фармакогнозія</w:t>
      </w:r>
    </w:p>
    <w:p w:rsidR="00254562" w:rsidRDefault="00254562" w:rsidP="00254562">
      <w:pPr>
        <w:spacing w:line="360" w:lineRule="auto"/>
        <w:jc w:val="center"/>
        <w:rPr>
          <w:sz w:val="28"/>
          <w:szCs w:val="28"/>
          <w:lang w:val="uk-UA"/>
        </w:rPr>
      </w:pPr>
    </w:p>
    <w:p w:rsidR="00254562" w:rsidRDefault="00254562" w:rsidP="00254562">
      <w:pPr>
        <w:spacing w:line="360" w:lineRule="auto"/>
        <w:jc w:val="center"/>
        <w:outlineLvl w:val="0"/>
        <w:rPr>
          <w:sz w:val="28"/>
          <w:szCs w:val="28"/>
          <w:lang w:val="uk-UA"/>
        </w:rPr>
      </w:pPr>
      <w:r>
        <w:rPr>
          <w:sz w:val="28"/>
          <w:szCs w:val="28"/>
          <w:lang w:val="uk-UA"/>
        </w:rPr>
        <w:t xml:space="preserve">Дисертація </w:t>
      </w:r>
    </w:p>
    <w:p w:rsidR="00254562" w:rsidRPr="00F42825" w:rsidRDefault="00254562" w:rsidP="00254562">
      <w:pPr>
        <w:spacing w:line="360" w:lineRule="auto"/>
        <w:jc w:val="center"/>
        <w:rPr>
          <w:lang w:val="uk-UA"/>
        </w:rPr>
      </w:pPr>
      <w:r>
        <w:rPr>
          <w:sz w:val="28"/>
          <w:szCs w:val="28"/>
          <w:lang w:val="uk-UA"/>
        </w:rPr>
        <w:t>на здобуття наукового ступеня кандидата фармацевтичних наук</w:t>
      </w:r>
    </w:p>
    <w:p w:rsidR="00254562" w:rsidRPr="00F42825" w:rsidRDefault="00254562" w:rsidP="00254562">
      <w:pPr>
        <w:rPr>
          <w:lang w:val="uk-UA"/>
        </w:rPr>
      </w:pPr>
    </w:p>
    <w:p w:rsidR="00254562" w:rsidRPr="00F42825" w:rsidRDefault="00254562" w:rsidP="00254562">
      <w:pPr>
        <w:rPr>
          <w:lang w:val="uk-UA"/>
        </w:rPr>
      </w:pPr>
    </w:p>
    <w:tbl>
      <w:tblPr>
        <w:tblStyle w:val="WW8Num1z0"/>
        <w:tblW w:w="0" w:type="auto"/>
        <w:tblLook w:val="01E0" w:firstRow="1" w:lastRow="1" w:firstColumn="1" w:lastColumn="1" w:noHBand="0" w:noVBand="0"/>
      </w:tblPr>
      <w:tblGrid>
        <w:gridCol w:w="4963"/>
        <w:gridCol w:w="5061"/>
      </w:tblGrid>
      <w:tr w:rsidR="00254562" w:rsidTr="005C55ED">
        <w:tc>
          <w:tcPr>
            <w:tcW w:w="5210" w:type="dxa"/>
          </w:tcPr>
          <w:p w:rsidR="00254562" w:rsidRDefault="00254562" w:rsidP="005C55ED">
            <w:pPr>
              <w:rPr>
                <w:lang w:val="uk-UA"/>
              </w:rPr>
            </w:pPr>
          </w:p>
        </w:tc>
        <w:tc>
          <w:tcPr>
            <w:tcW w:w="5211" w:type="dxa"/>
          </w:tcPr>
          <w:p w:rsidR="00254562" w:rsidRDefault="00254562" w:rsidP="005C55ED">
            <w:pPr>
              <w:rPr>
                <w:sz w:val="28"/>
                <w:szCs w:val="28"/>
                <w:lang w:val="uk-UA"/>
              </w:rPr>
            </w:pPr>
            <w:r>
              <w:rPr>
                <w:sz w:val="28"/>
                <w:szCs w:val="28"/>
                <w:lang w:val="uk-UA"/>
              </w:rPr>
              <w:t>Науковий керівник</w:t>
            </w:r>
          </w:p>
          <w:p w:rsidR="00254562" w:rsidRDefault="00254562" w:rsidP="005C55ED">
            <w:pPr>
              <w:rPr>
                <w:sz w:val="28"/>
                <w:szCs w:val="28"/>
                <w:lang w:val="uk-UA"/>
              </w:rPr>
            </w:pPr>
            <w:r>
              <w:rPr>
                <w:sz w:val="28"/>
                <w:szCs w:val="28"/>
                <w:lang w:val="uk-UA"/>
              </w:rPr>
              <w:t>Георгіянц Вікторія Акопівна</w:t>
            </w:r>
          </w:p>
          <w:p w:rsidR="00254562" w:rsidRDefault="00254562" w:rsidP="005C55ED">
            <w:pPr>
              <w:rPr>
                <w:sz w:val="28"/>
                <w:szCs w:val="28"/>
                <w:lang w:val="uk-UA"/>
              </w:rPr>
            </w:pPr>
            <w:r>
              <w:rPr>
                <w:sz w:val="28"/>
                <w:szCs w:val="28"/>
                <w:lang w:val="uk-UA"/>
              </w:rPr>
              <w:t>доктор фармацевтичних наук,</w:t>
            </w:r>
          </w:p>
          <w:p w:rsidR="00254562" w:rsidRPr="00EE0FC5" w:rsidRDefault="00254562" w:rsidP="005C55ED">
            <w:pPr>
              <w:rPr>
                <w:sz w:val="28"/>
                <w:szCs w:val="28"/>
                <w:lang w:val="uk-UA"/>
              </w:rPr>
            </w:pPr>
            <w:r>
              <w:rPr>
                <w:sz w:val="28"/>
                <w:szCs w:val="28"/>
                <w:lang w:val="uk-UA"/>
              </w:rPr>
              <w:t>професор</w:t>
            </w:r>
          </w:p>
        </w:tc>
      </w:tr>
    </w:tbl>
    <w:p w:rsidR="00254562" w:rsidRDefault="00254562" w:rsidP="00254562">
      <w:pPr>
        <w:rPr>
          <w:lang w:val="uk-UA"/>
        </w:rPr>
      </w:pPr>
    </w:p>
    <w:p w:rsidR="00254562" w:rsidRDefault="00254562" w:rsidP="00254562">
      <w:pPr>
        <w:rPr>
          <w:lang w:val="uk-UA"/>
        </w:rPr>
      </w:pPr>
    </w:p>
    <w:p w:rsidR="00254562" w:rsidRDefault="00254562" w:rsidP="00254562">
      <w:pPr>
        <w:rPr>
          <w:lang w:val="uk-UA"/>
        </w:rPr>
      </w:pPr>
    </w:p>
    <w:p w:rsidR="00254562" w:rsidRDefault="00254562" w:rsidP="00254562">
      <w:pPr>
        <w:jc w:val="center"/>
        <w:outlineLvl w:val="0"/>
        <w:rPr>
          <w:sz w:val="28"/>
          <w:szCs w:val="28"/>
          <w:lang w:val="uk-UA"/>
        </w:rPr>
      </w:pPr>
      <w:r>
        <w:rPr>
          <w:sz w:val="28"/>
          <w:szCs w:val="28"/>
          <w:lang w:val="uk-UA"/>
        </w:rPr>
        <w:t>Харків – 2009</w:t>
      </w:r>
    </w:p>
    <w:p w:rsidR="00254562" w:rsidRDefault="00254562" w:rsidP="00254562">
      <w:pPr>
        <w:jc w:val="center"/>
        <w:rPr>
          <w:sz w:val="28"/>
          <w:szCs w:val="28"/>
          <w:lang w:val="uk-UA"/>
        </w:rPr>
      </w:pPr>
    </w:p>
    <w:p w:rsidR="00254562" w:rsidRPr="00D14BE4" w:rsidRDefault="00254562" w:rsidP="00254562">
      <w:pPr>
        <w:jc w:val="center"/>
        <w:rPr>
          <w:b/>
          <w:sz w:val="28"/>
          <w:szCs w:val="28"/>
          <w:lang w:val="uk-UA"/>
        </w:rPr>
      </w:pPr>
      <w:r>
        <w:rPr>
          <w:sz w:val="28"/>
          <w:szCs w:val="28"/>
          <w:lang w:val="uk-UA"/>
        </w:rPr>
        <w:br w:type="page"/>
      </w:r>
      <w:r w:rsidRPr="00D14BE4">
        <w:rPr>
          <w:b/>
          <w:sz w:val="28"/>
          <w:szCs w:val="28"/>
          <w:lang w:val="uk-UA"/>
        </w:rPr>
        <w:lastRenderedPageBreak/>
        <w:t>ЗМІСТ</w:t>
      </w:r>
    </w:p>
    <w:p w:rsidR="00254562" w:rsidRDefault="00254562" w:rsidP="00254562">
      <w:pPr>
        <w:jc w:val="center"/>
        <w:rPr>
          <w:sz w:val="28"/>
          <w:szCs w:val="28"/>
          <w:lang w:val="uk-UA"/>
        </w:rPr>
      </w:pPr>
    </w:p>
    <w:tbl>
      <w:tblPr>
        <w:tblStyle w:val="WW8Num1z0"/>
        <w:tblW w:w="0" w:type="auto"/>
        <w:tblLook w:val="01E0" w:firstRow="1" w:lastRow="1" w:firstColumn="1" w:lastColumn="1" w:noHBand="0" w:noVBand="0"/>
      </w:tblPr>
      <w:tblGrid>
        <w:gridCol w:w="1297"/>
        <w:gridCol w:w="7231"/>
        <w:gridCol w:w="1042"/>
      </w:tblGrid>
      <w:tr w:rsidR="00254562" w:rsidTr="005C55ED">
        <w:tc>
          <w:tcPr>
            <w:tcW w:w="8528" w:type="dxa"/>
            <w:gridSpan w:val="2"/>
          </w:tcPr>
          <w:p w:rsidR="00254562" w:rsidRDefault="00254562" w:rsidP="005C55ED">
            <w:pPr>
              <w:spacing w:line="360" w:lineRule="auto"/>
              <w:rPr>
                <w:sz w:val="28"/>
                <w:szCs w:val="28"/>
                <w:lang w:val="uk-UA"/>
              </w:rPr>
            </w:pPr>
            <w:r>
              <w:rPr>
                <w:sz w:val="28"/>
                <w:szCs w:val="28"/>
                <w:lang w:val="uk-UA"/>
              </w:rPr>
              <w:t>Перелік умовних позначень</w:t>
            </w:r>
          </w:p>
        </w:tc>
        <w:tc>
          <w:tcPr>
            <w:tcW w:w="1042" w:type="dxa"/>
          </w:tcPr>
          <w:p w:rsidR="00254562" w:rsidRDefault="00254562" w:rsidP="005C55ED">
            <w:pPr>
              <w:spacing w:line="360" w:lineRule="auto"/>
              <w:jc w:val="center"/>
              <w:rPr>
                <w:sz w:val="28"/>
                <w:szCs w:val="28"/>
                <w:lang w:val="uk-UA"/>
              </w:rPr>
            </w:pPr>
            <w:r>
              <w:rPr>
                <w:sz w:val="28"/>
                <w:szCs w:val="28"/>
                <w:lang w:val="uk-UA"/>
              </w:rPr>
              <w:t>5</w:t>
            </w:r>
          </w:p>
        </w:tc>
      </w:tr>
      <w:tr w:rsidR="00254562" w:rsidTr="005C55ED">
        <w:tc>
          <w:tcPr>
            <w:tcW w:w="1297" w:type="dxa"/>
          </w:tcPr>
          <w:p w:rsidR="00254562" w:rsidRDefault="00254562" w:rsidP="005C55ED">
            <w:pPr>
              <w:spacing w:line="360" w:lineRule="auto"/>
              <w:rPr>
                <w:sz w:val="28"/>
                <w:szCs w:val="28"/>
                <w:lang w:val="uk-UA"/>
              </w:rPr>
            </w:pPr>
            <w:r>
              <w:rPr>
                <w:sz w:val="28"/>
                <w:szCs w:val="28"/>
                <w:lang w:val="uk-UA"/>
              </w:rPr>
              <w:t>Вступ</w:t>
            </w:r>
          </w:p>
        </w:tc>
        <w:tc>
          <w:tcPr>
            <w:tcW w:w="7231" w:type="dxa"/>
          </w:tcPr>
          <w:p w:rsidR="00254562" w:rsidRPr="00BB635A" w:rsidRDefault="00254562" w:rsidP="005C55ED">
            <w:pPr>
              <w:spacing w:line="360" w:lineRule="auto"/>
              <w:rPr>
                <w:sz w:val="28"/>
                <w:szCs w:val="28"/>
                <w:lang w:val="uk-UA"/>
              </w:rPr>
            </w:pPr>
          </w:p>
        </w:tc>
        <w:tc>
          <w:tcPr>
            <w:tcW w:w="1042" w:type="dxa"/>
          </w:tcPr>
          <w:p w:rsidR="00254562" w:rsidRDefault="00254562" w:rsidP="005C55ED">
            <w:pPr>
              <w:spacing w:line="360" w:lineRule="auto"/>
              <w:jc w:val="center"/>
              <w:rPr>
                <w:sz w:val="28"/>
                <w:szCs w:val="28"/>
                <w:lang w:val="uk-UA"/>
              </w:rPr>
            </w:pPr>
            <w:r>
              <w:rPr>
                <w:sz w:val="28"/>
                <w:szCs w:val="28"/>
                <w:lang w:val="uk-UA"/>
              </w:rPr>
              <w:t>6</w:t>
            </w:r>
          </w:p>
        </w:tc>
      </w:tr>
      <w:tr w:rsidR="00254562" w:rsidTr="005C55ED">
        <w:tc>
          <w:tcPr>
            <w:tcW w:w="1297" w:type="dxa"/>
          </w:tcPr>
          <w:p w:rsidR="00254562" w:rsidRDefault="00254562" w:rsidP="005C55ED">
            <w:pPr>
              <w:spacing w:line="360" w:lineRule="auto"/>
              <w:rPr>
                <w:sz w:val="28"/>
                <w:szCs w:val="28"/>
                <w:lang w:val="uk-UA"/>
              </w:rPr>
            </w:pPr>
            <w:r>
              <w:rPr>
                <w:sz w:val="28"/>
                <w:szCs w:val="28"/>
                <w:lang w:val="uk-UA"/>
              </w:rPr>
              <w:t>Розділ 1</w:t>
            </w:r>
          </w:p>
        </w:tc>
        <w:tc>
          <w:tcPr>
            <w:tcW w:w="7231" w:type="dxa"/>
          </w:tcPr>
          <w:p w:rsidR="00254562" w:rsidRDefault="00254562" w:rsidP="005C55ED">
            <w:pPr>
              <w:spacing w:line="360" w:lineRule="auto"/>
              <w:jc w:val="both"/>
              <w:rPr>
                <w:sz w:val="28"/>
                <w:szCs w:val="28"/>
                <w:lang w:val="uk-UA"/>
              </w:rPr>
            </w:pPr>
            <w:r>
              <w:rPr>
                <w:sz w:val="28"/>
                <w:szCs w:val="28"/>
                <w:lang w:val="uk-UA"/>
              </w:rPr>
              <w:t>Протисудомні властивості похідних нітрогенвмісних г</w:t>
            </w:r>
            <w:r>
              <w:rPr>
                <w:sz w:val="28"/>
                <w:szCs w:val="28"/>
                <w:lang w:val="uk-UA"/>
              </w:rPr>
              <w:t>е</w:t>
            </w:r>
            <w:r>
              <w:rPr>
                <w:sz w:val="28"/>
                <w:szCs w:val="28"/>
                <w:lang w:val="uk-UA"/>
              </w:rPr>
              <w:t xml:space="preserve">тероциклів </w:t>
            </w:r>
            <w:r w:rsidRPr="00D01377">
              <w:rPr>
                <w:sz w:val="28"/>
                <w:szCs w:val="28"/>
                <w:lang w:val="uk-UA"/>
              </w:rPr>
              <w:t>(Огляд літератури</w:t>
            </w:r>
            <w:r>
              <w:rPr>
                <w:sz w:val="28"/>
                <w:szCs w:val="28"/>
                <w:lang w:val="uk-UA"/>
              </w:rPr>
              <w:t>)</w:t>
            </w:r>
          </w:p>
        </w:tc>
        <w:tc>
          <w:tcPr>
            <w:tcW w:w="1042" w:type="dxa"/>
          </w:tcPr>
          <w:p w:rsidR="00254562" w:rsidRDefault="00254562" w:rsidP="005C55ED">
            <w:pPr>
              <w:spacing w:line="360" w:lineRule="auto"/>
              <w:jc w:val="center"/>
              <w:rPr>
                <w:sz w:val="28"/>
                <w:szCs w:val="28"/>
                <w:lang w:val="uk-UA"/>
              </w:rPr>
            </w:pPr>
            <w:r>
              <w:rPr>
                <w:sz w:val="28"/>
                <w:szCs w:val="28"/>
                <w:lang w:val="uk-UA"/>
              </w:rPr>
              <w:t>12</w:t>
            </w:r>
          </w:p>
        </w:tc>
      </w:tr>
      <w:tr w:rsidR="00254562" w:rsidTr="005C55ED">
        <w:tc>
          <w:tcPr>
            <w:tcW w:w="1297" w:type="dxa"/>
          </w:tcPr>
          <w:p w:rsidR="00254562" w:rsidRDefault="00254562" w:rsidP="005C55ED">
            <w:pPr>
              <w:spacing w:line="360" w:lineRule="auto"/>
              <w:jc w:val="right"/>
              <w:rPr>
                <w:sz w:val="28"/>
                <w:szCs w:val="28"/>
                <w:lang w:val="uk-UA"/>
              </w:rPr>
            </w:pPr>
            <w:r>
              <w:rPr>
                <w:sz w:val="28"/>
                <w:szCs w:val="28"/>
                <w:lang w:val="uk-UA"/>
              </w:rPr>
              <w:t>1.1.</w:t>
            </w:r>
          </w:p>
        </w:tc>
        <w:tc>
          <w:tcPr>
            <w:tcW w:w="7231" w:type="dxa"/>
          </w:tcPr>
          <w:p w:rsidR="00254562" w:rsidRDefault="00254562" w:rsidP="005C55ED">
            <w:pPr>
              <w:spacing w:line="360" w:lineRule="auto"/>
              <w:jc w:val="both"/>
              <w:rPr>
                <w:sz w:val="28"/>
                <w:szCs w:val="28"/>
                <w:lang w:val="uk-UA"/>
              </w:rPr>
            </w:pPr>
            <w:r>
              <w:rPr>
                <w:sz w:val="28"/>
                <w:szCs w:val="28"/>
                <w:lang w:val="uk-UA"/>
              </w:rPr>
              <w:t>Перспективні протисудомні засоби, що містять в структ</w:t>
            </w:r>
            <w:r>
              <w:rPr>
                <w:sz w:val="28"/>
                <w:szCs w:val="28"/>
                <w:lang w:val="uk-UA"/>
              </w:rPr>
              <w:t>у</w:t>
            </w:r>
            <w:r>
              <w:rPr>
                <w:sz w:val="28"/>
                <w:szCs w:val="28"/>
                <w:lang w:val="uk-UA"/>
              </w:rPr>
              <w:t>рі гетероциклічну систему діазепіну</w:t>
            </w:r>
          </w:p>
        </w:tc>
        <w:tc>
          <w:tcPr>
            <w:tcW w:w="1042" w:type="dxa"/>
          </w:tcPr>
          <w:p w:rsidR="00254562" w:rsidRPr="00C66C39" w:rsidRDefault="00254562" w:rsidP="005C55ED">
            <w:pPr>
              <w:spacing w:line="360" w:lineRule="auto"/>
              <w:jc w:val="center"/>
              <w:rPr>
                <w:sz w:val="28"/>
                <w:szCs w:val="28"/>
                <w:lang w:val="en-US"/>
              </w:rPr>
            </w:pPr>
            <w:r>
              <w:rPr>
                <w:sz w:val="28"/>
                <w:szCs w:val="28"/>
                <w:lang w:val="uk-UA"/>
              </w:rPr>
              <w:t>1</w:t>
            </w:r>
            <w:r>
              <w:rPr>
                <w:sz w:val="28"/>
                <w:szCs w:val="28"/>
                <w:lang w:val="en-US"/>
              </w:rPr>
              <w:t>7</w:t>
            </w:r>
          </w:p>
        </w:tc>
      </w:tr>
      <w:tr w:rsidR="00254562" w:rsidTr="005C55ED">
        <w:tc>
          <w:tcPr>
            <w:tcW w:w="1297" w:type="dxa"/>
          </w:tcPr>
          <w:p w:rsidR="00254562" w:rsidRDefault="00254562" w:rsidP="005C55ED">
            <w:pPr>
              <w:spacing w:line="360" w:lineRule="auto"/>
              <w:jc w:val="right"/>
              <w:rPr>
                <w:sz w:val="28"/>
                <w:szCs w:val="28"/>
                <w:lang w:val="uk-UA"/>
              </w:rPr>
            </w:pPr>
            <w:r>
              <w:rPr>
                <w:sz w:val="28"/>
                <w:szCs w:val="28"/>
                <w:lang w:val="uk-UA"/>
              </w:rPr>
              <w:t>1.2.</w:t>
            </w:r>
          </w:p>
        </w:tc>
        <w:tc>
          <w:tcPr>
            <w:tcW w:w="7231" w:type="dxa"/>
          </w:tcPr>
          <w:p w:rsidR="00254562" w:rsidRDefault="00254562" w:rsidP="005C55ED">
            <w:pPr>
              <w:spacing w:line="360" w:lineRule="auto"/>
              <w:rPr>
                <w:sz w:val="28"/>
                <w:szCs w:val="28"/>
                <w:lang w:val="uk-UA"/>
              </w:rPr>
            </w:pPr>
            <w:r>
              <w:rPr>
                <w:sz w:val="28"/>
                <w:szCs w:val="28"/>
                <w:lang w:val="uk-UA"/>
              </w:rPr>
              <w:t>Антиконвульсанти серед похідних піримідину та його г</w:t>
            </w:r>
            <w:r>
              <w:rPr>
                <w:sz w:val="28"/>
                <w:szCs w:val="28"/>
                <w:lang w:val="uk-UA"/>
              </w:rPr>
              <w:t>і</w:t>
            </w:r>
            <w:r>
              <w:rPr>
                <w:sz w:val="28"/>
                <w:szCs w:val="28"/>
                <w:lang w:val="uk-UA"/>
              </w:rPr>
              <w:t>дрованих аналогів</w:t>
            </w:r>
          </w:p>
        </w:tc>
        <w:tc>
          <w:tcPr>
            <w:tcW w:w="1042" w:type="dxa"/>
          </w:tcPr>
          <w:p w:rsidR="00254562" w:rsidRPr="00C66C39" w:rsidRDefault="00254562" w:rsidP="005C55ED">
            <w:pPr>
              <w:spacing w:line="360" w:lineRule="auto"/>
              <w:jc w:val="center"/>
              <w:rPr>
                <w:sz w:val="28"/>
                <w:szCs w:val="28"/>
                <w:lang w:val="en-US"/>
              </w:rPr>
            </w:pPr>
            <w:r>
              <w:rPr>
                <w:sz w:val="28"/>
                <w:szCs w:val="28"/>
                <w:lang w:val="en-US"/>
              </w:rPr>
              <w:t>19</w:t>
            </w:r>
          </w:p>
        </w:tc>
      </w:tr>
      <w:tr w:rsidR="00254562" w:rsidTr="005C55ED">
        <w:tc>
          <w:tcPr>
            <w:tcW w:w="1297" w:type="dxa"/>
          </w:tcPr>
          <w:p w:rsidR="00254562" w:rsidRDefault="00254562" w:rsidP="005C55ED">
            <w:pPr>
              <w:spacing w:line="360" w:lineRule="auto"/>
              <w:jc w:val="right"/>
              <w:rPr>
                <w:sz w:val="28"/>
                <w:szCs w:val="28"/>
                <w:lang w:val="uk-UA"/>
              </w:rPr>
            </w:pPr>
            <w:r>
              <w:rPr>
                <w:sz w:val="28"/>
                <w:szCs w:val="28"/>
                <w:lang w:val="uk-UA"/>
              </w:rPr>
              <w:t>1.3.</w:t>
            </w:r>
          </w:p>
        </w:tc>
        <w:tc>
          <w:tcPr>
            <w:tcW w:w="7231" w:type="dxa"/>
          </w:tcPr>
          <w:p w:rsidR="00254562" w:rsidRDefault="00254562" w:rsidP="005C55ED">
            <w:pPr>
              <w:spacing w:line="360" w:lineRule="auto"/>
              <w:rPr>
                <w:sz w:val="28"/>
                <w:szCs w:val="28"/>
                <w:lang w:val="uk-UA"/>
              </w:rPr>
            </w:pPr>
            <w:r>
              <w:rPr>
                <w:sz w:val="28"/>
                <w:szCs w:val="28"/>
                <w:lang w:val="uk-UA"/>
              </w:rPr>
              <w:t>Перспективні протисудомні засоби, що містять 5-членні нітрогенвмісні гетероцикли</w:t>
            </w:r>
          </w:p>
        </w:tc>
        <w:tc>
          <w:tcPr>
            <w:tcW w:w="1042" w:type="dxa"/>
          </w:tcPr>
          <w:p w:rsidR="00254562" w:rsidRPr="00903A3A" w:rsidRDefault="00254562" w:rsidP="005C55ED">
            <w:pPr>
              <w:spacing w:line="360" w:lineRule="auto"/>
              <w:jc w:val="center"/>
              <w:rPr>
                <w:sz w:val="28"/>
                <w:szCs w:val="28"/>
                <w:lang w:val="en-US"/>
              </w:rPr>
            </w:pPr>
            <w:r>
              <w:rPr>
                <w:sz w:val="28"/>
                <w:szCs w:val="28"/>
                <w:lang w:val="uk-UA"/>
              </w:rPr>
              <w:t>2</w:t>
            </w:r>
            <w:r>
              <w:rPr>
                <w:sz w:val="28"/>
                <w:szCs w:val="28"/>
                <w:lang w:val="en-US"/>
              </w:rPr>
              <w:t>3</w:t>
            </w:r>
          </w:p>
        </w:tc>
      </w:tr>
      <w:tr w:rsidR="00254562" w:rsidTr="005C55ED">
        <w:tc>
          <w:tcPr>
            <w:tcW w:w="1297" w:type="dxa"/>
          </w:tcPr>
          <w:p w:rsidR="00254562" w:rsidRDefault="00254562" w:rsidP="005C55ED">
            <w:pPr>
              <w:spacing w:line="360" w:lineRule="auto"/>
              <w:rPr>
                <w:sz w:val="28"/>
                <w:szCs w:val="28"/>
                <w:lang w:val="uk-UA"/>
              </w:rPr>
            </w:pPr>
          </w:p>
        </w:tc>
        <w:tc>
          <w:tcPr>
            <w:tcW w:w="7231" w:type="dxa"/>
          </w:tcPr>
          <w:p w:rsidR="00254562" w:rsidRDefault="00254562" w:rsidP="005C55ED">
            <w:pPr>
              <w:spacing w:line="360" w:lineRule="auto"/>
              <w:rPr>
                <w:sz w:val="28"/>
                <w:szCs w:val="28"/>
                <w:lang w:val="uk-UA"/>
              </w:rPr>
            </w:pPr>
            <w:r>
              <w:rPr>
                <w:sz w:val="28"/>
                <w:szCs w:val="28"/>
                <w:lang w:val="uk-UA"/>
              </w:rPr>
              <w:t>1.3.1 Похідні пірролу та імідазолу</w:t>
            </w:r>
          </w:p>
        </w:tc>
        <w:tc>
          <w:tcPr>
            <w:tcW w:w="1042" w:type="dxa"/>
          </w:tcPr>
          <w:p w:rsidR="00254562" w:rsidRPr="00903A3A" w:rsidRDefault="00254562" w:rsidP="005C55ED">
            <w:pPr>
              <w:spacing w:line="360" w:lineRule="auto"/>
              <w:jc w:val="center"/>
              <w:rPr>
                <w:sz w:val="28"/>
                <w:szCs w:val="28"/>
                <w:lang w:val="en-US"/>
              </w:rPr>
            </w:pPr>
            <w:r>
              <w:rPr>
                <w:sz w:val="28"/>
                <w:szCs w:val="28"/>
                <w:lang w:val="uk-UA"/>
              </w:rPr>
              <w:t>2</w:t>
            </w:r>
            <w:r>
              <w:rPr>
                <w:sz w:val="28"/>
                <w:szCs w:val="28"/>
                <w:lang w:val="en-US"/>
              </w:rPr>
              <w:t>3</w:t>
            </w:r>
          </w:p>
        </w:tc>
      </w:tr>
      <w:tr w:rsidR="00254562" w:rsidTr="005C55ED">
        <w:tc>
          <w:tcPr>
            <w:tcW w:w="1297" w:type="dxa"/>
          </w:tcPr>
          <w:p w:rsidR="00254562" w:rsidRDefault="00254562" w:rsidP="005C55ED">
            <w:pPr>
              <w:spacing w:line="360" w:lineRule="auto"/>
              <w:rPr>
                <w:sz w:val="28"/>
                <w:szCs w:val="28"/>
                <w:lang w:val="uk-UA"/>
              </w:rPr>
            </w:pPr>
          </w:p>
        </w:tc>
        <w:tc>
          <w:tcPr>
            <w:tcW w:w="7231" w:type="dxa"/>
          </w:tcPr>
          <w:p w:rsidR="00254562" w:rsidRDefault="00254562" w:rsidP="005C55ED">
            <w:pPr>
              <w:spacing w:line="360" w:lineRule="auto"/>
              <w:rPr>
                <w:sz w:val="28"/>
                <w:szCs w:val="28"/>
                <w:lang w:val="uk-UA"/>
              </w:rPr>
            </w:pPr>
            <w:r>
              <w:rPr>
                <w:sz w:val="28"/>
                <w:szCs w:val="28"/>
                <w:lang w:val="uk-UA"/>
              </w:rPr>
              <w:t>1.3.2. Похідні тіазолу та тіадіазолу</w:t>
            </w:r>
          </w:p>
        </w:tc>
        <w:tc>
          <w:tcPr>
            <w:tcW w:w="1042" w:type="dxa"/>
          </w:tcPr>
          <w:p w:rsidR="00254562" w:rsidRPr="00C66C39" w:rsidRDefault="00254562" w:rsidP="005C55ED">
            <w:pPr>
              <w:spacing w:line="360" w:lineRule="auto"/>
              <w:jc w:val="center"/>
              <w:rPr>
                <w:sz w:val="28"/>
                <w:szCs w:val="28"/>
                <w:lang w:val="en-US"/>
              </w:rPr>
            </w:pPr>
            <w:r>
              <w:rPr>
                <w:sz w:val="28"/>
                <w:szCs w:val="28"/>
                <w:lang w:val="uk-UA"/>
              </w:rPr>
              <w:t>2</w:t>
            </w:r>
            <w:r>
              <w:rPr>
                <w:sz w:val="28"/>
                <w:szCs w:val="28"/>
                <w:lang w:val="en-US"/>
              </w:rPr>
              <w:t>5</w:t>
            </w:r>
          </w:p>
        </w:tc>
      </w:tr>
      <w:tr w:rsidR="00254562" w:rsidTr="005C55ED">
        <w:tc>
          <w:tcPr>
            <w:tcW w:w="1297" w:type="dxa"/>
          </w:tcPr>
          <w:p w:rsidR="00254562" w:rsidRDefault="00254562" w:rsidP="005C55ED">
            <w:pPr>
              <w:spacing w:line="360" w:lineRule="auto"/>
              <w:rPr>
                <w:sz w:val="28"/>
                <w:szCs w:val="28"/>
                <w:lang w:val="uk-UA"/>
              </w:rPr>
            </w:pPr>
          </w:p>
        </w:tc>
        <w:tc>
          <w:tcPr>
            <w:tcW w:w="7231" w:type="dxa"/>
          </w:tcPr>
          <w:p w:rsidR="00254562" w:rsidRDefault="00254562" w:rsidP="005C55ED">
            <w:pPr>
              <w:spacing w:line="360" w:lineRule="auto"/>
              <w:jc w:val="both"/>
              <w:rPr>
                <w:sz w:val="28"/>
                <w:szCs w:val="28"/>
                <w:lang w:val="uk-UA"/>
              </w:rPr>
            </w:pPr>
            <w:r>
              <w:rPr>
                <w:sz w:val="28"/>
                <w:szCs w:val="28"/>
                <w:lang w:val="uk-UA"/>
              </w:rPr>
              <w:t>1.3.3. Похідні оксадіазолу</w:t>
            </w:r>
          </w:p>
        </w:tc>
        <w:tc>
          <w:tcPr>
            <w:tcW w:w="1042" w:type="dxa"/>
          </w:tcPr>
          <w:p w:rsidR="00254562" w:rsidRPr="00C66C39" w:rsidRDefault="00254562" w:rsidP="005C55ED">
            <w:pPr>
              <w:spacing w:line="360" w:lineRule="auto"/>
              <w:jc w:val="center"/>
              <w:rPr>
                <w:sz w:val="28"/>
                <w:szCs w:val="28"/>
                <w:lang w:val="en-US"/>
              </w:rPr>
            </w:pPr>
            <w:r>
              <w:rPr>
                <w:sz w:val="28"/>
                <w:szCs w:val="28"/>
                <w:lang w:val="uk-UA"/>
              </w:rPr>
              <w:t>2</w:t>
            </w:r>
            <w:r>
              <w:rPr>
                <w:sz w:val="28"/>
                <w:szCs w:val="28"/>
                <w:lang w:val="en-US"/>
              </w:rPr>
              <w:t>7</w:t>
            </w:r>
          </w:p>
        </w:tc>
      </w:tr>
      <w:tr w:rsidR="00254562" w:rsidTr="005C55ED">
        <w:tc>
          <w:tcPr>
            <w:tcW w:w="1297" w:type="dxa"/>
          </w:tcPr>
          <w:p w:rsidR="00254562" w:rsidRDefault="00254562" w:rsidP="005C55ED">
            <w:pPr>
              <w:spacing w:line="360" w:lineRule="auto"/>
              <w:rPr>
                <w:sz w:val="28"/>
                <w:szCs w:val="28"/>
                <w:lang w:val="uk-UA"/>
              </w:rPr>
            </w:pPr>
          </w:p>
        </w:tc>
        <w:tc>
          <w:tcPr>
            <w:tcW w:w="7231" w:type="dxa"/>
          </w:tcPr>
          <w:p w:rsidR="00254562" w:rsidRDefault="00254562" w:rsidP="005C55ED">
            <w:pPr>
              <w:spacing w:line="360" w:lineRule="auto"/>
              <w:jc w:val="both"/>
              <w:rPr>
                <w:sz w:val="28"/>
                <w:szCs w:val="28"/>
                <w:lang w:val="uk-UA"/>
              </w:rPr>
            </w:pPr>
            <w:r>
              <w:rPr>
                <w:sz w:val="28"/>
                <w:szCs w:val="28"/>
                <w:lang w:val="uk-UA"/>
              </w:rPr>
              <w:t>1.3.4. Похідні 1,2,3- та 1,2,4-триазолу</w:t>
            </w:r>
          </w:p>
        </w:tc>
        <w:tc>
          <w:tcPr>
            <w:tcW w:w="1042" w:type="dxa"/>
          </w:tcPr>
          <w:p w:rsidR="00254562" w:rsidRPr="00C66C39" w:rsidRDefault="00254562" w:rsidP="005C55ED">
            <w:pPr>
              <w:spacing w:line="360" w:lineRule="auto"/>
              <w:jc w:val="center"/>
              <w:rPr>
                <w:sz w:val="28"/>
                <w:szCs w:val="28"/>
                <w:lang w:val="en-US"/>
              </w:rPr>
            </w:pPr>
            <w:r>
              <w:rPr>
                <w:sz w:val="28"/>
                <w:szCs w:val="28"/>
                <w:lang w:val="en-US"/>
              </w:rPr>
              <w:t>29</w:t>
            </w:r>
          </w:p>
        </w:tc>
      </w:tr>
      <w:tr w:rsidR="00254562" w:rsidTr="005C55ED">
        <w:tc>
          <w:tcPr>
            <w:tcW w:w="8528" w:type="dxa"/>
            <w:gridSpan w:val="2"/>
          </w:tcPr>
          <w:p w:rsidR="00254562" w:rsidRDefault="00254562" w:rsidP="005C55ED">
            <w:pPr>
              <w:spacing w:line="360" w:lineRule="auto"/>
              <w:jc w:val="both"/>
              <w:rPr>
                <w:sz w:val="28"/>
                <w:szCs w:val="28"/>
                <w:lang w:val="uk-UA"/>
              </w:rPr>
            </w:pPr>
            <w:r>
              <w:rPr>
                <w:sz w:val="28"/>
                <w:szCs w:val="28"/>
                <w:lang w:val="uk-UA"/>
              </w:rPr>
              <w:t>Експериментальна частина</w:t>
            </w:r>
          </w:p>
        </w:tc>
        <w:tc>
          <w:tcPr>
            <w:tcW w:w="1042" w:type="dxa"/>
          </w:tcPr>
          <w:p w:rsidR="00254562" w:rsidRDefault="00254562" w:rsidP="005C55ED">
            <w:pPr>
              <w:spacing w:line="360" w:lineRule="auto"/>
              <w:jc w:val="center"/>
              <w:rPr>
                <w:sz w:val="28"/>
                <w:szCs w:val="28"/>
                <w:lang w:val="uk-UA"/>
              </w:rPr>
            </w:pPr>
          </w:p>
        </w:tc>
      </w:tr>
      <w:tr w:rsidR="00254562" w:rsidTr="005C55ED">
        <w:tc>
          <w:tcPr>
            <w:tcW w:w="1297" w:type="dxa"/>
          </w:tcPr>
          <w:p w:rsidR="00254562" w:rsidRDefault="00254562" w:rsidP="005C55ED">
            <w:pPr>
              <w:spacing w:line="360" w:lineRule="auto"/>
              <w:rPr>
                <w:sz w:val="28"/>
                <w:szCs w:val="28"/>
                <w:lang w:val="uk-UA"/>
              </w:rPr>
            </w:pPr>
            <w:r>
              <w:rPr>
                <w:sz w:val="28"/>
                <w:szCs w:val="28"/>
                <w:lang w:val="uk-UA"/>
              </w:rPr>
              <w:t>Розділ 2</w:t>
            </w:r>
          </w:p>
        </w:tc>
        <w:tc>
          <w:tcPr>
            <w:tcW w:w="7231" w:type="dxa"/>
          </w:tcPr>
          <w:p w:rsidR="00254562" w:rsidRPr="0042262C" w:rsidRDefault="00254562" w:rsidP="005C55ED">
            <w:pPr>
              <w:spacing w:line="360" w:lineRule="auto"/>
              <w:jc w:val="both"/>
              <w:rPr>
                <w:b/>
                <w:lang w:val="uk-UA"/>
              </w:rPr>
            </w:pPr>
            <w:r>
              <w:rPr>
                <w:sz w:val="28"/>
                <w:szCs w:val="28"/>
                <w:lang w:val="uk-UA"/>
              </w:rPr>
              <w:t>Синтез та властивості анілідів 1-арил-5-метил-1,2,3-три</w:t>
            </w:r>
            <w:r w:rsidRPr="0063124C">
              <w:rPr>
                <w:sz w:val="28"/>
                <w:szCs w:val="28"/>
              </w:rPr>
              <w:t>-</w:t>
            </w:r>
            <w:r>
              <w:rPr>
                <w:sz w:val="28"/>
                <w:szCs w:val="28"/>
                <w:lang w:val="uk-UA"/>
              </w:rPr>
              <w:t>азол(1Н)-4-карбонової кислоти</w:t>
            </w:r>
          </w:p>
        </w:tc>
        <w:tc>
          <w:tcPr>
            <w:tcW w:w="1042" w:type="dxa"/>
          </w:tcPr>
          <w:p w:rsidR="00254562" w:rsidRPr="002C1480" w:rsidRDefault="00254562" w:rsidP="005C55ED">
            <w:pPr>
              <w:spacing w:line="360" w:lineRule="auto"/>
              <w:jc w:val="center"/>
              <w:rPr>
                <w:sz w:val="28"/>
                <w:szCs w:val="28"/>
                <w:lang w:val="uk-UA"/>
              </w:rPr>
            </w:pPr>
            <w:r>
              <w:rPr>
                <w:sz w:val="28"/>
                <w:szCs w:val="28"/>
                <w:lang w:val="uk-UA"/>
              </w:rPr>
              <w:t>36</w:t>
            </w:r>
          </w:p>
        </w:tc>
      </w:tr>
      <w:tr w:rsidR="00254562" w:rsidTr="005C55ED">
        <w:tc>
          <w:tcPr>
            <w:tcW w:w="1297" w:type="dxa"/>
          </w:tcPr>
          <w:p w:rsidR="00254562" w:rsidRDefault="00254562" w:rsidP="005C55ED">
            <w:pPr>
              <w:spacing w:line="360" w:lineRule="auto"/>
              <w:jc w:val="right"/>
              <w:rPr>
                <w:sz w:val="28"/>
                <w:szCs w:val="28"/>
                <w:lang w:val="uk-UA"/>
              </w:rPr>
            </w:pPr>
            <w:r>
              <w:rPr>
                <w:sz w:val="28"/>
                <w:szCs w:val="28"/>
                <w:lang w:val="uk-UA"/>
              </w:rPr>
              <w:t>2.1.</w:t>
            </w:r>
          </w:p>
        </w:tc>
        <w:tc>
          <w:tcPr>
            <w:tcW w:w="7231" w:type="dxa"/>
          </w:tcPr>
          <w:p w:rsidR="00254562" w:rsidRPr="0042262C" w:rsidRDefault="00254562" w:rsidP="005C55ED">
            <w:pPr>
              <w:spacing w:line="360" w:lineRule="auto"/>
              <w:rPr>
                <w:sz w:val="28"/>
                <w:szCs w:val="28"/>
                <w:lang w:val="uk-UA"/>
              </w:rPr>
            </w:pPr>
            <w:r w:rsidRPr="0042262C">
              <w:rPr>
                <w:bCs/>
                <w:sz w:val="28"/>
                <w:szCs w:val="28"/>
              </w:rPr>
              <w:t>Напівпродукти синтезу – ані</w:t>
            </w:r>
            <w:proofErr w:type="gramStart"/>
            <w:r w:rsidRPr="0042262C">
              <w:rPr>
                <w:bCs/>
                <w:sz w:val="28"/>
                <w:szCs w:val="28"/>
              </w:rPr>
              <w:t>л</w:t>
            </w:r>
            <w:proofErr w:type="gramEnd"/>
            <w:r w:rsidRPr="0042262C">
              <w:rPr>
                <w:bCs/>
                <w:sz w:val="28"/>
                <w:szCs w:val="28"/>
              </w:rPr>
              <w:t>іди ацетооцтової кислоти</w:t>
            </w:r>
          </w:p>
        </w:tc>
        <w:tc>
          <w:tcPr>
            <w:tcW w:w="1042" w:type="dxa"/>
          </w:tcPr>
          <w:p w:rsidR="00254562" w:rsidRDefault="00254562" w:rsidP="005C55ED">
            <w:pPr>
              <w:spacing w:line="360" w:lineRule="auto"/>
              <w:jc w:val="center"/>
              <w:rPr>
                <w:sz w:val="28"/>
                <w:szCs w:val="28"/>
                <w:lang w:val="uk-UA"/>
              </w:rPr>
            </w:pPr>
            <w:r>
              <w:rPr>
                <w:sz w:val="28"/>
                <w:szCs w:val="28"/>
                <w:lang w:val="uk-UA"/>
              </w:rPr>
              <w:t>36</w:t>
            </w:r>
          </w:p>
        </w:tc>
      </w:tr>
      <w:tr w:rsidR="00254562" w:rsidTr="005C55ED">
        <w:tc>
          <w:tcPr>
            <w:tcW w:w="1297" w:type="dxa"/>
          </w:tcPr>
          <w:p w:rsidR="00254562" w:rsidRDefault="00254562" w:rsidP="005C55ED">
            <w:pPr>
              <w:spacing w:line="360" w:lineRule="auto"/>
              <w:jc w:val="right"/>
              <w:rPr>
                <w:sz w:val="28"/>
                <w:szCs w:val="28"/>
                <w:lang w:val="uk-UA"/>
              </w:rPr>
            </w:pPr>
            <w:r>
              <w:rPr>
                <w:sz w:val="28"/>
                <w:szCs w:val="28"/>
                <w:lang w:val="uk-UA"/>
              </w:rPr>
              <w:t>2.2.</w:t>
            </w:r>
          </w:p>
        </w:tc>
        <w:tc>
          <w:tcPr>
            <w:tcW w:w="7231" w:type="dxa"/>
          </w:tcPr>
          <w:p w:rsidR="00254562" w:rsidRPr="0042262C" w:rsidRDefault="00254562" w:rsidP="005C55ED">
            <w:pPr>
              <w:spacing w:line="360" w:lineRule="auto"/>
              <w:jc w:val="both"/>
              <w:rPr>
                <w:sz w:val="28"/>
                <w:szCs w:val="28"/>
                <w:lang w:val="uk-UA"/>
              </w:rPr>
            </w:pPr>
            <w:r w:rsidRPr="0042262C">
              <w:rPr>
                <w:bCs/>
                <w:sz w:val="28"/>
                <w:szCs w:val="28"/>
              </w:rPr>
              <w:t>Синтез ані</w:t>
            </w:r>
            <w:proofErr w:type="gramStart"/>
            <w:r w:rsidRPr="0042262C">
              <w:rPr>
                <w:bCs/>
                <w:sz w:val="28"/>
                <w:szCs w:val="28"/>
              </w:rPr>
              <w:t>л</w:t>
            </w:r>
            <w:proofErr w:type="gramEnd"/>
            <w:r w:rsidRPr="0042262C">
              <w:rPr>
                <w:bCs/>
                <w:sz w:val="28"/>
                <w:szCs w:val="28"/>
              </w:rPr>
              <w:t>ідів 1-арил-5-метил-1,2,3-триазол(1Н)-4-кар</w:t>
            </w:r>
            <w:r w:rsidRPr="0063124C">
              <w:rPr>
                <w:bCs/>
                <w:sz w:val="28"/>
                <w:szCs w:val="28"/>
              </w:rPr>
              <w:t>-</w:t>
            </w:r>
            <w:r w:rsidRPr="0042262C">
              <w:rPr>
                <w:bCs/>
                <w:sz w:val="28"/>
                <w:szCs w:val="28"/>
              </w:rPr>
              <w:t>бонової кислоти</w:t>
            </w:r>
          </w:p>
        </w:tc>
        <w:tc>
          <w:tcPr>
            <w:tcW w:w="1042" w:type="dxa"/>
          </w:tcPr>
          <w:p w:rsidR="00254562" w:rsidRPr="00C66C39" w:rsidRDefault="00254562" w:rsidP="005C55ED">
            <w:pPr>
              <w:spacing w:line="360" w:lineRule="auto"/>
              <w:jc w:val="center"/>
              <w:rPr>
                <w:sz w:val="28"/>
                <w:szCs w:val="28"/>
                <w:lang w:val="en-US"/>
              </w:rPr>
            </w:pPr>
            <w:r>
              <w:rPr>
                <w:sz w:val="28"/>
                <w:szCs w:val="28"/>
                <w:lang w:val="uk-UA"/>
              </w:rPr>
              <w:t>4</w:t>
            </w:r>
            <w:r>
              <w:rPr>
                <w:sz w:val="28"/>
                <w:szCs w:val="28"/>
                <w:lang w:val="en-US"/>
              </w:rPr>
              <w:t>0</w:t>
            </w:r>
          </w:p>
        </w:tc>
      </w:tr>
      <w:tr w:rsidR="00254562" w:rsidTr="005C55ED">
        <w:tc>
          <w:tcPr>
            <w:tcW w:w="1297" w:type="dxa"/>
          </w:tcPr>
          <w:p w:rsidR="00254562" w:rsidRDefault="00254562" w:rsidP="005C55ED">
            <w:pPr>
              <w:spacing w:line="360" w:lineRule="auto"/>
              <w:jc w:val="right"/>
              <w:rPr>
                <w:sz w:val="28"/>
                <w:szCs w:val="28"/>
                <w:lang w:val="uk-UA"/>
              </w:rPr>
            </w:pPr>
            <w:r>
              <w:rPr>
                <w:sz w:val="28"/>
                <w:szCs w:val="28"/>
                <w:lang w:val="uk-UA"/>
              </w:rPr>
              <w:t>2.3.</w:t>
            </w:r>
          </w:p>
        </w:tc>
        <w:tc>
          <w:tcPr>
            <w:tcW w:w="7231" w:type="dxa"/>
          </w:tcPr>
          <w:p w:rsidR="00254562" w:rsidRPr="0042262C" w:rsidRDefault="00254562" w:rsidP="005C55ED">
            <w:pPr>
              <w:spacing w:line="360" w:lineRule="auto"/>
              <w:jc w:val="both"/>
              <w:rPr>
                <w:sz w:val="28"/>
                <w:szCs w:val="28"/>
                <w:lang w:val="uk-UA"/>
              </w:rPr>
            </w:pPr>
            <w:r w:rsidRPr="0042262C">
              <w:rPr>
                <w:sz w:val="28"/>
                <w:szCs w:val="28"/>
              </w:rPr>
              <w:t>Спектральні характеристики синтезованих речовин</w:t>
            </w:r>
          </w:p>
        </w:tc>
        <w:tc>
          <w:tcPr>
            <w:tcW w:w="1042" w:type="dxa"/>
          </w:tcPr>
          <w:p w:rsidR="00254562" w:rsidRPr="00C66C39" w:rsidRDefault="00254562" w:rsidP="005C55ED">
            <w:pPr>
              <w:spacing w:line="360" w:lineRule="auto"/>
              <w:jc w:val="center"/>
              <w:rPr>
                <w:sz w:val="28"/>
                <w:szCs w:val="28"/>
                <w:lang w:val="en-US"/>
              </w:rPr>
            </w:pPr>
            <w:r>
              <w:rPr>
                <w:sz w:val="28"/>
                <w:szCs w:val="28"/>
                <w:lang w:val="uk-UA"/>
              </w:rPr>
              <w:t>4</w:t>
            </w:r>
            <w:r>
              <w:rPr>
                <w:sz w:val="28"/>
                <w:szCs w:val="28"/>
                <w:lang w:val="en-US"/>
              </w:rPr>
              <w:t>4</w:t>
            </w:r>
          </w:p>
        </w:tc>
      </w:tr>
      <w:tr w:rsidR="00254562" w:rsidRPr="00F05933" w:rsidTr="005C55ED">
        <w:tc>
          <w:tcPr>
            <w:tcW w:w="1297" w:type="dxa"/>
          </w:tcPr>
          <w:p w:rsidR="00254562" w:rsidRPr="00F05933" w:rsidRDefault="00254562" w:rsidP="005C55ED">
            <w:pPr>
              <w:spacing w:line="360" w:lineRule="auto"/>
              <w:jc w:val="right"/>
              <w:rPr>
                <w:sz w:val="28"/>
                <w:szCs w:val="28"/>
                <w:lang w:val="uk-UA"/>
              </w:rPr>
            </w:pPr>
          </w:p>
        </w:tc>
        <w:tc>
          <w:tcPr>
            <w:tcW w:w="7231" w:type="dxa"/>
          </w:tcPr>
          <w:p w:rsidR="00254562" w:rsidRPr="008D7EB3" w:rsidRDefault="00254562" w:rsidP="005C55ED">
            <w:pPr>
              <w:pStyle w:val="affffffff2"/>
              <w:tabs>
                <w:tab w:val="left" w:pos="503"/>
                <w:tab w:val="left" w:pos="755"/>
              </w:tabs>
              <w:spacing w:line="360" w:lineRule="auto"/>
              <w:ind w:left="0"/>
              <w:jc w:val="both"/>
              <w:outlineLvl w:val="0"/>
              <w:rPr>
                <w:bCs/>
                <w:szCs w:val="28"/>
              </w:rPr>
            </w:pPr>
            <w:r w:rsidRPr="0042262C">
              <w:rPr>
                <w:szCs w:val="28"/>
              </w:rPr>
              <w:t>2.3.1.</w:t>
            </w:r>
            <w:r>
              <w:rPr>
                <w:szCs w:val="28"/>
                <w:lang w:val="uk-UA"/>
              </w:rPr>
              <w:t xml:space="preserve"> Характеристика</w:t>
            </w:r>
            <w:r>
              <w:rPr>
                <w:szCs w:val="28"/>
              </w:rPr>
              <w:t xml:space="preserve"> УФ-спектр</w:t>
            </w:r>
            <w:r>
              <w:rPr>
                <w:szCs w:val="28"/>
                <w:lang w:val="uk-UA"/>
              </w:rPr>
              <w:t>ів</w:t>
            </w:r>
            <w:r w:rsidRPr="0042262C">
              <w:rPr>
                <w:szCs w:val="28"/>
              </w:rPr>
              <w:t xml:space="preserve"> </w:t>
            </w:r>
            <w:r w:rsidRPr="0042262C">
              <w:rPr>
                <w:bCs/>
                <w:szCs w:val="28"/>
              </w:rPr>
              <w:t>анілідів 1-арил-5-метил-1,2,3-три</w:t>
            </w:r>
            <w:r w:rsidRPr="0063124C">
              <w:rPr>
                <w:bCs/>
                <w:szCs w:val="28"/>
              </w:rPr>
              <w:t>-</w:t>
            </w:r>
            <w:r w:rsidRPr="0042262C">
              <w:rPr>
                <w:bCs/>
                <w:szCs w:val="28"/>
              </w:rPr>
              <w:t>азол(1Н)-4-карбонової кислоти.</w:t>
            </w:r>
          </w:p>
        </w:tc>
        <w:tc>
          <w:tcPr>
            <w:tcW w:w="1042" w:type="dxa"/>
          </w:tcPr>
          <w:p w:rsidR="00254562" w:rsidRPr="00C66C39" w:rsidRDefault="00254562" w:rsidP="005C55ED">
            <w:pPr>
              <w:spacing w:line="360" w:lineRule="auto"/>
              <w:jc w:val="center"/>
              <w:rPr>
                <w:sz w:val="28"/>
                <w:szCs w:val="28"/>
                <w:lang w:val="en-US"/>
              </w:rPr>
            </w:pPr>
            <w:r>
              <w:rPr>
                <w:sz w:val="28"/>
                <w:szCs w:val="28"/>
                <w:lang w:val="uk-UA"/>
              </w:rPr>
              <w:t>4</w:t>
            </w:r>
            <w:r>
              <w:rPr>
                <w:sz w:val="28"/>
                <w:szCs w:val="28"/>
                <w:lang w:val="en-US"/>
              </w:rPr>
              <w:t>4</w:t>
            </w:r>
          </w:p>
        </w:tc>
      </w:tr>
      <w:tr w:rsidR="00254562" w:rsidRPr="00F05933" w:rsidTr="005C55ED">
        <w:tc>
          <w:tcPr>
            <w:tcW w:w="1297" w:type="dxa"/>
          </w:tcPr>
          <w:p w:rsidR="00254562" w:rsidRPr="00F05933" w:rsidRDefault="00254562" w:rsidP="005C55ED">
            <w:pPr>
              <w:spacing w:line="360" w:lineRule="auto"/>
              <w:jc w:val="right"/>
              <w:rPr>
                <w:sz w:val="28"/>
                <w:szCs w:val="28"/>
                <w:lang w:val="uk-UA"/>
              </w:rPr>
            </w:pPr>
          </w:p>
        </w:tc>
        <w:tc>
          <w:tcPr>
            <w:tcW w:w="7231" w:type="dxa"/>
          </w:tcPr>
          <w:p w:rsidR="00254562" w:rsidRPr="008D7EB3" w:rsidRDefault="00254562" w:rsidP="005C55ED">
            <w:pPr>
              <w:pStyle w:val="affffffff2"/>
              <w:spacing w:line="360" w:lineRule="auto"/>
              <w:ind w:left="0"/>
              <w:jc w:val="both"/>
              <w:outlineLvl w:val="0"/>
              <w:rPr>
                <w:szCs w:val="28"/>
                <w:lang w:val="uk-UA"/>
              </w:rPr>
            </w:pPr>
            <w:r w:rsidRPr="008D7EB3">
              <w:rPr>
                <w:szCs w:val="28"/>
              </w:rPr>
              <w:t>2.3.2.</w:t>
            </w:r>
            <w:r>
              <w:rPr>
                <w:szCs w:val="28"/>
                <w:lang w:val="uk-UA"/>
              </w:rPr>
              <w:t xml:space="preserve"> Характеристика</w:t>
            </w:r>
            <w:r>
              <w:rPr>
                <w:szCs w:val="28"/>
              </w:rPr>
              <w:t xml:space="preserve"> ІЧ-спектр</w:t>
            </w:r>
            <w:r>
              <w:rPr>
                <w:szCs w:val="28"/>
                <w:lang w:val="uk-UA"/>
              </w:rPr>
              <w:t>ів</w:t>
            </w:r>
            <w:r w:rsidRPr="008D7EB3">
              <w:rPr>
                <w:szCs w:val="28"/>
              </w:rPr>
              <w:t xml:space="preserve"> анілідів 1-арил-5-метил-1,2,3-три</w:t>
            </w:r>
            <w:r w:rsidRPr="00DB784C">
              <w:rPr>
                <w:szCs w:val="28"/>
              </w:rPr>
              <w:t>-</w:t>
            </w:r>
            <w:r w:rsidRPr="008D7EB3">
              <w:rPr>
                <w:szCs w:val="28"/>
              </w:rPr>
              <w:t>азол(1Н)-4-карбонової кислоти</w:t>
            </w:r>
          </w:p>
        </w:tc>
        <w:tc>
          <w:tcPr>
            <w:tcW w:w="1042" w:type="dxa"/>
          </w:tcPr>
          <w:p w:rsidR="00254562" w:rsidRPr="00C66C39" w:rsidRDefault="00254562" w:rsidP="005C55ED">
            <w:pPr>
              <w:spacing w:line="360" w:lineRule="auto"/>
              <w:jc w:val="center"/>
              <w:rPr>
                <w:sz w:val="28"/>
                <w:szCs w:val="28"/>
                <w:lang w:val="en-US"/>
              </w:rPr>
            </w:pPr>
            <w:r>
              <w:rPr>
                <w:sz w:val="28"/>
                <w:szCs w:val="28"/>
                <w:lang w:val="uk-UA"/>
              </w:rPr>
              <w:t>4</w:t>
            </w:r>
            <w:r>
              <w:rPr>
                <w:sz w:val="28"/>
                <w:szCs w:val="28"/>
                <w:lang w:val="en-US"/>
              </w:rPr>
              <w:t>7</w:t>
            </w:r>
          </w:p>
        </w:tc>
      </w:tr>
      <w:tr w:rsidR="00254562" w:rsidRPr="00F05933" w:rsidTr="005C55ED">
        <w:tc>
          <w:tcPr>
            <w:tcW w:w="1297" w:type="dxa"/>
          </w:tcPr>
          <w:p w:rsidR="00254562" w:rsidRPr="00F05933" w:rsidRDefault="00254562" w:rsidP="005C55ED">
            <w:pPr>
              <w:spacing w:line="360" w:lineRule="auto"/>
              <w:jc w:val="right"/>
              <w:rPr>
                <w:sz w:val="28"/>
                <w:szCs w:val="28"/>
                <w:lang w:val="uk-UA"/>
              </w:rPr>
            </w:pPr>
          </w:p>
        </w:tc>
        <w:tc>
          <w:tcPr>
            <w:tcW w:w="7231" w:type="dxa"/>
          </w:tcPr>
          <w:p w:rsidR="00254562" w:rsidRDefault="00254562" w:rsidP="005C55ED">
            <w:pPr>
              <w:pStyle w:val="afffffffb"/>
              <w:spacing w:line="360" w:lineRule="auto"/>
              <w:jc w:val="both"/>
              <w:outlineLvl w:val="0"/>
              <w:rPr>
                <w:b/>
              </w:rPr>
            </w:pPr>
            <w:r w:rsidRPr="0042262C">
              <w:rPr>
                <w:b/>
              </w:rPr>
              <w:t xml:space="preserve">2.3.3. </w:t>
            </w:r>
            <w:r>
              <w:rPr>
                <w:b/>
              </w:rPr>
              <w:t>Характеристика спектрів</w:t>
            </w:r>
            <w:r w:rsidRPr="0042262C">
              <w:rPr>
                <w:b/>
              </w:rPr>
              <w:t xml:space="preserve"> ЯМР </w:t>
            </w:r>
            <w:r w:rsidRPr="0042262C">
              <w:rPr>
                <w:b/>
                <w:vertAlign w:val="superscript"/>
              </w:rPr>
              <w:t>1</w:t>
            </w:r>
            <w:r w:rsidRPr="0042262C">
              <w:rPr>
                <w:b/>
              </w:rPr>
              <w:t>Н</w:t>
            </w:r>
          </w:p>
        </w:tc>
        <w:tc>
          <w:tcPr>
            <w:tcW w:w="1042" w:type="dxa"/>
          </w:tcPr>
          <w:p w:rsidR="00254562" w:rsidRPr="00C66C39" w:rsidRDefault="00254562" w:rsidP="005C55ED">
            <w:pPr>
              <w:spacing w:line="360" w:lineRule="auto"/>
              <w:jc w:val="center"/>
              <w:rPr>
                <w:sz w:val="28"/>
                <w:szCs w:val="28"/>
                <w:lang w:val="en-US"/>
              </w:rPr>
            </w:pPr>
            <w:r>
              <w:rPr>
                <w:sz w:val="28"/>
                <w:szCs w:val="28"/>
                <w:lang w:val="en-US"/>
              </w:rPr>
              <w:t>48</w:t>
            </w:r>
          </w:p>
        </w:tc>
      </w:tr>
      <w:tr w:rsidR="00254562" w:rsidRPr="00F05933" w:rsidTr="005C55ED">
        <w:tc>
          <w:tcPr>
            <w:tcW w:w="1297" w:type="dxa"/>
          </w:tcPr>
          <w:p w:rsidR="00254562" w:rsidRPr="00F05933" w:rsidRDefault="00254562" w:rsidP="005C55ED">
            <w:pPr>
              <w:spacing w:line="360" w:lineRule="auto"/>
              <w:jc w:val="right"/>
              <w:rPr>
                <w:sz w:val="28"/>
                <w:szCs w:val="28"/>
                <w:lang w:val="uk-UA"/>
              </w:rPr>
            </w:pPr>
            <w:r>
              <w:rPr>
                <w:sz w:val="28"/>
                <w:szCs w:val="28"/>
                <w:lang w:val="uk-UA"/>
              </w:rPr>
              <w:t>2.4.</w:t>
            </w:r>
          </w:p>
        </w:tc>
        <w:tc>
          <w:tcPr>
            <w:tcW w:w="7231" w:type="dxa"/>
          </w:tcPr>
          <w:p w:rsidR="00254562" w:rsidRDefault="00254562" w:rsidP="005C55ED">
            <w:pPr>
              <w:pStyle w:val="afffffffb"/>
              <w:spacing w:line="360" w:lineRule="auto"/>
              <w:jc w:val="both"/>
              <w:rPr>
                <w:b/>
              </w:rPr>
            </w:pPr>
            <w:r>
              <w:rPr>
                <w:b/>
              </w:rPr>
              <w:t xml:space="preserve">Методи </w:t>
            </w:r>
            <w:proofErr w:type="gramStart"/>
            <w:r>
              <w:rPr>
                <w:b/>
              </w:rPr>
              <w:t>досл</w:t>
            </w:r>
            <w:proofErr w:type="gramEnd"/>
            <w:r>
              <w:rPr>
                <w:b/>
              </w:rPr>
              <w:t>іджень</w:t>
            </w:r>
          </w:p>
        </w:tc>
        <w:tc>
          <w:tcPr>
            <w:tcW w:w="1042" w:type="dxa"/>
          </w:tcPr>
          <w:p w:rsidR="00254562" w:rsidRPr="00C66C39" w:rsidRDefault="00254562" w:rsidP="005C55ED">
            <w:pPr>
              <w:spacing w:line="360" w:lineRule="auto"/>
              <w:jc w:val="center"/>
              <w:rPr>
                <w:sz w:val="28"/>
                <w:szCs w:val="28"/>
                <w:lang w:val="en-US"/>
              </w:rPr>
            </w:pPr>
            <w:r>
              <w:rPr>
                <w:sz w:val="28"/>
                <w:szCs w:val="28"/>
                <w:lang w:val="en-US"/>
              </w:rPr>
              <w:t>49</w:t>
            </w:r>
          </w:p>
        </w:tc>
      </w:tr>
      <w:tr w:rsidR="00254562" w:rsidRPr="00F05933" w:rsidTr="005C55ED">
        <w:tc>
          <w:tcPr>
            <w:tcW w:w="1297" w:type="dxa"/>
          </w:tcPr>
          <w:p w:rsidR="00254562" w:rsidRPr="00F05933" w:rsidRDefault="00254562" w:rsidP="005C55ED">
            <w:pPr>
              <w:spacing w:line="360" w:lineRule="auto"/>
              <w:jc w:val="right"/>
              <w:rPr>
                <w:sz w:val="28"/>
                <w:szCs w:val="28"/>
                <w:lang w:val="uk-UA"/>
              </w:rPr>
            </w:pPr>
          </w:p>
        </w:tc>
        <w:tc>
          <w:tcPr>
            <w:tcW w:w="7231" w:type="dxa"/>
          </w:tcPr>
          <w:p w:rsidR="00254562" w:rsidRPr="00F05933" w:rsidRDefault="00254562" w:rsidP="005C55ED">
            <w:pPr>
              <w:pStyle w:val="afffffffb"/>
              <w:spacing w:line="360" w:lineRule="auto"/>
              <w:jc w:val="both"/>
              <w:rPr>
                <w:b/>
              </w:rPr>
            </w:pPr>
            <w:r>
              <w:rPr>
                <w:b/>
              </w:rPr>
              <w:t>Висновки</w:t>
            </w:r>
          </w:p>
        </w:tc>
        <w:tc>
          <w:tcPr>
            <w:tcW w:w="1042" w:type="dxa"/>
          </w:tcPr>
          <w:p w:rsidR="00254562" w:rsidRPr="00C66C39" w:rsidRDefault="00254562" w:rsidP="005C55ED">
            <w:pPr>
              <w:spacing w:line="360" w:lineRule="auto"/>
              <w:jc w:val="center"/>
              <w:rPr>
                <w:sz w:val="28"/>
                <w:szCs w:val="28"/>
                <w:lang w:val="en-US"/>
              </w:rPr>
            </w:pPr>
            <w:r>
              <w:rPr>
                <w:sz w:val="28"/>
                <w:szCs w:val="28"/>
                <w:lang w:val="en-US"/>
              </w:rPr>
              <w:t>51</w:t>
            </w:r>
          </w:p>
        </w:tc>
      </w:tr>
      <w:tr w:rsidR="00254562" w:rsidTr="005C55ED">
        <w:tc>
          <w:tcPr>
            <w:tcW w:w="1297" w:type="dxa"/>
          </w:tcPr>
          <w:p w:rsidR="00254562" w:rsidRDefault="00254562" w:rsidP="005C55ED">
            <w:pPr>
              <w:spacing w:line="360" w:lineRule="auto"/>
              <w:rPr>
                <w:sz w:val="28"/>
                <w:szCs w:val="28"/>
                <w:lang w:val="uk-UA"/>
              </w:rPr>
            </w:pPr>
            <w:r>
              <w:rPr>
                <w:sz w:val="28"/>
                <w:szCs w:val="28"/>
                <w:lang w:val="uk-UA"/>
              </w:rPr>
              <w:t>Розділ 3</w:t>
            </w:r>
          </w:p>
        </w:tc>
        <w:tc>
          <w:tcPr>
            <w:tcW w:w="7231" w:type="dxa"/>
          </w:tcPr>
          <w:p w:rsidR="00254562" w:rsidRPr="002843F6" w:rsidRDefault="00254562" w:rsidP="005C55ED">
            <w:pPr>
              <w:spacing w:line="360" w:lineRule="auto"/>
              <w:jc w:val="both"/>
              <w:rPr>
                <w:sz w:val="28"/>
                <w:szCs w:val="28"/>
                <w:lang w:val="uk-UA"/>
              </w:rPr>
            </w:pPr>
            <w:r>
              <w:rPr>
                <w:caps/>
                <w:sz w:val="28"/>
                <w:szCs w:val="28"/>
                <w:lang w:val="uk-UA"/>
              </w:rPr>
              <w:t>с</w:t>
            </w:r>
            <w:r>
              <w:rPr>
                <w:sz w:val="28"/>
                <w:szCs w:val="28"/>
                <w:lang w:val="uk-UA"/>
              </w:rPr>
              <w:t>интез, фізико-хімічні властивості похідних 1-арил-4-арилсульфоніл-5-метил(аміно)-1,2,3-триазолу(1Н), та їх хімічні перетворення.</w:t>
            </w:r>
          </w:p>
        </w:tc>
        <w:tc>
          <w:tcPr>
            <w:tcW w:w="1042" w:type="dxa"/>
          </w:tcPr>
          <w:p w:rsidR="00254562" w:rsidRPr="00C66C39" w:rsidRDefault="00254562" w:rsidP="005C55ED">
            <w:pPr>
              <w:spacing w:line="360" w:lineRule="auto"/>
              <w:jc w:val="center"/>
              <w:rPr>
                <w:sz w:val="28"/>
                <w:szCs w:val="28"/>
                <w:lang w:val="en-US"/>
              </w:rPr>
            </w:pPr>
            <w:r>
              <w:rPr>
                <w:sz w:val="28"/>
                <w:szCs w:val="28"/>
                <w:lang w:val="uk-UA"/>
              </w:rPr>
              <w:t>5</w:t>
            </w:r>
            <w:r>
              <w:rPr>
                <w:sz w:val="28"/>
                <w:szCs w:val="28"/>
                <w:lang w:val="en-US"/>
              </w:rPr>
              <w:t>3</w:t>
            </w:r>
          </w:p>
        </w:tc>
      </w:tr>
      <w:tr w:rsidR="00254562" w:rsidTr="005C55ED">
        <w:tc>
          <w:tcPr>
            <w:tcW w:w="1297" w:type="dxa"/>
          </w:tcPr>
          <w:p w:rsidR="00254562" w:rsidRDefault="00254562" w:rsidP="005C55ED">
            <w:pPr>
              <w:spacing w:line="360" w:lineRule="auto"/>
              <w:jc w:val="right"/>
              <w:rPr>
                <w:sz w:val="28"/>
                <w:szCs w:val="28"/>
                <w:lang w:val="uk-UA"/>
              </w:rPr>
            </w:pPr>
            <w:r>
              <w:rPr>
                <w:sz w:val="28"/>
                <w:szCs w:val="28"/>
                <w:lang w:val="uk-UA"/>
              </w:rPr>
              <w:t>3.1.</w:t>
            </w:r>
          </w:p>
        </w:tc>
        <w:tc>
          <w:tcPr>
            <w:tcW w:w="7231" w:type="dxa"/>
          </w:tcPr>
          <w:p w:rsidR="00254562" w:rsidRPr="002843F6" w:rsidRDefault="00254562" w:rsidP="005C55ED">
            <w:pPr>
              <w:pStyle w:val="affffffff2"/>
              <w:spacing w:line="360" w:lineRule="auto"/>
              <w:ind w:left="0"/>
              <w:rPr>
                <w:szCs w:val="28"/>
                <w:lang w:val="uk-UA"/>
              </w:rPr>
            </w:pPr>
            <w:r>
              <w:rPr>
                <w:b/>
                <w:szCs w:val="22"/>
                <w:lang w:val="uk-UA"/>
              </w:rPr>
              <w:t xml:space="preserve"> </w:t>
            </w:r>
            <w:r w:rsidRPr="002843F6">
              <w:rPr>
                <w:szCs w:val="28"/>
              </w:rPr>
              <w:t>Синтез похідних 1-арил-4-арилсульфоніл-5-метил-1,2,3-триазолу(1Н)</w:t>
            </w:r>
          </w:p>
        </w:tc>
        <w:tc>
          <w:tcPr>
            <w:tcW w:w="1042" w:type="dxa"/>
          </w:tcPr>
          <w:p w:rsidR="00254562" w:rsidRPr="00393E6A" w:rsidRDefault="00254562" w:rsidP="005C55ED">
            <w:pPr>
              <w:spacing w:line="360" w:lineRule="auto"/>
              <w:jc w:val="center"/>
              <w:rPr>
                <w:sz w:val="28"/>
                <w:szCs w:val="28"/>
                <w:lang w:val="en-US"/>
              </w:rPr>
            </w:pPr>
            <w:r>
              <w:rPr>
                <w:sz w:val="28"/>
                <w:szCs w:val="28"/>
                <w:lang w:val="en-US"/>
              </w:rPr>
              <w:t>54</w:t>
            </w:r>
          </w:p>
        </w:tc>
      </w:tr>
      <w:tr w:rsidR="00254562" w:rsidTr="005C55ED">
        <w:tc>
          <w:tcPr>
            <w:tcW w:w="1297" w:type="dxa"/>
          </w:tcPr>
          <w:p w:rsidR="00254562" w:rsidRDefault="00254562" w:rsidP="005C55ED">
            <w:pPr>
              <w:spacing w:line="360" w:lineRule="auto"/>
              <w:jc w:val="right"/>
              <w:rPr>
                <w:sz w:val="28"/>
                <w:szCs w:val="28"/>
                <w:lang w:val="uk-UA"/>
              </w:rPr>
            </w:pPr>
            <w:r>
              <w:rPr>
                <w:sz w:val="28"/>
                <w:szCs w:val="28"/>
                <w:lang w:val="uk-UA"/>
              </w:rPr>
              <w:t>3.2.</w:t>
            </w:r>
          </w:p>
        </w:tc>
        <w:tc>
          <w:tcPr>
            <w:tcW w:w="7231" w:type="dxa"/>
          </w:tcPr>
          <w:p w:rsidR="00254562" w:rsidRPr="002843F6" w:rsidRDefault="00254562" w:rsidP="005C55ED">
            <w:pPr>
              <w:spacing w:line="360" w:lineRule="auto"/>
              <w:jc w:val="both"/>
              <w:rPr>
                <w:sz w:val="28"/>
                <w:szCs w:val="28"/>
                <w:lang w:val="uk-UA"/>
              </w:rPr>
            </w:pPr>
            <w:r w:rsidRPr="002843F6">
              <w:rPr>
                <w:sz w:val="28"/>
                <w:szCs w:val="28"/>
              </w:rPr>
              <w:t xml:space="preserve">Синтез нових потенційних антиконвульсантів </w:t>
            </w:r>
            <w:proofErr w:type="gramStart"/>
            <w:r w:rsidRPr="002843F6">
              <w:rPr>
                <w:sz w:val="28"/>
                <w:szCs w:val="28"/>
              </w:rPr>
              <w:t>в</w:t>
            </w:r>
            <w:proofErr w:type="gramEnd"/>
            <w:r w:rsidRPr="002843F6">
              <w:rPr>
                <w:sz w:val="28"/>
                <w:szCs w:val="28"/>
              </w:rPr>
              <w:t xml:space="preserve"> ряду похідних 1-арил-4-(</w:t>
            </w:r>
            <w:r w:rsidRPr="002843F6">
              <w:rPr>
                <w:i/>
                <w:iCs/>
                <w:sz w:val="28"/>
                <w:szCs w:val="28"/>
              </w:rPr>
              <w:t>п</w:t>
            </w:r>
            <w:r w:rsidRPr="002843F6">
              <w:rPr>
                <w:sz w:val="28"/>
                <w:szCs w:val="28"/>
              </w:rPr>
              <w:t>-алкілфенілсульфо</w:t>
            </w:r>
            <w:r>
              <w:rPr>
                <w:sz w:val="28"/>
                <w:szCs w:val="28"/>
              </w:rPr>
              <w:t>ніл)-5-аміно-1,2,3-триазолу(1Н)</w:t>
            </w:r>
            <w:r w:rsidRPr="002843F6">
              <w:rPr>
                <w:sz w:val="28"/>
                <w:szCs w:val="28"/>
              </w:rPr>
              <w:t xml:space="preserve"> та продуктів їх хімічних </w:t>
            </w:r>
            <w:r w:rsidRPr="005E2786">
              <w:rPr>
                <w:sz w:val="28"/>
                <w:szCs w:val="28"/>
                <w:lang w:val="uk-UA"/>
              </w:rPr>
              <w:t>перетворень</w:t>
            </w:r>
            <w:r w:rsidRPr="002843F6">
              <w:rPr>
                <w:sz w:val="28"/>
                <w:szCs w:val="28"/>
              </w:rPr>
              <w:t>.</w:t>
            </w:r>
          </w:p>
        </w:tc>
        <w:tc>
          <w:tcPr>
            <w:tcW w:w="1042" w:type="dxa"/>
          </w:tcPr>
          <w:p w:rsidR="00254562" w:rsidRPr="00393E6A" w:rsidRDefault="00254562" w:rsidP="005C55ED">
            <w:pPr>
              <w:spacing w:line="360" w:lineRule="auto"/>
              <w:jc w:val="center"/>
              <w:rPr>
                <w:sz w:val="28"/>
                <w:szCs w:val="28"/>
                <w:lang w:val="en-US"/>
              </w:rPr>
            </w:pPr>
            <w:r>
              <w:rPr>
                <w:sz w:val="28"/>
                <w:szCs w:val="28"/>
                <w:lang w:val="en-US"/>
              </w:rPr>
              <w:t>55</w:t>
            </w:r>
          </w:p>
        </w:tc>
      </w:tr>
      <w:tr w:rsidR="00254562" w:rsidTr="005C55ED">
        <w:tc>
          <w:tcPr>
            <w:tcW w:w="1297" w:type="dxa"/>
          </w:tcPr>
          <w:p w:rsidR="00254562" w:rsidRDefault="00254562" w:rsidP="005C55ED">
            <w:pPr>
              <w:spacing w:line="360" w:lineRule="auto"/>
              <w:jc w:val="right"/>
              <w:rPr>
                <w:sz w:val="28"/>
                <w:szCs w:val="28"/>
                <w:lang w:val="uk-UA"/>
              </w:rPr>
            </w:pPr>
            <w:r>
              <w:rPr>
                <w:sz w:val="28"/>
                <w:szCs w:val="28"/>
                <w:lang w:val="uk-UA"/>
              </w:rPr>
              <w:t>3.3.</w:t>
            </w:r>
          </w:p>
        </w:tc>
        <w:tc>
          <w:tcPr>
            <w:tcW w:w="7231" w:type="dxa"/>
          </w:tcPr>
          <w:p w:rsidR="00254562" w:rsidRPr="002843F6" w:rsidRDefault="00254562" w:rsidP="005C55ED">
            <w:pPr>
              <w:spacing w:line="360" w:lineRule="auto"/>
              <w:jc w:val="both"/>
              <w:rPr>
                <w:sz w:val="28"/>
                <w:szCs w:val="28"/>
                <w:lang w:val="uk-UA"/>
              </w:rPr>
            </w:pPr>
            <w:r w:rsidRPr="002843F6">
              <w:rPr>
                <w:sz w:val="28"/>
                <w:szCs w:val="28"/>
              </w:rPr>
              <w:t xml:space="preserve">Спектральні характеристики </w:t>
            </w:r>
            <w:r w:rsidRPr="005E2786">
              <w:rPr>
                <w:sz w:val="28"/>
                <w:szCs w:val="28"/>
                <w:lang w:val="uk-UA"/>
              </w:rPr>
              <w:t>похідних</w:t>
            </w:r>
            <w:r w:rsidRPr="002843F6">
              <w:rPr>
                <w:sz w:val="28"/>
                <w:szCs w:val="28"/>
              </w:rPr>
              <w:t xml:space="preserve"> 1-арил-4-арил</w:t>
            </w:r>
            <w:r w:rsidRPr="0063124C">
              <w:rPr>
                <w:sz w:val="28"/>
                <w:szCs w:val="28"/>
              </w:rPr>
              <w:t>-</w:t>
            </w:r>
            <w:r w:rsidRPr="002843F6">
              <w:rPr>
                <w:sz w:val="28"/>
                <w:szCs w:val="28"/>
              </w:rPr>
              <w:t>сульфоніл-5-метил-1,2,3-триазолу(1Н)</w:t>
            </w:r>
          </w:p>
        </w:tc>
        <w:tc>
          <w:tcPr>
            <w:tcW w:w="1042" w:type="dxa"/>
          </w:tcPr>
          <w:p w:rsidR="00254562" w:rsidRPr="00393E6A" w:rsidRDefault="00254562" w:rsidP="005C55ED">
            <w:pPr>
              <w:spacing w:line="360" w:lineRule="auto"/>
              <w:jc w:val="center"/>
              <w:rPr>
                <w:sz w:val="28"/>
                <w:szCs w:val="28"/>
                <w:lang w:val="en-US"/>
              </w:rPr>
            </w:pPr>
            <w:r>
              <w:rPr>
                <w:sz w:val="28"/>
                <w:szCs w:val="28"/>
                <w:lang w:val="en-US"/>
              </w:rPr>
              <w:t>63</w:t>
            </w:r>
          </w:p>
        </w:tc>
      </w:tr>
      <w:tr w:rsidR="00254562" w:rsidTr="005C55ED">
        <w:tc>
          <w:tcPr>
            <w:tcW w:w="1297" w:type="dxa"/>
          </w:tcPr>
          <w:p w:rsidR="00254562" w:rsidRDefault="00254562" w:rsidP="005C55ED">
            <w:pPr>
              <w:spacing w:line="360" w:lineRule="auto"/>
              <w:rPr>
                <w:sz w:val="28"/>
                <w:szCs w:val="28"/>
                <w:lang w:val="uk-UA"/>
              </w:rPr>
            </w:pPr>
          </w:p>
        </w:tc>
        <w:tc>
          <w:tcPr>
            <w:tcW w:w="7231" w:type="dxa"/>
          </w:tcPr>
          <w:p w:rsidR="00254562" w:rsidRPr="00565A06" w:rsidRDefault="00254562" w:rsidP="005C55ED">
            <w:pPr>
              <w:pStyle w:val="affffffff2"/>
              <w:spacing w:line="360" w:lineRule="auto"/>
              <w:ind w:left="0"/>
              <w:jc w:val="both"/>
              <w:rPr>
                <w:szCs w:val="28"/>
                <w:lang w:val="uk-UA"/>
              </w:rPr>
            </w:pPr>
            <w:r w:rsidRPr="004F61A3">
              <w:rPr>
                <w:szCs w:val="28"/>
              </w:rPr>
              <w:t xml:space="preserve">3.3.1. </w:t>
            </w:r>
            <w:r>
              <w:rPr>
                <w:szCs w:val="28"/>
                <w:lang w:val="uk-UA"/>
              </w:rPr>
              <w:t xml:space="preserve">Характеристика </w:t>
            </w:r>
            <w:r>
              <w:rPr>
                <w:szCs w:val="28"/>
              </w:rPr>
              <w:t>УФ-спектр</w:t>
            </w:r>
            <w:r>
              <w:rPr>
                <w:szCs w:val="28"/>
                <w:lang w:val="uk-UA"/>
              </w:rPr>
              <w:t>ів</w:t>
            </w:r>
            <w:r w:rsidRPr="004F61A3">
              <w:rPr>
                <w:szCs w:val="28"/>
              </w:rPr>
              <w:t xml:space="preserve"> </w:t>
            </w:r>
            <w:r w:rsidRPr="005E2786">
              <w:rPr>
                <w:szCs w:val="28"/>
                <w:lang w:val="uk-UA"/>
              </w:rPr>
              <w:t>синтезованих</w:t>
            </w:r>
            <w:r w:rsidRPr="004F61A3">
              <w:rPr>
                <w:szCs w:val="28"/>
              </w:rPr>
              <w:t xml:space="preserve"> </w:t>
            </w:r>
            <w:r w:rsidRPr="005E2786">
              <w:rPr>
                <w:szCs w:val="28"/>
                <w:lang w:val="uk-UA"/>
              </w:rPr>
              <w:t>похі</w:t>
            </w:r>
            <w:r w:rsidRPr="005E2786">
              <w:rPr>
                <w:szCs w:val="28"/>
                <w:lang w:val="uk-UA"/>
              </w:rPr>
              <w:t>д</w:t>
            </w:r>
            <w:r w:rsidRPr="005E2786">
              <w:rPr>
                <w:szCs w:val="28"/>
                <w:lang w:val="uk-UA"/>
              </w:rPr>
              <w:t>них</w:t>
            </w:r>
            <w:r w:rsidRPr="004F61A3">
              <w:rPr>
                <w:szCs w:val="28"/>
              </w:rPr>
              <w:t xml:space="preserve"> 1-</w:t>
            </w:r>
            <w:r>
              <w:rPr>
                <w:szCs w:val="28"/>
              </w:rPr>
              <w:t>арил-4-арилсульфоніл-5-метил(</w:t>
            </w:r>
            <w:r>
              <w:rPr>
                <w:szCs w:val="28"/>
                <w:lang w:val="uk-UA"/>
              </w:rPr>
              <w:t>аміно</w:t>
            </w:r>
            <w:r w:rsidRPr="004F61A3">
              <w:rPr>
                <w:szCs w:val="28"/>
              </w:rPr>
              <w:t>)-1,2,3-триазолу(1Н)</w:t>
            </w:r>
          </w:p>
        </w:tc>
        <w:tc>
          <w:tcPr>
            <w:tcW w:w="1042" w:type="dxa"/>
          </w:tcPr>
          <w:p w:rsidR="00254562" w:rsidRPr="00393E6A" w:rsidRDefault="00254562" w:rsidP="005C55ED">
            <w:pPr>
              <w:spacing w:line="360" w:lineRule="auto"/>
              <w:jc w:val="center"/>
              <w:rPr>
                <w:sz w:val="28"/>
                <w:szCs w:val="28"/>
                <w:lang w:val="en-US"/>
              </w:rPr>
            </w:pPr>
            <w:r>
              <w:rPr>
                <w:sz w:val="28"/>
                <w:szCs w:val="28"/>
                <w:lang w:val="en-US"/>
              </w:rPr>
              <w:t>63</w:t>
            </w:r>
          </w:p>
        </w:tc>
      </w:tr>
      <w:tr w:rsidR="00254562" w:rsidTr="005C55ED">
        <w:tc>
          <w:tcPr>
            <w:tcW w:w="1297" w:type="dxa"/>
          </w:tcPr>
          <w:p w:rsidR="00254562" w:rsidRDefault="00254562" w:rsidP="005C55ED">
            <w:pPr>
              <w:spacing w:line="360" w:lineRule="auto"/>
              <w:rPr>
                <w:sz w:val="28"/>
                <w:szCs w:val="28"/>
                <w:lang w:val="uk-UA"/>
              </w:rPr>
            </w:pPr>
          </w:p>
        </w:tc>
        <w:tc>
          <w:tcPr>
            <w:tcW w:w="7231" w:type="dxa"/>
          </w:tcPr>
          <w:p w:rsidR="00254562" w:rsidRPr="004F61A3" w:rsidRDefault="00254562" w:rsidP="005C55ED">
            <w:pPr>
              <w:pStyle w:val="affffffff2"/>
              <w:spacing w:line="360" w:lineRule="auto"/>
              <w:ind w:left="0"/>
              <w:jc w:val="both"/>
              <w:rPr>
                <w:szCs w:val="28"/>
                <w:lang w:val="uk-UA"/>
              </w:rPr>
            </w:pPr>
            <w:r w:rsidRPr="004F61A3">
              <w:rPr>
                <w:szCs w:val="28"/>
                <w:lang w:val="uk-UA"/>
              </w:rPr>
              <w:t xml:space="preserve">3.3.2. </w:t>
            </w:r>
            <w:r>
              <w:rPr>
                <w:szCs w:val="28"/>
                <w:lang w:val="uk-UA"/>
              </w:rPr>
              <w:t xml:space="preserve">Характеристика </w:t>
            </w:r>
            <w:r>
              <w:rPr>
                <w:szCs w:val="28"/>
              </w:rPr>
              <w:t>ІЧ-спектр</w:t>
            </w:r>
            <w:r>
              <w:rPr>
                <w:szCs w:val="28"/>
                <w:lang w:val="uk-UA"/>
              </w:rPr>
              <w:t>ів</w:t>
            </w:r>
            <w:r w:rsidRPr="004F61A3">
              <w:rPr>
                <w:szCs w:val="28"/>
              </w:rPr>
              <w:t xml:space="preserve"> синтезованих похідних 1-арил-4-арил</w:t>
            </w:r>
            <w:r w:rsidRPr="0063124C">
              <w:rPr>
                <w:szCs w:val="28"/>
              </w:rPr>
              <w:t>-</w:t>
            </w:r>
            <w:r w:rsidRPr="004F61A3">
              <w:rPr>
                <w:szCs w:val="28"/>
              </w:rPr>
              <w:t>сульфоніл-5-метил(аміно)-1,2,3-триазолу(1Н).</w:t>
            </w:r>
          </w:p>
        </w:tc>
        <w:tc>
          <w:tcPr>
            <w:tcW w:w="1042" w:type="dxa"/>
          </w:tcPr>
          <w:p w:rsidR="00254562" w:rsidRPr="00393E6A" w:rsidRDefault="00254562" w:rsidP="005C55ED">
            <w:pPr>
              <w:spacing w:line="360" w:lineRule="auto"/>
              <w:jc w:val="center"/>
              <w:rPr>
                <w:sz w:val="28"/>
                <w:szCs w:val="28"/>
                <w:lang w:val="en-US"/>
              </w:rPr>
            </w:pPr>
            <w:r>
              <w:rPr>
                <w:sz w:val="28"/>
                <w:szCs w:val="28"/>
                <w:lang w:val="en-US"/>
              </w:rPr>
              <w:t>63</w:t>
            </w:r>
          </w:p>
        </w:tc>
      </w:tr>
      <w:tr w:rsidR="00254562" w:rsidTr="005C55ED">
        <w:tc>
          <w:tcPr>
            <w:tcW w:w="1297" w:type="dxa"/>
          </w:tcPr>
          <w:p w:rsidR="00254562" w:rsidRDefault="00254562" w:rsidP="005C55ED">
            <w:pPr>
              <w:spacing w:line="360" w:lineRule="auto"/>
              <w:rPr>
                <w:sz w:val="28"/>
                <w:szCs w:val="28"/>
                <w:lang w:val="uk-UA"/>
              </w:rPr>
            </w:pPr>
          </w:p>
        </w:tc>
        <w:tc>
          <w:tcPr>
            <w:tcW w:w="7231" w:type="dxa"/>
          </w:tcPr>
          <w:p w:rsidR="00254562" w:rsidRPr="004F61A3" w:rsidRDefault="00254562" w:rsidP="005C55ED">
            <w:pPr>
              <w:pStyle w:val="afffffffb"/>
              <w:spacing w:line="360" w:lineRule="auto"/>
              <w:outlineLvl w:val="0"/>
              <w:rPr>
                <w:b/>
                <w:bCs/>
                <w:szCs w:val="28"/>
              </w:rPr>
            </w:pPr>
            <w:r w:rsidRPr="00F7515D">
              <w:rPr>
                <w:b/>
                <w:szCs w:val="28"/>
              </w:rPr>
              <w:t xml:space="preserve">3.3.3. </w:t>
            </w:r>
            <w:r>
              <w:rPr>
                <w:b/>
                <w:szCs w:val="28"/>
              </w:rPr>
              <w:t>Характеристика спектрів</w:t>
            </w:r>
            <w:r w:rsidRPr="00F7515D">
              <w:rPr>
                <w:b/>
                <w:szCs w:val="28"/>
              </w:rPr>
              <w:t xml:space="preserve"> ЯМР </w:t>
            </w:r>
            <w:r w:rsidRPr="00F7515D">
              <w:rPr>
                <w:b/>
                <w:szCs w:val="28"/>
                <w:vertAlign w:val="superscript"/>
              </w:rPr>
              <w:t>1</w:t>
            </w:r>
            <w:r w:rsidRPr="00F7515D">
              <w:rPr>
                <w:b/>
                <w:szCs w:val="28"/>
              </w:rPr>
              <w:t xml:space="preserve">Н </w:t>
            </w:r>
          </w:p>
        </w:tc>
        <w:tc>
          <w:tcPr>
            <w:tcW w:w="1042" w:type="dxa"/>
          </w:tcPr>
          <w:p w:rsidR="00254562" w:rsidRPr="00393E6A" w:rsidRDefault="00254562" w:rsidP="005C55ED">
            <w:pPr>
              <w:spacing w:line="360" w:lineRule="auto"/>
              <w:jc w:val="center"/>
              <w:rPr>
                <w:sz w:val="28"/>
                <w:szCs w:val="28"/>
                <w:lang w:val="en-US"/>
              </w:rPr>
            </w:pPr>
            <w:r>
              <w:rPr>
                <w:sz w:val="28"/>
                <w:szCs w:val="28"/>
                <w:lang w:val="en-US"/>
              </w:rPr>
              <w:t>65</w:t>
            </w:r>
          </w:p>
        </w:tc>
      </w:tr>
      <w:tr w:rsidR="00254562" w:rsidTr="005C55ED">
        <w:tc>
          <w:tcPr>
            <w:tcW w:w="1297" w:type="dxa"/>
          </w:tcPr>
          <w:p w:rsidR="00254562" w:rsidRDefault="00254562" w:rsidP="005C55ED">
            <w:pPr>
              <w:spacing w:line="360" w:lineRule="auto"/>
              <w:rPr>
                <w:sz w:val="28"/>
                <w:szCs w:val="28"/>
                <w:lang w:val="uk-UA"/>
              </w:rPr>
            </w:pPr>
          </w:p>
        </w:tc>
        <w:tc>
          <w:tcPr>
            <w:tcW w:w="7231" w:type="dxa"/>
          </w:tcPr>
          <w:p w:rsidR="00254562" w:rsidRPr="008D7EB3" w:rsidRDefault="00254562" w:rsidP="005C55ED">
            <w:pPr>
              <w:pStyle w:val="afffffffb"/>
              <w:spacing w:line="360" w:lineRule="auto"/>
              <w:jc w:val="both"/>
              <w:rPr>
                <w:b/>
              </w:rPr>
            </w:pPr>
            <w:r w:rsidRPr="00565A06">
              <w:rPr>
                <w:b/>
              </w:rPr>
              <w:t xml:space="preserve">3.3.4. </w:t>
            </w:r>
            <w:r>
              <w:rPr>
                <w:b/>
              </w:rPr>
              <w:t xml:space="preserve">Термогравіметричне </w:t>
            </w:r>
            <w:proofErr w:type="gramStart"/>
            <w:r>
              <w:rPr>
                <w:b/>
              </w:rPr>
              <w:t>досл</w:t>
            </w:r>
            <w:proofErr w:type="gramEnd"/>
            <w:r>
              <w:rPr>
                <w:b/>
              </w:rPr>
              <w:t>ідження 5-амінопохідних 1.2,3-триазолу(1Н) та їх продуктів термолізу</w:t>
            </w:r>
          </w:p>
        </w:tc>
        <w:tc>
          <w:tcPr>
            <w:tcW w:w="1042" w:type="dxa"/>
          </w:tcPr>
          <w:p w:rsidR="00254562" w:rsidRPr="005A2F66" w:rsidRDefault="00254562" w:rsidP="005C55ED">
            <w:pPr>
              <w:spacing w:line="360" w:lineRule="auto"/>
              <w:jc w:val="center"/>
              <w:rPr>
                <w:sz w:val="28"/>
                <w:szCs w:val="28"/>
                <w:lang w:val="en-US"/>
              </w:rPr>
            </w:pPr>
            <w:r>
              <w:rPr>
                <w:sz w:val="28"/>
                <w:szCs w:val="28"/>
                <w:lang w:val="en-US"/>
              </w:rPr>
              <w:t>67</w:t>
            </w:r>
          </w:p>
        </w:tc>
      </w:tr>
      <w:tr w:rsidR="00254562" w:rsidTr="005C55ED">
        <w:tc>
          <w:tcPr>
            <w:tcW w:w="1297" w:type="dxa"/>
          </w:tcPr>
          <w:p w:rsidR="00254562" w:rsidRDefault="00254562" w:rsidP="005C55ED">
            <w:pPr>
              <w:spacing w:line="360" w:lineRule="auto"/>
              <w:jc w:val="right"/>
              <w:rPr>
                <w:sz w:val="28"/>
                <w:szCs w:val="28"/>
                <w:lang w:val="uk-UA"/>
              </w:rPr>
            </w:pPr>
            <w:r>
              <w:rPr>
                <w:sz w:val="28"/>
                <w:szCs w:val="28"/>
                <w:lang w:val="uk-UA"/>
              </w:rPr>
              <w:t>3.4.</w:t>
            </w:r>
          </w:p>
        </w:tc>
        <w:tc>
          <w:tcPr>
            <w:tcW w:w="7231" w:type="dxa"/>
          </w:tcPr>
          <w:p w:rsidR="00254562" w:rsidRDefault="00254562" w:rsidP="005C55ED">
            <w:pPr>
              <w:pStyle w:val="afffffffb"/>
              <w:spacing w:line="360" w:lineRule="auto"/>
              <w:jc w:val="both"/>
              <w:rPr>
                <w:b/>
              </w:rPr>
            </w:pPr>
            <w:r>
              <w:rPr>
                <w:b/>
              </w:rPr>
              <w:t xml:space="preserve">Методи </w:t>
            </w:r>
            <w:proofErr w:type="gramStart"/>
            <w:r>
              <w:rPr>
                <w:b/>
              </w:rPr>
              <w:t>досл</w:t>
            </w:r>
            <w:proofErr w:type="gramEnd"/>
            <w:r>
              <w:rPr>
                <w:b/>
              </w:rPr>
              <w:t>іджень</w:t>
            </w:r>
          </w:p>
        </w:tc>
        <w:tc>
          <w:tcPr>
            <w:tcW w:w="1042" w:type="dxa"/>
          </w:tcPr>
          <w:p w:rsidR="00254562" w:rsidRPr="00393E6A" w:rsidRDefault="00254562" w:rsidP="005C55ED">
            <w:pPr>
              <w:spacing w:line="360" w:lineRule="auto"/>
              <w:jc w:val="center"/>
              <w:rPr>
                <w:sz w:val="28"/>
                <w:szCs w:val="28"/>
                <w:lang w:val="en-US"/>
              </w:rPr>
            </w:pPr>
            <w:r>
              <w:rPr>
                <w:sz w:val="28"/>
                <w:szCs w:val="28"/>
                <w:lang w:val="uk-UA"/>
              </w:rPr>
              <w:t>7</w:t>
            </w:r>
            <w:r>
              <w:rPr>
                <w:sz w:val="28"/>
                <w:szCs w:val="28"/>
                <w:lang w:val="en-US"/>
              </w:rPr>
              <w:t>1</w:t>
            </w:r>
          </w:p>
        </w:tc>
      </w:tr>
      <w:tr w:rsidR="00254562" w:rsidTr="005C55ED">
        <w:tc>
          <w:tcPr>
            <w:tcW w:w="1297" w:type="dxa"/>
          </w:tcPr>
          <w:p w:rsidR="00254562" w:rsidRDefault="00254562" w:rsidP="005C55ED">
            <w:pPr>
              <w:spacing w:line="360" w:lineRule="auto"/>
              <w:rPr>
                <w:sz w:val="28"/>
                <w:szCs w:val="28"/>
                <w:lang w:val="uk-UA"/>
              </w:rPr>
            </w:pPr>
          </w:p>
        </w:tc>
        <w:tc>
          <w:tcPr>
            <w:tcW w:w="7231" w:type="dxa"/>
          </w:tcPr>
          <w:p w:rsidR="00254562" w:rsidRPr="00F7515D" w:rsidRDefault="00254562" w:rsidP="005C55ED">
            <w:pPr>
              <w:spacing w:line="360" w:lineRule="auto"/>
              <w:rPr>
                <w:sz w:val="28"/>
                <w:szCs w:val="28"/>
                <w:lang w:val="uk-UA"/>
              </w:rPr>
            </w:pPr>
            <w:r w:rsidRPr="00514FF3">
              <w:rPr>
                <w:sz w:val="28"/>
                <w:szCs w:val="28"/>
                <w:lang w:val="uk-UA"/>
              </w:rPr>
              <w:t>Висновки</w:t>
            </w:r>
          </w:p>
        </w:tc>
        <w:tc>
          <w:tcPr>
            <w:tcW w:w="1042" w:type="dxa"/>
          </w:tcPr>
          <w:p w:rsidR="00254562" w:rsidRPr="00393E6A" w:rsidRDefault="00254562" w:rsidP="005C55ED">
            <w:pPr>
              <w:spacing w:line="360" w:lineRule="auto"/>
              <w:jc w:val="center"/>
              <w:rPr>
                <w:sz w:val="28"/>
                <w:szCs w:val="28"/>
                <w:lang w:val="en-US"/>
              </w:rPr>
            </w:pPr>
            <w:r>
              <w:rPr>
                <w:sz w:val="28"/>
                <w:szCs w:val="28"/>
                <w:lang w:val="en-US"/>
              </w:rPr>
              <w:t>73</w:t>
            </w:r>
          </w:p>
        </w:tc>
      </w:tr>
      <w:tr w:rsidR="00254562" w:rsidRPr="0052378F" w:rsidTr="005C55ED">
        <w:tc>
          <w:tcPr>
            <w:tcW w:w="1297" w:type="dxa"/>
          </w:tcPr>
          <w:p w:rsidR="00254562" w:rsidRPr="0052378F" w:rsidRDefault="00254562" w:rsidP="005C55ED">
            <w:pPr>
              <w:spacing w:line="360" w:lineRule="auto"/>
              <w:rPr>
                <w:sz w:val="28"/>
                <w:szCs w:val="28"/>
                <w:lang w:val="uk-UA"/>
              </w:rPr>
            </w:pPr>
            <w:r w:rsidRPr="0052378F">
              <w:rPr>
                <w:sz w:val="28"/>
                <w:szCs w:val="28"/>
                <w:lang w:val="uk-UA"/>
              </w:rPr>
              <w:t>Розділ 4</w:t>
            </w:r>
          </w:p>
        </w:tc>
        <w:tc>
          <w:tcPr>
            <w:tcW w:w="7231" w:type="dxa"/>
          </w:tcPr>
          <w:p w:rsidR="00254562" w:rsidRPr="0052378F" w:rsidRDefault="00254562" w:rsidP="005C55ED">
            <w:pPr>
              <w:spacing w:line="360" w:lineRule="auto"/>
              <w:jc w:val="both"/>
              <w:rPr>
                <w:sz w:val="28"/>
                <w:szCs w:val="28"/>
                <w:lang w:val="uk-UA"/>
              </w:rPr>
            </w:pPr>
            <w:r>
              <w:rPr>
                <w:sz w:val="28"/>
                <w:szCs w:val="28"/>
                <w:lang w:val="uk-UA"/>
              </w:rPr>
              <w:t>Фармакологічні дослідження синтезованих сполук – пох</w:t>
            </w:r>
            <w:r>
              <w:rPr>
                <w:sz w:val="28"/>
                <w:szCs w:val="28"/>
                <w:lang w:val="uk-UA"/>
              </w:rPr>
              <w:t>і</w:t>
            </w:r>
            <w:r>
              <w:rPr>
                <w:sz w:val="28"/>
                <w:szCs w:val="28"/>
                <w:lang w:val="uk-UA"/>
              </w:rPr>
              <w:t>дних 1-арил-4-</w:t>
            </w:r>
            <w:r>
              <w:rPr>
                <w:sz w:val="28"/>
                <w:szCs w:val="28"/>
                <w:lang w:val="en-US"/>
              </w:rPr>
              <w:t>R</w:t>
            </w:r>
            <w:r>
              <w:rPr>
                <w:sz w:val="28"/>
                <w:szCs w:val="28"/>
                <w:lang w:val="uk-UA"/>
              </w:rPr>
              <w:t>-5-метил(аміно)-1,2,3-триазолу(1Н)</w:t>
            </w:r>
          </w:p>
        </w:tc>
        <w:tc>
          <w:tcPr>
            <w:tcW w:w="1042" w:type="dxa"/>
          </w:tcPr>
          <w:p w:rsidR="00254562" w:rsidRPr="005A2F66" w:rsidRDefault="00254562" w:rsidP="005C55ED">
            <w:pPr>
              <w:spacing w:line="360" w:lineRule="auto"/>
              <w:jc w:val="center"/>
              <w:rPr>
                <w:sz w:val="28"/>
                <w:szCs w:val="28"/>
                <w:lang w:val="en-US"/>
              </w:rPr>
            </w:pPr>
            <w:r>
              <w:rPr>
                <w:sz w:val="28"/>
                <w:szCs w:val="28"/>
                <w:lang w:val="en-US"/>
              </w:rPr>
              <w:t>75</w:t>
            </w:r>
          </w:p>
        </w:tc>
      </w:tr>
      <w:tr w:rsidR="00254562" w:rsidRPr="0052378F" w:rsidTr="005C55ED">
        <w:tc>
          <w:tcPr>
            <w:tcW w:w="1297" w:type="dxa"/>
          </w:tcPr>
          <w:p w:rsidR="00254562" w:rsidRDefault="00254562" w:rsidP="005C55ED">
            <w:pPr>
              <w:spacing w:line="360" w:lineRule="auto"/>
              <w:jc w:val="right"/>
              <w:rPr>
                <w:sz w:val="28"/>
                <w:szCs w:val="28"/>
                <w:lang w:val="uk-UA"/>
              </w:rPr>
            </w:pPr>
            <w:r>
              <w:rPr>
                <w:sz w:val="28"/>
                <w:szCs w:val="28"/>
                <w:lang w:val="uk-UA"/>
              </w:rPr>
              <w:t>4.1.</w:t>
            </w:r>
          </w:p>
        </w:tc>
        <w:tc>
          <w:tcPr>
            <w:tcW w:w="7231" w:type="dxa"/>
          </w:tcPr>
          <w:p w:rsidR="00254562" w:rsidRDefault="00254562" w:rsidP="005C55ED">
            <w:pPr>
              <w:spacing w:line="360" w:lineRule="auto"/>
              <w:jc w:val="both"/>
              <w:rPr>
                <w:sz w:val="28"/>
                <w:szCs w:val="28"/>
                <w:lang w:val="uk-UA"/>
              </w:rPr>
            </w:pPr>
            <w:r w:rsidRPr="00F7515D">
              <w:rPr>
                <w:sz w:val="28"/>
                <w:szCs w:val="28"/>
                <w:lang w:val="uk-UA"/>
              </w:rPr>
              <w:t>Про</w:t>
            </w:r>
            <w:r>
              <w:rPr>
                <w:sz w:val="28"/>
                <w:szCs w:val="28"/>
                <w:lang w:val="uk-UA"/>
              </w:rPr>
              <w:t>г</w:t>
            </w:r>
            <w:r w:rsidRPr="00F7515D">
              <w:rPr>
                <w:sz w:val="28"/>
                <w:szCs w:val="28"/>
                <w:lang w:val="uk-UA"/>
              </w:rPr>
              <w:t>ноз фармакологічної активності синтезованих реч</w:t>
            </w:r>
            <w:r w:rsidRPr="00F7515D">
              <w:rPr>
                <w:sz w:val="28"/>
                <w:szCs w:val="28"/>
                <w:lang w:val="uk-UA"/>
              </w:rPr>
              <w:t>о</w:t>
            </w:r>
            <w:r w:rsidRPr="00F7515D">
              <w:rPr>
                <w:sz w:val="28"/>
                <w:szCs w:val="28"/>
                <w:lang w:val="uk-UA"/>
              </w:rPr>
              <w:t>вин</w:t>
            </w:r>
          </w:p>
        </w:tc>
        <w:tc>
          <w:tcPr>
            <w:tcW w:w="1042" w:type="dxa"/>
          </w:tcPr>
          <w:p w:rsidR="00254562" w:rsidRPr="00393E6A" w:rsidRDefault="00254562" w:rsidP="005C55ED">
            <w:pPr>
              <w:spacing w:line="360" w:lineRule="auto"/>
              <w:jc w:val="center"/>
              <w:rPr>
                <w:sz w:val="28"/>
                <w:szCs w:val="28"/>
                <w:lang w:val="en-US"/>
              </w:rPr>
            </w:pPr>
            <w:r>
              <w:rPr>
                <w:sz w:val="28"/>
                <w:szCs w:val="28"/>
                <w:lang w:val="en-US"/>
              </w:rPr>
              <w:t>75</w:t>
            </w:r>
          </w:p>
        </w:tc>
      </w:tr>
      <w:tr w:rsidR="00254562" w:rsidRPr="0052378F" w:rsidTr="005C55ED">
        <w:tc>
          <w:tcPr>
            <w:tcW w:w="1297" w:type="dxa"/>
          </w:tcPr>
          <w:p w:rsidR="00254562" w:rsidRDefault="00254562" w:rsidP="005C55ED">
            <w:pPr>
              <w:spacing w:line="360" w:lineRule="auto"/>
              <w:jc w:val="right"/>
              <w:rPr>
                <w:sz w:val="28"/>
                <w:szCs w:val="28"/>
                <w:lang w:val="uk-UA"/>
              </w:rPr>
            </w:pPr>
            <w:r>
              <w:rPr>
                <w:sz w:val="28"/>
                <w:szCs w:val="28"/>
                <w:lang w:val="uk-UA"/>
              </w:rPr>
              <w:t>4.2.</w:t>
            </w:r>
          </w:p>
        </w:tc>
        <w:tc>
          <w:tcPr>
            <w:tcW w:w="7231" w:type="dxa"/>
          </w:tcPr>
          <w:p w:rsidR="00254562" w:rsidRDefault="00254562" w:rsidP="005C55ED">
            <w:pPr>
              <w:spacing w:line="360" w:lineRule="auto"/>
              <w:rPr>
                <w:sz w:val="28"/>
                <w:szCs w:val="28"/>
                <w:lang w:val="uk-UA"/>
              </w:rPr>
            </w:pPr>
            <w:r>
              <w:rPr>
                <w:rFonts w:eastAsia="TimesNewRomanPSMT"/>
                <w:sz w:val="28"/>
                <w:szCs w:val="28"/>
                <w:lang w:val="uk-UA"/>
              </w:rPr>
              <w:t>Вивчення п</w:t>
            </w:r>
            <w:r w:rsidRPr="00F7515D">
              <w:rPr>
                <w:rFonts w:eastAsia="TimesNewRomanPSMT"/>
                <w:sz w:val="28"/>
                <w:szCs w:val="28"/>
                <w:lang w:val="uk-UA"/>
              </w:rPr>
              <w:t>ротисудомн</w:t>
            </w:r>
            <w:r>
              <w:rPr>
                <w:rFonts w:eastAsia="TimesNewRomanPSMT"/>
                <w:sz w:val="28"/>
                <w:szCs w:val="28"/>
                <w:lang w:val="uk-UA"/>
              </w:rPr>
              <w:t>ої</w:t>
            </w:r>
            <w:r w:rsidRPr="00F7515D">
              <w:rPr>
                <w:rFonts w:eastAsia="TimesNewRomanPSMT"/>
                <w:sz w:val="28"/>
                <w:szCs w:val="28"/>
                <w:lang w:val="uk-UA"/>
              </w:rPr>
              <w:t xml:space="preserve"> активніст</w:t>
            </w:r>
            <w:r>
              <w:rPr>
                <w:rFonts w:eastAsia="TimesNewRomanPSMT"/>
                <w:sz w:val="28"/>
                <w:szCs w:val="28"/>
                <w:lang w:val="uk-UA"/>
              </w:rPr>
              <w:t>і</w:t>
            </w:r>
            <w:r w:rsidRPr="00F7515D">
              <w:rPr>
                <w:rFonts w:eastAsia="TimesNewRomanPSMT"/>
                <w:sz w:val="28"/>
                <w:szCs w:val="28"/>
                <w:lang w:val="uk-UA"/>
              </w:rPr>
              <w:t xml:space="preserve"> синтезованих реч</w:t>
            </w:r>
            <w:r w:rsidRPr="00F7515D">
              <w:rPr>
                <w:rFonts w:eastAsia="TimesNewRomanPSMT"/>
                <w:sz w:val="28"/>
                <w:szCs w:val="28"/>
                <w:lang w:val="uk-UA"/>
              </w:rPr>
              <w:t>о</w:t>
            </w:r>
            <w:r w:rsidRPr="00F7515D">
              <w:rPr>
                <w:rFonts w:eastAsia="TimesNewRomanPSMT"/>
                <w:sz w:val="28"/>
                <w:szCs w:val="28"/>
                <w:lang w:val="uk-UA"/>
              </w:rPr>
              <w:t>вин</w:t>
            </w:r>
          </w:p>
        </w:tc>
        <w:tc>
          <w:tcPr>
            <w:tcW w:w="1042" w:type="dxa"/>
          </w:tcPr>
          <w:p w:rsidR="00254562" w:rsidRPr="005A2F66" w:rsidRDefault="00254562" w:rsidP="005C55ED">
            <w:pPr>
              <w:spacing w:line="360" w:lineRule="auto"/>
              <w:jc w:val="center"/>
              <w:rPr>
                <w:sz w:val="28"/>
                <w:szCs w:val="28"/>
                <w:lang w:val="en-US"/>
              </w:rPr>
            </w:pPr>
            <w:r>
              <w:rPr>
                <w:sz w:val="28"/>
                <w:szCs w:val="28"/>
                <w:lang w:val="en-US"/>
              </w:rPr>
              <w:t>79</w:t>
            </w:r>
          </w:p>
        </w:tc>
      </w:tr>
      <w:tr w:rsidR="00254562" w:rsidRPr="0052378F" w:rsidTr="005C55ED">
        <w:tc>
          <w:tcPr>
            <w:tcW w:w="1297" w:type="dxa"/>
          </w:tcPr>
          <w:p w:rsidR="00254562" w:rsidRDefault="00254562" w:rsidP="005C55ED">
            <w:pPr>
              <w:spacing w:line="360" w:lineRule="auto"/>
              <w:jc w:val="right"/>
              <w:rPr>
                <w:sz w:val="28"/>
                <w:szCs w:val="28"/>
                <w:lang w:val="uk-UA"/>
              </w:rPr>
            </w:pPr>
            <w:r>
              <w:rPr>
                <w:sz w:val="28"/>
                <w:szCs w:val="28"/>
                <w:lang w:val="uk-UA"/>
              </w:rPr>
              <w:t>4.3.</w:t>
            </w:r>
          </w:p>
        </w:tc>
        <w:tc>
          <w:tcPr>
            <w:tcW w:w="7231" w:type="dxa"/>
          </w:tcPr>
          <w:p w:rsidR="00254562" w:rsidRDefault="00254562" w:rsidP="005C55ED">
            <w:pPr>
              <w:spacing w:line="360" w:lineRule="auto"/>
              <w:rPr>
                <w:sz w:val="28"/>
                <w:szCs w:val="28"/>
                <w:lang w:val="uk-UA"/>
              </w:rPr>
            </w:pPr>
            <w:r>
              <w:rPr>
                <w:sz w:val="28"/>
                <w:szCs w:val="28"/>
                <w:lang w:val="uk-UA"/>
              </w:rPr>
              <w:t>Встановлення кореляції «структура-протисудомна акти</w:t>
            </w:r>
            <w:r>
              <w:rPr>
                <w:sz w:val="28"/>
                <w:szCs w:val="28"/>
                <w:lang w:val="uk-UA"/>
              </w:rPr>
              <w:t>в</w:t>
            </w:r>
            <w:r>
              <w:rPr>
                <w:sz w:val="28"/>
                <w:szCs w:val="28"/>
                <w:lang w:val="uk-UA"/>
              </w:rPr>
              <w:t>ність»</w:t>
            </w:r>
          </w:p>
        </w:tc>
        <w:tc>
          <w:tcPr>
            <w:tcW w:w="1042" w:type="dxa"/>
          </w:tcPr>
          <w:p w:rsidR="00254562" w:rsidRPr="00393E6A" w:rsidRDefault="00254562" w:rsidP="005C55ED">
            <w:pPr>
              <w:spacing w:line="360" w:lineRule="auto"/>
              <w:jc w:val="center"/>
              <w:rPr>
                <w:sz w:val="28"/>
                <w:szCs w:val="28"/>
                <w:lang w:val="en-US"/>
              </w:rPr>
            </w:pPr>
            <w:r>
              <w:rPr>
                <w:sz w:val="28"/>
                <w:szCs w:val="28"/>
                <w:lang w:val="en-US"/>
              </w:rPr>
              <w:t>86</w:t>
            </w:r>
          </w:p>
        </w:tc>
      </w:tr>
      <w:tr w:rsidR="00254562" w:rsidRPr="0052378F" w:rsidTr="005C55ED">
        <w:tc>
          <w:tcPr>
            <w:tcW w:w="1297" w:type="dxa"/>
          </w:tcPr>
          <w:p w:rsidR="00254562" w:rsidRDefault="00254562" w:rsidP="005C55ED">
            <w:pPr>
              <w:spacing w:line="360" w:lineRule="auto"/>
              <w:jc w:val="right"/>
              <w:rPr>
                <w:sz w:val="28"/>
                <w:szCs w:val="28"/>
                <w:lang w:val="uk-UA"/>
              </w:rPr>
            </w:pPr>
          </w:p>
        </w:tc>
        <w:tc>
          <w:tcPr>
            <w:tcW w:w="7231" w:type="dxa"/>
          </w:tcPr>
          <w:p w:rsidR="00254562" w:rsidRDefault="00254562" w:rsidP="005C55ED">
            <w:pPr>
              <w:spacing w:line="360" w:lineRule="auto"/>
              <w:jc w:val="both"/>
              <w:rPr>
                <w:sz w:val="28"/>
                <w:szCs w:val="28"/>
                <w:lang w:val="uk-UA"/>
              </w:rPr>
            </w:pPr>
            <w:r>
              <w:rPr>
                <w:sz w:val="28"/>
                <w:szCs w:val="28"/>
                <w:lang w:val="uk-UA"/>
              </w:rPr>
              <w:t xml:space="preserve">4.3.1. Розрахунок коефіцієнту ліпофільності та </w:t>
            </w:r>
            <w:r>
              <w:rPr>
                <w:sz w:val="28"/>
                <w:szCs w:val="28"/>
                <w:lang w:val="uk-UA"/>
              </w:rPr>
              <w:lastRenderedPageBreak/>
              <w:t>х</w:t>
            </w:r>
            <w:r w:rsidRPr="00CC7F88">
              <w:rPr>
                <w:sz w:val="28"/>
                <w:szCs w:val="28"/>
                <w:lang w:val="uk-UA"/>
              </w:rPr>
              <w:t>ромато</w:t>
            </w:r>
            <w:r w:rsidRPr="00CC7F88">
              <w:rPr>
                <w:sz w:val="28"/>
                <w:szCs w:val="28"/>
                <w:lang w:val="uk-UA"/>
              </w:rPr>
              <w:t>г</w:t>
            </w:r>
            <w:r w:rsidRPr="00CC7F88">
              <w:rPr>
                <w:sz w:val="28"/>
                <w:szCs w:val="28"/>
                <w:lang w:val="uk-UA"/>
              </w:rPr>
              <w:t>рафічні дослідження як опосередковане встановлення л</w:t>
            </w:r>
            <w:r w:rsidRPr="00CC7F88">
              <w:rPr>
                <w:sz w:val="28"/>
                <w:szCs w:val="28"/>
                <w:lang w:val="uk-UA"/>
              </w:rPr>
              <w:t>і</w:t>
            </w:r>
            <w:r w:rsidRPr="00CC7F88">
              <w:rPr>
                <w:sz w:val="28"/>
                <w:szCs w:val="28"/>
                <w:lang w:val="uk-UA"/>
              </w:rPr>
              <w:t>п</w:t>
            </w:r>
            <w:r>
              <w:rPr>
                <w:sz w:val="28"/>
                <w:szCs w:val="28"/>
                <w:lang w:val="uk-UA"/>
              </w:rPr>
              <w:t>офільності синтезованих речовин</w:t>
            </w:r>
            <w:r w:rsidRPr="00CC7F88">
              <w:rPr>
                <w:sz w:val="28"/>
                <w:szCs w:val="28"/>
                <w:lang w:val="uk-UA"/>
              </w:rPr>
              <w:t xml:space="preserve"> </w:t>
            </w:r>
          </w:p>
        </w:tc>
        <w:tc>
          <w:tcPr>
            <w:tcW w:w="1042" w:type="dxa"/>
          </w:tcPr>
          <w:p w:rsidR="00254562" w:rsidRPr="00393E6A" w:rsidRDefault="00254562" w:rsidP="005C55ED">
            <w:pPr>
              <w:spacing w:line="360" w:lineRule="auto"/>
              <w:jc w:val="center"/>
              <w:rPr>
                <w:sz w:val="28"/>
                <w:szCs w:val="28"/>
                <w:lang w:val="en-US"/>
              </w:rPr>
            </w:pPr>
            <w:r>
              <w:rPr>
                <w:sz w:val="28"/>
                <w:szCs w:val="28"/>
                <w:lang w:val="en-US"/>
              </w:rPr>
              <w:lastRenderedPageBreak/>
              <w:t>87</w:t>
            </w:r>
          </w:p>
        </w:tc>
      </w:tr>
      <w:tr w:rsidR="00254562" w:rsidRPr="0052378F" w:rsidTr="005C55ED">
        <w:tc>
          <w:tcPr>
            <w:tcW w:w="1297" w:type="dxa"/>
          </w:tcPr>
          <w:p w:rsidR="00254562" w:rsidRDefault="00254562" w:rsidP="005C55ED">
            <w:pPr>
              <w:spacing w:line="360" w:lineRule="auto"/>
              <w:jc w:val="right"/>
              <w:rPr>
                <w:sz w:val="28"/>
                <w:szCs w:val="28"/>
                <w:lang w:val="uk-UA"/>
              </w:rPr>
            </w:pPr>
          </w:p>
        </w:tc>
        <w:tc>
          <w:tcPr>
            <w:tcW w:w="7231" w:type="dxa"/>
          </w:tcPr>
          <w:p w:rsidR="00254562" w:rsidRPr="00BA2932" w:rsidRDefault="00254562" w:rsidP="005C55ED">
            <w:pPr>
              <w:spacing w:line="360" w:lineRule="auto"/>
              <w:rPr>
                <w:sz w:val="28"/>
                <w:szCs w:val="28"/>
                <w:highlight w:val="green"/>
                <w:lang w:val="uk-UA"/>
              </w:rPr>
            </w:pPr>
            <w:r w:rsidRPr="008B08B1">
              <w:rPr>
                <w:sz w:val="28"/>
                <w:szCs w:val="28"/>
                <w:lang w:val="uk-UA"/>
              </w:rPr>
              <w:t>4.3.2. Кореляці</w:t>
            </w:r>
            <w:r>
              <w:rPr>
                <w:sz w:val="28"/>
                <w:szCs w:val="28"/>
                <w:lang w:val="uk-UA"/>
              </w:rPr>
              <w:t>я</w:t>
            </w:r>
            <w:r w:rsidRPr="008B08B1">
              <w:rPr>
                <w:sz w:val="28"/>
                <w:szCs w:val="28"/>
                <w:lang w:val="uk-UA"/>
              </w:rPr>
              <w:t xml:space="preserve"> структура – протисудомн</w:t>
            </w:r>
            <w:r>
              <w:rPr>
                <w:sz w:val="28"/>
                <w:szCs w:val="28"/>
                <w:lang w:val="uk-UA"/>
              </w:rPr>
              <w:t>а</w:t>
            </w:r>
            <w:r w:rsidRPr="008B08B1">
              <w:rPr>
                <w:sz w:val="28"/>
                <w:szCs w:val="28"/>
                <w:lang w:val="uk-UA"/>
              </w:rPr>
              <w:t xml:space="preserve"> активність</w:t>
            </w:r>
          </w:p>
        </w:tc>
        <w:tc>
          <w:tcPr>
            <w:tcW w:w="1042" w:type="dxa"/>
          </w:tcPr>
          <w:p w:rsidR="00254562" w:rsidRPr="00171179" w:rsidRDefault="00254562" w:rsidP="005C55ED">
            <w:pPr>
              <w:spacing w:line="360" w:lineRule="auto"/>
              <w:jc w:val="center"/>
              <w:rPr>
                <w:sz w:val="28"/>
                <w:szCs w:val="28"/>
                <w:highlight w:val="green"/>
                <w:lang w:val="en-US"/>
              </w:rPr>
            </w:pPr>
            <w:r>
              <w:rPr>
                <w:sz w:val="28"/>
                <w:szCs w:val="28"/>
                <w:lang w:val="en-US"/>
              </w:rPr>
              <w:t>94</w:t>
            </w:r>
          </w:p>
        </w:tc>
      </w:tr>
      <w:tr w:rsidR="00254562" w:rsidRPr="0052378F" w:rsidTr="005C55ED">
        <w:tc>
          <w:tcPr>
            <w:tcW w:w="1297" w:type="dxa"/>
          </w:tcPr>
          <w:p w:rsidR="00254562" w:rsidRDefault="00254562" w:rsidP="005C55ED">
            <w:pPr>
              <w:spacing w:line="360" w:lineRule="auto"/>
              <w:jc w:val="right"/>
              <w:rPr>
                <w:sz w:val="28"/>
                <w:szCs w:val="28"/>
                <w:lang w:val="uk-UA"/>
              </w:rPr>
            </w:pPr>
            <w:r>
              <w:rPr>
                <w:sz w:val="28"/>
                <w:szCs w:val="28"/>
                <w:lang w:val="uk-UA"/>
              </w:rPr>
              <w:t>4.4.</w:t>
            </w:r>
          </w:p>
        </w:tc>
        <w:tc>
          <w:tcPr>
            <w:tcW w:w="7231" w:type="dxa"/>
          </w:tcPr>
          <w:p w:rsidR="00254562" w:rsidRPr="009F314A" w:rsidRDefault="00254562" w:rsidP="005C55ED">
            <w:pPr>
              <w:spacing w:line="360" w:lineRule="auto"/>
              <w:rPr>
                <w:sz w:val="28"/>
                <w:szCs w:val="28"/>
                <w:lang w:val="uk-UA"/>
              </w:rPr>
            </w:pPr>
            <w:r w:rsidRPr="009F314A">
              <w:rPr>
                <w:sz w:val="28"/>
                <w:szCs w:val="28"/>
              </w:rPr>
              <w:t xml:space="preserve">Методи </w:t>
            </w:r>
            <w:proofErr w:type="gramStart"/>
            <w:r w:rsidRPr="009F314A">
              <w:rPr>
                <w:sz w:val="28"/>
                <w:szCs w:val="28"/>
              </w:rPr>
              <w:t>досл</w:t>
            </w:r>
            <w:proofErr w:type="gramEnd"/>
            <w:r w:rsidRPr="009F314A">
              <w:rPr>
                <w:sz w:val="28"/>
                <w:szCs w:val="28"/>
              </w:rPr>
              <w:t>іджень</w:t>
            </w:r>
          </w:p>
        </w:tc>
        <w:tc>
          <w:tcPr>
            <w:tcW w:w="1042" w:type="dxa"/>
          </w:tcPr>
          <w:p w:rsidR="00254562" w:rsidRPr="00171179" w:rsidRDefault="00254562" w:rsidP="005C55ED">
            <w:pPr>
              <w:spacing w:line="360" w:lineRule="auto"/>
              <w:jc w:val="center"/>
              <w:rPr>
                <w:sz w:val="28"/>
                <w:szCs w:val="28"/>
                <w:lang w:val="en-US"/>
              </w:rPr>
            </w:pPr>
            <w:r>
              <w:rPr>
                <w:sz w:val="28"/>
                <w:szCs w:val="28"/>
                <w:lang w:val="en-US"/>
              </w:rPr>
              <w:t>96</w:t>
            </w:r>
          </w:p>
        </w:tc>
      </w:tr>
      <w:tr w:rsidR="00254562" w:rsidRPr="0052378F" w:rsidTr="005C55ED">
        <w:tc>
          <w:tcPr>
            <w:tcW w:w="1297" w:type="dxa"/>
          </w:tcPr>
          <w:p w:rsidR="00254562" w:rsidRDefault="00254562" w:rsidP="005C55ED">
            <w:pPr>
              <w:spacing w:line="360" w:lineRule="auto"/>
              <w:jc w:val="right"/>
              <w:rPr>
                <w:sz w:val="28"/>
                <w:szCs w:val="28"/>
                <w:lang w:val="uk-UA"/>
              </w:rPr>
            </w:pPr>
          </w:p>
        </w:tc>
        <w:tc>
          <w:tcPr>
            <w:tcW w:w="7231" w:type="dxa"/>
          </w:tcPr>
          <w:p w:rsidR="00254562" w:rsidRPr="005A4EB4" w:rsidRDefault="00254562" w:rsidP="005C55ED">
            <w:pPr>
              <w:spacing w:line="360" w:lineRule="auto"/>
              <w:rPr>
                <w:sz w:val="28"/>
                <w:szCs w:val="28"/>
                <w:lang w:val="uk-UA"/>
              </w:rPr>
            </w:pPr>
            <w:r w:rsidRPr="005A4EB4">
              <w:rPr>
                <w:sz w:val="28"/>
                <w:szCs w:val="28"/>
                <w:lang w:val="uk-UA"/>
              </w:rPr>
              <w:t>Висновки</w:t>
            </w:r>
          </w:p>
        </w:tc>
        <w:tc>
          <w:tcPr>
            <w:tcW w:w="1042" w:type="dxa"/>
          </w:tcPr>
          <w:p w:rsidR="00254562" w:rsidRPr="00171179" w:rsidRDefault="00254562" w:rsidP="005C55ED">
            <w:pPr>
              <w:spacing w:line="360" w:lineRule="auto"/>
              <w:jc w:val="center"/>
              <w:rPr>
                <w:sz w:val="28"/>
                <w:szCs w:val="28"/>
                <w:lang w:val="en-US"/>
              </w:rPr>
            </w:pPr>
            <w:r>
              <w:rPr>
                <w:sz w:val="28"/>
                <w:szCs w:val="28"/>
                <w:lang w:val="en-US"/>
              </w:rPr>
              <w:t>97</w:t>
            </w:r>
          </w:p>
        </w:tc>
      </w:tr>
      <w:tr w:rsidR="00254562" w:rsidRPr="0052378F" w:rsidTr="005C55ED">
        <w:tc>
          <w:tcPr>
            <w:tcW w:w="1297" w:type="dxa"/>
          </w:tcPr>
          <w:p w:rsidR="00254562" w:rsidRPr="0052378F" w:rsidRDefault="00254562" w:rsidP="005C55ED">
            <w:pPr>
              <w:spacing w:line="360" w:lineRule="auto"/>
              <w:rPr>
                <w:sz w:val="28"/>
                <w:szCs w:val="28"/>
                <w:lang w:val="uk-UA"/>
              </w:rPr>
            </w:pPr>
            <w:r>
              <w:rPr>
                <w:sz w:val="28"/>
                <w:szCs w:val="28"/>
                <w:lang w:val="uk-UA"/>
              </w:rPr>
              <w:t>Розділ 5</w:t>
            </w:r>
          </w:p>
        </w:tc>
        <w:tc>
          <w:tcPr>
            <w:tcW w:w="7231" w:type="dxa"/>
          </w:tcPr>
          <w:p w:rsidR="00254562" w:rsidRPr="0052378F" w:rsidRDefault="00254562" w:rsidP="005C55ED">
            <w:pPr>
              <w:spacing w:line="360" w:lineRule="auto"/>
              <w:jc w:val="both"/>
              <w:rPr>
                <w:sz w:val="28"/>
                <w:szCs w:val="28"/>
                <w:lang w:val="uk-UA"/>
              </w:rPr>
            </w:pPr>
            <w:r>
              <w:rPr>
                <w:sz w:val="28"/>
                <w:szCs w:val="28"/>
                <w:lang w:val="uk-UA"/>
              </w:rPr>
              <w:t>Вивчення фізико-хімічних властивостей та розробка м</w:t>
            </w:r>
            <w:r>
              <w:rPr>
                <w:sz w:val="28"/>
                <w:szCs w:val="28"/>
                <w:lang w:val="uk-UA"/>
              </w:rPr>
              <w:t>е</w:t>
            </w:r>
            <w:r>
              <w:rPr>
                <w:sz w:val="28"/>
                <w:szCs w:val="28"/>
                <w:lang w:val="uk-UA"/>
              </w:rPr>
              <w:t>тодів аналізу</w:t>
            </w:r>
            <w:r w:rsidRPr="00514FF3">
              <w:rPr>
                <w:sz w:val="28"/>
                <w:szCs w:val="28"/>
                <w:lang w:val="uk-UA"/>
              </w:rPr>
              <w:t xml:space="preserve"> </w:t>
            </w:r>
            <w:r w:rsidRPr="00514FF3">
              <w:rPr>
                <w:bCs/>
                <w:sz w:val="28"/>
                <w:szCs w:val="28"/>
                <w:lang w:val="uk-UA"/>
              </w:rPr>
              <w:t>4-</w:t>
            </w:r>
            <w:r>
              <w:rPr>
                <w:bCs/>
                <w:sz w:val="28"/>
                <w:szCs w:val="28"/>
                <w:lang w:val="uk-UA"/>
              </w:rPr>
              <w:t>м</w:t>
            </w:r>
            <w:r w:rsidRPr="00514FF3">
              <w:rPr>
                <w:bCs/>
                <w:sz w:val="28"/>
                <w:szCs w:val="28"/>
                <w:lang w:val="uk-UA"/>
              </w:rPr>
              <w:t>етокси-3-хлораніліду 1-(2</w:t>
            </w:r>
            <w:r>
              <w:rPr>
                <w:bCs/>
                <w:sz w:val="28"/>
                <w:szCs w:val="28"/>
                <w:lang w:val="uk-UA"/>
              </w:rPr>
              <w:t>'</w:t>
            </w:r>
            <w:r w:rsidRPr="00514FF3">
              <w:rPr>
                <w:bCs/>
                <w:sz w:val="28"/>
                <w:szCs w:val="28"/>
                <w:lang w:val="uk-UA"/>
              </w:rPr>
              <w:t>-фторфеніл)-5-метил-1,2,3-триазол(1Н)-4-карбонової кислоти</w:t>
            </w:r>
          </w:p>
        </w:tc>
        <w:tc>
          <w:tcPr>
            <w:tcW w:w="1042" w:type="dxa"/>
          </w:tcPr>
          <w:p w:rsidR="00254562" w:rsidRPr="005A2F66" w:rsidRDefault="00254562" w:rsidP="005C55ED">
            <w:pPr>
              <w:spacing w:line="360" w:lineRule="auto"/>
              <w:jc w:val="center"/>
              <w:rPr>
                <w:sz w:val="28"/>
                <w:szCs w:val="28"/>
                <w:lang w:val="en-US"/>
              </w:rPr>
            </w:pPr>
            <w:r>
              <w:rPr>
                <w:sz w:val="28"/>
                <w:szCs w:val="28"/>
                <w:lang w:val="en-US"/>
              </w:rPr>
              <w:t>99</w:t>
            </w:r>
          </w:p>
        </w:tc>
      </w:tr>
      <w:tr w:rsidR="00254562" w:rsidTr="005C55ED">
        <w:tc>
          <w:tcPr>
            <w:tcW w:w="1297" w:type="dxa"/>
          </w:tcPr>
          <w:p w:rsidR="00254562" w:rsidRDefault="00254562" w:rsidP="005C55ED">
            <w:pPr>
              <w:spacing w:line="360" w:lineRule="auto"/>
              <w:jc w:val="right"/>
              <w:rPr>
                <w:sz w:val="28"/>
                <w:szCs w:val="28"/>
                <w:lang w:val="uk-UA"/>
              </w:rPr>
            </w:pPr>
            <w:r>
              <w:rPr>
                <w:sz w:val="28"/>
                <w:szCs w:val="28"/>
                <w:lang w:val="uk-UA"/>
              </w:rPr>
              <w:t>5.1.</w:t>
            </w:r>
          </w:p>
        </w:tc>
        <w:tc>
          <w:tcPr>
            <w:tcW w:w="7231" w:type="dxa"/>
          </w:tcPr>
          <w:p w:rsidR="00254562" w:rsidRDefault="00254562" w:rsidP="005C55ED">
            <w:pPr>
              <w:spacing w:line="360" w:lineRule="auto"/>
              <w:jc w:val="both"/>
              <w:rPr>
                <w:sz w:val="28"/>
                <w:szCs w:val="28"/>
                <w:lang w:val="uk-UA"/>
              </w:rPr>
            </w:pPr>
            <w:r w:rsidRPr="00514FF3">
              <w:rPr>
                <w:sz w:val="28"/>
                <w:szCs w:val="28"/>
                <w:lang w:val="uk-UA"/>
              </w:rPr>
              <w:t>Фізико-хімічні властивості та ідентифікація</w:t>
            </w:r>
          </w:p>
        </w:tc>
        <w:tc>
          <w:tcPr>
            <w:tcW w:w="1042" w:type="dxa"/>
          </w:tcPr>
          <w:p w:rsidR="00254562" w:rsidRPr="00171179" w:rsidRDefault="00254562" w:rsidP="005C55ED">
            <w:pPr>
              <w:spacing w:line="360" w:lineRule="auto"/>
              <w:jc w:val="center"/>
              <w:rPr>
                <w:sz w:val="28"/>
                <w:szCs w:val="28"/>
                <w:lang w:val="en-US"/>
              </w:rPr>
            </w:pPr>
            <w:r>
              <w:rPr>
                <w:sz w:val="28"/>
                <w:szCs w:val="28"/>
                <w:lang w:val="en-US"/>
              </w:rPr>
              <w:t>99</w:t>
            </w:r>
          </w:p>
        </w:tc>
      </w:tr>
      <w:tr w:rsidR="00254562" w:rsidTr="005C55ED">
        <w:tc>
          <w:tcPr>
            <w:tcW w:w="1297" w:type="dxa"/>
          </w:tcPr>
          <w:p w:rsidR="00254562" w:rsidRDefault="00254562" w:rsidP="005C55ED">
            <w:pPr>
              <w:spacing w:line="360" w:lineRule="auto"/>
              <w:jc w:val="right"/>
              <w:rPr>
                <w:sz w:val="28"/>
                <w:szCs w:val="28"/>
                <w:lang w:val="uk-UA"/>
              </w:rPr>
            </w:pPr>
            <w:r>
              <w:rPr>
                <w:sz w:val="28"/>
                <w:szCs w:val="28"/>
                <w:lang w:val="uk-UA"/>
              </w:rPr>
              <w:t>5.2.</w:t>
            </w:r>
          </w:p>
        </w:tc>
        <w:tc>
          <w:tcPr>
            <w:tcW w:w="7231" w:type="dxa"/>
          </w:tcPr>
          <w:p w:rsidR="00254562" w:rsidRPr="00514FF3" w:rsidRDefault="00254562" w:rsidP="005C55ED">
            <w:pPr>
              <w:spacing w:line="360" w:lineRule="auto"/>
              <w:jc w:val="both"/>
              <w:rPr>
                <w:sz w:val="28"/>
                <w:szCs w:val="28"/>
                <w:lang w:val="uk-UA"/>
              </w:rPr>
            </w:pPr>
            <w:r w:rsidRPr="00514FF3">
              <w:rPr>
                <w:sz w:val="28"/>
                <w:szCs w:val="28"/>
                <w:lang w:val="uk-UA"/>
              </w:rPr>
              <w:t>ІЧ-спектр</w:t>
            </w:r>
            <w:r>
              <w:rPr>
                <w:sz w:val="28"/>
                <w:szCs w:val="28"/>
                <w:lang w:val="uk-UA"/>
              </w:rPr>
              <w:t xml:space="preserve">оскопія </w:t>
            </w:r>
          </w:p>
        </w:tc>
        <w:tc>
          <w:tcPr>
            <w:tcW w:w="1042" w:type="dxa"/>
          </w:tcPr>
          <w:p w:rsidR="00254562" w:rsidRPr="00171179" w:rsidRDefault="00254562" w:rsidP="005C55ED">
            <w:pPr>
              <w:spacing w:line="360" w:lineRule="auto"/>
              <w:jc w:val="center"/>
              <w:rPr>
                <w:sz w:val="28"/>
                <w:szCs w:val="28"/>
                <w:lang w:val="en-US"/>
              </w:rPr>
            </w:pPr>
            <w:r>
              <w:rPr>
                <w:sz w:val="28"/>
                <w:szCs w:val="28"/>
                <w:lang w:val="en-US"/>
              </w:rPr>
              <w:t>100</w:t>
            </w:r>
          </w:p>
        </w:tc>
      </w:tr>
      <w:tr w:rsidR="00254562" w:rsidTr="005C55ED">
        <w:tc>
          <w:tcPr>
            <w:tcW w:w="1297" w:type="dxa"/>
          </w:tcPr>
          <w:p w:rsidR="00254562" w:rsidRDefault="00254562" w:rsidP="005C55ED">
            <w:pPr>
              <w:spacing w:line="360" w:lineRule="auto"/>
              <w:jc w:val="right"/>
              <w:rPr>
                <w:sz w:val="28"/>
                <w:szCs w:val="28"/>
                <w:lang w:val="uk-UA"/>
              </w:rPr>
            </w:pPr>
            <w:r>
              <w:rPr>
                <w:sz w:val="28"/>
                <w:szCs w:val="28"/>
                <w:lang w:val="uk-UA"/>
              </w:rPr>
              <w:t>5.3.</w:t>
            </w:r>
          </w:p>
        </w:tc>
        <w:tc>
          <w:tcPr>
            <w:tcW w:w="7231" w:type="dxa"/>
          </w:tcPr>
          <w:p w:rsidR="00254562" w:rsidRPr="00514FF3" w:rsidRDefault="00254562" w:rsidP="005C55ED">
            <w:pPr>
              <w:spacing w:line="360" w:lineRule="auto"/>
              <w:jc w:val="both"/>
              <w:rPr>
                <w:sz w:val="28"/>
                <w:szCs w:val="28"/>
                <w:lang w:val="uk-UA"/>
              </w:rPr>
            </w:pPr>
            <w:r w:rsidRPr="00514FF3">
              <w:rPr>
                <w:sz w:val="28"/>
                <w:szCs w:val="28"/>
                <w:lang w:val="uk-UA"/>
              </w:rPr>
              <w:t>УФ</w:t>
            </w:r>
            <w:r w:rsidRPr="002B5564">
              <w:rPr>
                <w:sz w:val="28"/>
                <w:szCs w:val="28"/>
                <w:lang w:val="uk-UA"/>
              </w:rPr>
              <w:t>-</w:t>
            </w:r>
            <w:r>
              <w:rPr>
                <w:sz w:val="28"/>
                <w:szCs w:val="28"/>
                <w:lang w:val="uk-UA"/>
              </w:rPr>
              <w:t>с</w:t>
            </w:r>
            <w:r w:rsidRPr="00514FF3">
              <w:rPr>
                <w:sz w:val="28"/>
                <w:szCs w:val="28"/>
                <w:lang w:val="uk-UA"/>
              </w:rPr>
              <w:t>пектр</w:t>
            </w:r>
            <w:r>
              <w:rPr>
                <w:sz w:val="28"/>
                <w:szCs w:val="28"/>
                <w:lang w:val="uk-UA"/>
              </w:rPr>
              <w:t>скопія</w:t>
            </w:r>
          </w:p>
        </w:tc>
        <w:tc>
          <w:tcPr>
            <w:tcW w:w="1042" w:type="dxa"/>
          </w:tcPr>
          <w:p w:rsidR="00254562" w:rsidRPr="00E96B06" w:rsidRDefault="00254562" w:rsidP="005C55ED">
            <w:pPr>
              <w:spacing w:line="360" w:lineRule="auto"/>
              <w:jc w:val="center"/>
              <w:rPr>
                <w:sz w:val="28"/>
                <w:szCs w:val="28"/>
                <w:lang w:val="en-US"/>
              </w:rPr>
            </w:pPr>
            <w:r>
              <w:rPr>
                <w:sz w:val="28"/>
                <w:szCs w:val="28"/>
                <w:lang w:val="uk-UA"/>
              </w:rPr>
              <w:t>10</w:t>
            </w:r>
            <w:r>
              <w:rPr>
                <w:sz w:val="28"/>
                <w:szCs w:val="28"/>
                <w:lang w:val="en-US"/>
              </w:rPr>
              <w:t>1</w:t>
            </w:r>
          </w:p>
        </w:tc>
      </w:tr>
      <w:tr w:rsidR="00254562" w:rsidTr="005C55ED">
        <w:tc>
          <w:tcPr>
            <w:tcW w:w="1297" w:type="dxa"/>
          </w:tcPr>
          <w:p w:rsidR="00254562" w:rsidRDefault="00254562" w:rsidP="005C55ED">
            <w:pPr>
              <w:spacing w:line="360" w:lineRule="auto"/>
              <w:jc w:val="right"/>
              <w:rPr>
                <w:sz w:val="28"/>
                <w:szCs w:val="28"/>
                <w:lang w:val="uk-UA"/>
              </w:rPr>
            </w:pPr>
            <w:r>
              <w:rPr>
                <w:sz w:val="28"/>
                <w:szCs w:val="28"/>
                <w:lang w:val="uk-UA"/>
              </w:rPr>
              <w:t>5.4.</w:t>
            </w:r>
          </w:p>
        </w:tc>
        <w:tc>
          <w:tcPr>
            <w:tcW w:w="7231" w:type="dxa"/>
          </w:tcPr>
          <w:p w:rsidR="00254562" w:rsidRPr="00514FF3" w:rsidRDefault="00254562" w:rsidP="005C55ED">
            <w:pPr>
              <w:spacing w:line="360" w:lineRule="auto"/>
              <w:jc w:val="both"/>
              <w:rPr>
                <w:sz w:val="28"/>
                <w:szCs w:val="28"/>
                <w:lang w:val="uk-UA"/>
              </w:rPr>
            </w:pPr>
            <w:r>
              <w:rPr>
                <w:sz w:val="28"/>
                <w:szCs w:val="28"/>
                <w:lang w:val="uk-UA"/>
              </w:rPr>
              <w:t>Я</w:t>
            </w:r>
            <w:r w:rsidRPr="00514FF3">
              <w:rPr>
                <w:sz w:val="28"/>
                <w:szCs w:val="28"/>
                <w:lang w:val="uk-UA"/>
              </w:rPr>
              <w:t>МР</w:t>
            </w:r>
            <w:r>
              <w:rPr>
                <w:sz w:val="28"/>
                <w:szCs w:val="28"/>
                <w:vertAlign w:val="superscript"/>
                <w:lang w:val="uk-UA"/>
              </w:rPr>
              <w:t>1</w:t>
            </w:r>
            <w:r>
              <w:rPr>
                <w:sz w:val="28"/>
                <w:szCs w:val="28"/>
                <w:lang w:val="uk-UA"/>
              </w:rPr>
              <w:t>Н-спектроскопія</w:t>
            </w:r>
          </w:p>
        </w:tc>
        <w:tc>
          <w:tcPr>
            <w:tcW w:w="1042" w:type="dxa"/>
          </w:tcPr>
          <w:p w:rsidR="00254562" w:rsidRPr="00E96B06" w:rsidRDefault="00254562" w:rsidP="005C55ED">
            <w:pPr>
              <w:spacing w:line="360" w:lineRule="auto"/>
              <w:jc w:val="center"/>
              <w:rPr>
                <w:sz w:val="28"/>
                <w:szCs w:val="28"/>
                <w:lang w:val="en-US"/>
              </w:rPr>
            </w:pPr>
            <w:r>
              <w:rPr>
                <w:sz w:val="28"/>
                <w:szCs w:val="28"/>
                <w:lang w:val="uk-UA"/>
              </w:rPr>
              <w:t>1</w:t>
            </w:r>
            <w:r>
              <w:rPr>
                <w:sz w:val="28"/>
                <w:szCs w:val="28"/>
                <w:lang w:val="en-US"/>
              </w:rPr>
              <w:t>02</w:t>
            </w:r>
          </w:p>
        </w:tc>
      </w:tr>
      <w:tr w:rsidR="00254562" w:rsidTr="005C55ED">
        <w:tc>
          <w:tcPr>
            <w:tcW w:w="1297" w:type="dxa"/>
          </w:tcPr>
          <w:p w:rsidR="00254562" w:rsidRDefault="00254562" w:rsidP="005C55ED">
            <w:pPr>
              <w:spacing w:line="360" w:lineRule="auto"/>
              <w:jc w:val="right"/>
              <w:rPr>
                <w:sz w:val="28"/>
                <w:szCs w:val="28"/>
                <w:lang w:val="uk-UA"/>
              </w:rPr>
            </w:pPr>
            <w:r>
              <w:rPr>
                <w:sz w:val="28"/>
                <w:szCs w:val="28"/>
                <w:lang w:val="uk-UA"/>
              </w:rPr>
              <w:t>5.5.</w:t>
            </w:r>
          </w:p>
        </w:tc>
        <w:tc>
          <w:tcPr>
            <w:tcW w:w="7231" w:type="dxa"/>
          </w:tcPr>
          <w:p w:rsidR="00254562" w:rsidRPr="00514FF3" w:rsidRDefault="00254562" w:rsidP="005C55ED">
            <w:pPr>
              <w:pStyle w:val="affffffff2"/>
              <w:ind w:left="0"/>
              <w:rPr>
                <w:b/>
                <w:szCs w:val="28"/>
                <w:lang w:val="uk-UA"/>
              </w:rPr>
            </w:pPr>
            <w:r w:rsidRPr="002B5564">
              <w:rPr>
                <w:szCs w:val="28"/>
                <w:lang w:val="uk-UA"/>
              </w:rPr>
              <w:t>Хімічні реакції ідентифікації</w:t>
            </w:r>
          </w:p>
        </w:tc>
        <w:tc>
          <w:tcPr>
            <w:tcW w:w="1042" w:type="dxa"/>
          </w:tcPr>
          <w:p w:rsidR="00254562" w:rsidRPr="00171179" w:rsidRDefault="00254562" w:rsidP="005C55ED">
            <w:pPr>
              <w:spacing w:line="360" w:lineRule="auto"/>
              <w:jc w:val="center"/>
              <w:rPr>
                <w:sz w:val="28"/>
                <w:szCs w:val="28"/>
                <w:lang w:val="en-US"/>
              </w:rPr>
            </w:pPr>
            <w:r>
              <w:rPr>
                <w:sz w:val="28"/>
                <w:szCs w:val="28"/>
                <w:lang w:val="uk-UA"/>
              </w:rPr>
              <w:t>1</w:t>
            </w:r>
            <w:r>
              <w:rPr>
                <w:sz w:val="28"/>
                <w:szCs w:val="28"/>
                <w:lang w:val="en-US"/>
              </w:rPr>
              <w:t>03</w:t>
            </w:r>
          </w:p>
        </w:tc>
      </w:tr>
      <w:tr w:rsidR="00254562" w:rsidTr="005C55ED">
        <w:tc>
          <w:tcPr>
            <w:tcW w:w="1297" w:type="dxa"/>
          </w:tcPr>
          <w:p w:rsidR="00254562" w:rsidRDefault="00254562" w:rsidP="005C55ED">
            <w:pPr>
              <w:spacing w:line="360" w:lineRule="auto"/>
              <w:jc w:val="right"/>
              <w:rPr>
                <w:sz w:val="28"/>
                <w:szCs w:val="28"/>
                <w:lang w:val="uk-UA"/>
              </w:rPr>
            </w:pPr>
            <w:r>
              <w:rPr>
                <w:sz w:val="28"/>
                <w:szCs w:val="28"/>
                <w:lang w:val="uk-UA"/>
              </w:rPr>
              <w:t>5.6.</w:t>
            </w:r>
          </w:p>
        </w:tc>
        <w:tc>
          <w:tcPr>
            <w:tcW w:w="7231" w:type="dxa"/>
          </w:tcPr>
          <w:p w:rsidR="00254562" w:rsidRPr="00514FF3" w:rsidRDefault="00254562" w:rsidP="005C55ED">
            <w:pPr>
              <w:spacing w:line="360" w:lineRule="auto"/>
              <w:jc w:val="both"/>
              <w:rPr>
                <w:sz w:val="28"/>
                <w:szCs w:val="28"/>
                <w:lang w:val="uk-UA"/>
              </w:rPr>
            </w:pPr>
            <w:r w:rsidRPr="00514FF3">
              <w:rPr>
                <w:sz w:val="28"/>
                <w:szCs w:val="28"/>
                <w:lang w:val="uk-UA"/>
              </w:rPr>
              <w:t>Дослідження чистоти</w:t>
            </w:r>
          </w:p>
        </w:tc>
        <w:tc>
          <w:tcPr>
            <w:tcW w:w="1042" w:type="dxa"/>
          </w:tcPr>
          <w:p w:rsidR="00254562" w:rsidRPr="00171179" w:rsidRDefault="00254562" w:rsidP="005C55ED">
            <w:pPr>
              <w:spacing w:line="360" w:lineRule="auto"/>
              <w:jc w:val="center"/>
              <w:rPr>
                <w:sz w:val="28"/>
                <w:szCs w:val="28"/>
                <w:lang w:val="en-US"/>
              </w:rPr>
            </w:pPr>
            <w:r>
              <w:rPr>
                <w:sz w:val="28"/>
                <w:szCs w:val="28"/>
                <w:lang w:val="uk-UA"/>
              </w:rPr>
              <w:t>1</w:t>
            </w:r>
            <w:r>
              <w:rPr>
                <w:sz w:val="28"/>
                <w:szCs w:val="28"/>
                <w:lang w:val="en-US"/>
              </w:rPr>
              <w:t>05</w:t>
            </w:r>
          </w:p>
        </w:tc>
      </w:tr>
      <w:tr w:rsidR="00254562" w:rsidTr="005C55ED">
        <w:tc>
          <w:tcPr>
            <w:tcW w:w="1297" w:type="dxa"/>
          </w:tcPr>
          <w:p w:rsidR="00254562" w:rsidRDefault="00254562" w:rsidP="005C55ED">
            <w:pPr>
              <w:spacing w:line="360" w:lineRule="auto"/>
              <w:jc w:val="right"/>
              <w:rPr>
                <w:sz w:val="28"/>
                <w:szCs w:val="28"/>
                <w:lang w:val="uk-UA"/>
              </w:rPr>
            </w:pPr>
            <w:r>
              <w:rPr>
                <w:sz w:val="28"/>
                <w:szCs w:val="28"/>
                <w:lang w:val="uk-UA"/>
              </w:rPr>
              <w:t>5.7.</w:t>
            </w:r>
          </w:p>
        </w:tc>
        <w:tc>
          <w:tcPr>
            <w:tcW w:w="7231" w:type="dxa"/>
          </w:tcPr>
          <w:p w:rsidR="00254562" w:rsidRPr="00514FF3" w:rsidRDefault="00254562" w:rsidP="005C55ED">
            <w:pPr>
              <w:spacing w:line="360" w:lineRule="auto"/>
              <w:jc w:val="both"/>
              <w:rPr>
                <w:sz w:val="28"/>
                <w:szCs w:val="28"/>
                <w:lang w:val="uk-UA"/>
              </w:rPr>
            </w:pPr>
            <w:r w:rsidRPr="00514FF3">
              <w:rPr>
                <w:sz w:val="28"/>
                <w:szCs w:val="28"/>
                <w:lang w:val="uk-UA"/>
              </w:rPr>
              <w:t>Кількісне визначення</w:t>
            </w:r>
          </w:p>
        </w:tc>
        <w:tc>
          <w:tcPr>
            <w:tcW w:w="1042" w:type="dxa"/>
          </w:tcPr>
          <w:p w:rsidR="00254562" w:rsidRPr="005A2F66" w:rsidRDefault="00254562" w:rsidP="005C55ED">
            <w:pPr>
              <w:spacing w:line="360" w:lineRule="auto"/>
              <w:jc w:val="center"/>
              <w:rPr>
                <w:sz w:val="28"/>
                <w:szCs w:val="28"/>
                <w:lang w:val="uk-UA"/>
              </w:rPr>
            </w:pPr>
            <w:r>
              <w:rPr>
                <w:sz w:val="28"/>
                <w:szCs w:val="28"/>
                <w:lang w:val="uk-UA"/>
              </w:rPr>
              <w:t>1</w:t>
            </w:r>
            <w:r>
              <w:rPr>
                <w:sz w:val="28"/>
                <w:szCs w:val="28"/>
                <w:lang w:val="en-US"/>
              </w:rPr>
              <w:t>0</w:t>
            </w:r>
            <w:r>
              <w:rPr>
                <w:sz w:val="28"/>
                <w:szCs w:val="28"/>
                <w:lang w:val="uk-UA"/>
              </w:rPr>
              <w:t>7</w:t>
            </w:r>
          </w:p>
        </w:tc>
      </w:tr>
      <w:tr w:rsidR="00254562" w:rsidTr="005C55ED">
        <w:tc>
          <w:tcPr>
            <w:tcW w:w="1297" w:type="dxa"/>
          </w:tcPr>
          <w:p w:rsidR="00254562" w:rsidRDefault="00254562" w:rsidP="005C55ED">
            <w:pPr>
              <w:spacing w:line="360" w:lineRule="auto"/>
              <w:jc w:val="right"/>
              <w:rPr>
                <w:sz w:val="28"/>
                <w:szCs w:val="28"/>
                <w:lang w:val="uk-UA"/>
              </w:rPr>
            </w:pPr>
            <w:r>
              <w:rPr>
                <w:sz w:val="28"/>
                <w:szCs w:val="28"/>
                <w:lang w:val="uk-UA"/>
              </w:rPr>
              <w:t>5.8.</w:t>
            </w:r>
          </w:p>
        </w:tc>
        <w:tc>
          <w:tcPr>
            <w:tcW w:w="7231" w:type="dxa"/>
          </w:tcPr>
          <w:p w:rsidR="00254562" w:rsidRPr="00514FF3" w:rsidRDefault="00254562" w:rsidP="005C55ED">
            <w:pPr>
              <w:pStyle w:val="afffffffb"/>
              <w:spacing w:line="360" w:lineRule="auto"/>
              <w:jc w:val="both"/>
              <w:rPr>
                <w:b/>
              </w:rPr>
            </w:pPr>
            <w:r>
              <w:rPr>
                <w:b/>
              </w:rPr>
              <w:t xml:space="preserve">Методи </w:t>
            </w:r>
            <w:proofErr w:type="gramStart"/>
            <w:r>
              <w:rPr>
                <w:b/>
              </w:rPr>
              <w:t>досл</w:t>
            </w:r>
            <w:proofErr w:type="gramEnd"/>
            <w:r>
              <w:rPr>
                <w:b/>
              </w:rPr>
              <w:t>іджень</w:t>
            </w:r>
          </w:p>
        </w:tc>
        <w:tc>
          <w:tcPr>
            <w:tcW w:w="1042" w:type="dxa"/>
          </w:tcPr>
          <w:p w:rsidR="00254562" w:rsidRPr="005A2F66" w:rsidRDefault="00254562" w:rsidP="005C55ED">
            <w:pPr>
              <w:spacing w:line="360" w:lineRule="auto"/>
              <w:jc w:val="center"/>
              <w:rPr>
                <w:sz w:val="28"/>
                <w:szCs w:val="28"/>
                <w:lang w:val="uk-UA"/>
              </w:rPr>
            </w:pPr>
            <w:r>
              <w:rPr>
                <w:sz w:val="28"/>
                <w:szCs w:val="28"/>
                <w:lang w:val="uk-UA"/>
              </w:rPr>
              <w:t>1</w:t>
            </w:r>
            <w:r>
              <w:rPr>
                <w:sz w:val="28"/>
                <w:szCs w:val="28"/>
                <w:lang w:val="en-US"/>
              </w:rPr>
              <w:t>0</w:t>
            </w:r>
            <w:r>
              <w:rPr>
                <w:sz w:val="28"/>
                <w:szCs w:val="28"/>
                <w:lang w:val="uk-UA"/>
              </w:rPr>
              <w:t>9</w:t>
            </w:r>
          </w:p>
        </w:tc>
      </w:tr>
      <w:tr w:rsidR="00254562" w:rsidTr="005C55ED">
        <w:tc>
          <w:tcPr>
            <w:tcW w:w="1297" w:type="dxa"/>
          </w:tcPr>
          <w:p w:rsidR="00254562" w:rsidRDefault="00254562" w:rsidP="005C55ED">
            <w:pPr>
              <w:spacing w:line="360" w:lineRule="auto"/>
              <w:rPr>
                <w:sz w:val="28"/>
                <w:szCs w:val="28"/>
                <w:lang w:val="uk-UA"/>
              </w:rPr>
            </w:pPr>
          </w:p>
        </w:tc>
        <w:tc>
          <w:tcPr>
            <w:tcW w:w="7231" w:type="dxa"/>
          </w:tcPr>
          <w:p w:rsidR="00254562" w:rsidRDefault="00254562" w:rsidP="005C55ED">
            <w:pPr>
              <w:spacing w:line="360" w:lineRule="auto"/>
              <w:rPr>
                <w:sz w:val="28"/>
                <w:szCs w:val="28"/>
                <w:lang w:val="uk-UA"/>
              </w:rPr>
            </w:pPr>
            <w:r>
              <w:rPr>
                <w:sz w:val="28"/>
                <w:szCs w:val="28"/>
                <w:lang w:val="uk-UA"/>
              </w:rPr>
              <w:t>Висновки</w:t>
            </w:r>
          </w:p>
        </w:tc>
        <w:tc>
          <w:tcPr>
            <w:tcW w:w="1042" w:type="dxa"/>
          </w:tcPr>
          <w:p w:rsidR="00254562" w:rsidRPr="005A2F66" w:rsidRDefault="00254562" w:rsidP="005C55ED">
            <w:pPr>
              <w:spacing w:line="360" w:lineRule="auto"/>
              <w:jc w:val="center"/>
              <w:rPr>
                <w:sz w:val="28"/>
                <w:szCs w:val="28"/>
                <w:lang w:val="uk-UA"/>
              </w:rPr>
            </w:pPr>
            <w:r>
              <w:rPr>
                <w:sz w:val="28"/>
                <w:szCs w:val="28"/>
                <w:lang w:val="uk-UA"/>
              </w:rPr>
              <w:t>1</w:t>
            </w:r>
            <w:r>
              <w:rPr>
                <w:sz w:val="28"/>
                <w:szCs w:val="28"/>
                <w:lang w:val="en-US"/>
              </w:rPr>
              <w:t>1</w:t>
            </w:r>
            <w:r>
              <w:rPr>
                <w:sz w:val="28"/>
                <w:szCs w:val="28"/>
                <w:lang w:val="uk-UA"/>
              </w:rPr>
              <w:t>1</w:t>
            </w:r>
          </w:p>
        </w:tc>
      </w:tr>
      <w:tr w:rsidR="00254562" w:rsidTr="005C55ED">
        <w:tc>
          <w:tcPr>
            <w:tcW w:w="8528" w:type="dxa"/>
            <w:gridSpan w:val="2"/>
          </w:tcPr>
          <w:p w:rsidR="00254562" w:rsidRDefault="00254562" w:rsidP="005C55ED">
            <w:pPr>
              <w:spacing w:line="360" w:lineRule="auto"/>
              <w:rPr>
                <w:sz w:val="28"/>
                <w:szCs w:val="28"/>
                <w:lang w:val="uk-UA"/>
              </w:rPr>
            </w:pPr>
            <w:r>
              <w:rPr>
                <w:sz w:val="28"/>
                <w:szCs w:val="28"/>
                <w:lang w:val="uk-UA"/>
              </w:rPr>
              <w:t>Загальні висновки</w:t>
            </w:r>
          </w:p>
        </w:tc>
        <w:tc>
          <w:tcPr>
            <w:tcW w:w="1042" w:type="dxa"/>
          </w:tcPr>
          <w:p w:rsidR="00254562" w:rsidRPr="00620B11" w:rsidRDefault="00254562" w:rsidP="005C55ED">
            <w:pPr>
              <w:spacing w:line="360" w:lineRule="auto"/>
              <w:jc w:val="center"/>
              <w:rPr>
                <w:sz w:val="28"/>
                <w:szCs w:val="28"/>
                <w:lang w:val="uk-UA"/>
              </w:rPr>
            </w:pPr>
            <w:r>
              <w:rPr>
                <w:sz w:val="28"/>
                <w:szCs w:val="28"/>
                <w:lang w:val="uk-UA"/>
              </w:rPr>
              <w:t>112</w:t>
            </w:r>
          </w:p>
        </w:tc>
      </w:tr>
      <w:tr w:rsidR="00254562" w:rsidTr="005C55ED">
        <w:tc>
          <w:tcPr>
            <w:tcW w:w="8528" w:type="dxa"/>
            <w:gridSpan w:val="2"/>
          </w:tcPr>
          <w:p w:rsidR="00254562" w:rsidRDefault="00254562" w:rsidP="005C55ED">
            <w:pPr>
              <w:spacing w:line="360" w:lineRule="auto"/>
              <w:rPr>
                <w:sz w:val="28"/>
                <w:szCs w:val="28"/>
                <w:lang w:val="uk-UA"/>
              </w:rPr>
            </w:pPr>
            <w:r>
              <w:rPr>
                <w:sz w:val="28"/>
                <w:szCs w:val="28"/>
                <w:lang w:val="uk-UA"/>
              </w:rPr>
              <w:t>Список використаних джерел</w:t>
            </w:r>
          </w:p>
        </w:tc>
        <w:tc>
          <w:tcPr>
            <w:tcW w:w="1042" w:type="dxa"/>
          </w:tcPr>
          <w:p w:rsidR="00254562" w:rsidRPr="00620B11" w:rsidRDefault="00254562" w:rsidP="005C55ED">
            <w:pPr>
              <w:spacing w:line="360" w:lineRule="auto"/>
              <w:jc w:val="center"/>
              <w:rPr>
                <w:sz w:val="28"/>
                <w:szCs w:val="28"/>
                <w:lang w:val="uk-UA"/>
              </w:rPr>
            </w:pPr>
            <w:r>
              <w:rPr>
                <w:sz w:val="28"/>
                <w:szCs w:val="28"/>
                <w:lang w:val="uk-UA"/>
              </w:rPr>
              <w:t>1</w:t>
            </w:r>
            <w:r>
              <w:rPr>
                <w:sz w:val="28"/>
                <w:szCs w:val="28"/>
                <w:lang w:val="en-US"/>
              </w:rPr>
              <w:t>1</w:t>
            </w:r>
            <w:r>
              <w:rPr>
                <w:sz w:val="28"/>
                <w:szCs w:val="28"/>
                <w:lang w:val="uk-UA"/>
              </w:rPr>
              <w:t>4</w:t>
            </w:r>
          </w:p>
        </w:tc>
      </w:tr>
      <w:tr w:rsidR="00254562" w:rsidTr="005C55ED">
        <w:tc>
          <w:tcPr>
            <w:tcW w:w="8528" w:type="dxa"/>
            <w:gridSpan w:val="2"/>
          </w:tcPr>
          <w:p w:rsidR="00254562" w:rsidRDefault="00254562" w:rsidP="005C55ED">
            <w:pPr>
              <w:spacing w:line="360" w:lineRule="auto"/>
              <w:rPr>
                <w:sz w:val="28"/>
                <w:szCs w:val="28"/>
                <w:lang w:val="uk-UA"/>
              </w:rPr>
            </w:pPr>
            <w:r>
              <w:rPr>
                <w:sz w:val="28"/>
                <w:szCs w:val="28"/>
                <w:lang w:val="uk-UA"/>
              </w:rPr>
              <w:t>Додатки</w:t>
            </w:r>
          </w:p>
        </w:tc>
        <w:tc>
          <w:tcPr>
            <w:tcW w:w="1042" w:type="dxa"/>
          </w:tcPr>
          <w:p w:rsidR="00254562" w:rsidRPr="00620B11" w:rsidRDefault="00254562" w:rsidP="005C55ED">
            <w:pPr>
              <w:spacing w:line="360" w:lineRule="auto"/>
              <w:jc w:val="center"/>
              <w:rPr>
                <w:sz w:val="28"/>
                <w:szCs w:val="28"/>
                <w:lang w:val="uk-UA"/>
              </w:rPr>
            </w:pPr>
            <w:r>
              <w:rPr>
                <w:sz w:val="28"/>
                <w:szCs w:val="28"/>
                <w:lang w:val="uk-UA"/>
              </w:rPr>
              <w:t>1</w:t>
            </w:r>
            <w:r>
              <w:rPr>
                <w:sz w:val="28"/>
                <w:szCs w:val="28"/>
                <w:lang w:val="en-US"/>
              </w:rPr>
              <w:t>2</w:t>
            </w:r>
            <w:r>
              <w:rPr>
                <w:sz w:val="28"/>
                <w:szCs w:val="28"/>
                <w:lang w:val="uk-UA"/>
              </w:rPr>
              <w:t>7</w:t>
            </w:r>
          </w:p>
        </w:tc>
      </w:tr>
    </w:tbl>
    <w:p w:rsidR="00254562" w:rsidRDefault="00254562" w:rsidP="00254562">
      <w:pPr>
        <w:jc w:val="center"/>
        <w:rPr>
          <w:b/>
          <w:sz w:val="28"/>
          <w:szCs w:val="28"/>
          <w:lang w:val="uk-UA"/>
        </w:rPr>
      </w:pPr>
    </w:p>
    <w:p w:rsidR="00254562" w:rsidRDefault="00254562" w:rsidP="00254562">
      <w:pPr>
        <w:jc w:val="center"/>
        <w:rPr>
          <w:b/>
          <w:sz w:val="28"/>
          <w:szCs w:val="28"/>
          <w:lang w:val="uk-UA"/>
        </w:rPr>
      </w:pPr>
      <w:r>
        <w:rPr>
          <w:b/>
          <w:sz w:val="28"/>
          <w:szCs w:val="28"/>
          <w:lang w:val="uk-UA"/>
        </w:rPr>
        <w:br w:type="page"/>
      </w:r>
    </w:p>
    <w:p w:rsidR="00254562" w:rsidRPr="00D14BE4" w:rsidRDefault="00254562" w:rsidP="00254562">
      <w:pPr>
        <w:jc w:val="center"/>
        <w:rPr>
          <w:b/>
          <w:caps/>
          <w:sz w:val="28"/>
          <w:szCs w:val="28"/>
          <w:lang w:val="uk-UA"/>
        </w:rPr>
      </w:pPr>
      <w:r w:rsidRPr="00D14BE4">
        <w:rPr>
          <w:b/>
          <w:caps/>
          <w:sz w:val="28"/>
          <w:szCs w:val="28"/>
          <w:lang w:val="uk-UA"/>
        </w:rPr>
        <w:lastRenderedPageBreak/>
        <w:t>Перелік умовних скорочень</w:t>
      </w:r>
    </w:p>
    <w:p w:rsidR="00254562" w:rsidRDefault="00254562" w:rsidP="00254562">
      <w:pPr>
        <w:jc w:val="center"/>
        <w:rPr>
          <w:b/>
          <w:sz w:val="28"/>
          <w:szCs w:val="28"/>
          <w:lang w:val="uk-UA"/>
        </w:rPr>
      </w:pPr>
    </w:p>
    <w:tbl>
      <w:tblPr>
        <w:tblStyle w:val="WW8Num1z0"/>
        <w:tblW w:w="0" w:type="auto"/>
        <w:tblLook w:val="01E0" w:firstRow="1" w:lastRow="1" w:firstColumn="1" w:lastColumn="1" w:noHBand="0" w:noVBand="0"/>
      </w:tblPr>
      <w:tblGrid>
        <w:gridCol w:w="6549"/>
        <w:gridCol w:w="3021"/>
      </w:tblGrid>
      <w:tr w:rsidR="00254562" w:rsidRPr="00086709" w:rsidTr="005C55ED">
        <w:tc>
          <w:tcPr>
            <w:tcW w:w="6549" w:type="dxa"/>
          </w:tcPr>
          <w:p w:rsidR="00254562" w:rsidRPr="00DE1292" w:rsidRDefault="00254562" w:rsidP="005C55ED">
            <w:pPr>
              <w:rPr>
                <w:sz w:val="28"/>
                <w:szCs w:val="28"/>
              </w:rPr>
            </w:pPr>
          </w:p>
          <w:p w:rsidR="00254562" w:rsidRDefault="00254562" w:rsidP="005C55ED">
            <w:pPr>
              <w:rPr>
                <w:sz w:val="28"/>
                <w:szCs w:val="28"/>
                <w:lang w:val="uk-UA"/>
              </w:rPr>
            </w:pPr>
            <w:r>
              <w:rPr>
                <w:sz w:val="28"/>
                <w:szCs w:val="28"/>
                <w:lang w:val="uk-UA"/>
              </w:rPr>
              <w:t>ЦНС – центральна нервова система</w:t>
            </w:r>
          </w:p>
          <w:p w:rsidR="00254562" w:rsidRDefault="00254562" w:rsidP="005C55ED">
            <w:pPr>
              <w:rPr>
                <w:sz w:val="28"/>
                <w:szCs w:val="28"/>
                <w:lang w:val="uk-UA"/>
              </w:rPr>
            </w:pPr>
            <w:r>
              <w:rPr>
                <w:sz w:val="28"/>
                <w:szCs w:val="28"/>
                <w:lang w:val="uk-UA"/>
              </w:rPr>
              <w:t>ГАМК – γ-аміномасляна кислота</w:t>
            </w:r>
          </w:p>
          <w:p w:rsidR="00254562" w:rsidRDefault="00254562" w:rsidP="005C55ED">
            <w:pPr>
              <w:rPr>
                <w:sz w:val="28"/>
                <w:szCs w:val="28"/>
                <w:lang w:val="uk-UA"/>
              </w:rPr>
            </w:pPr>
            <w:r>
              <w:rPr>
                <w:sz w:val="28"/>
                <w:szCs w:val="28"/>
                <w:lang w:val="uk-UA"/>
              </w:rPr>
              <w:t>РІ – захисний індекс</w:t>
            </w:r>
          </w:p>
          <w:p w:rsidR="00254562" w:rsidRPr="00930196" w:rsidRDefault="00254562" w:rsidP="005C55ED">
            <w:pPr>
              <w:rPr>
                <w:sz w:val="28"/>
                <w:szCs w:val="28"/>
                <w:lang w:val="uk-UA"/>
              </w:rPr>
            </w:pPr>
            <w:r>
              <w:rPr>
                <w:sz w:val="28"/>
                <w:szCs w:val="28"/>
                <w:lang w:val="en-US"/>
              </w:rPr>
              <w:t>ED</w:t>
            </w:r>
            <w:r w:rsidRPr="00930196">
              <w:rPr>
                <w:sz w:val="28"/>
                <w:szCs w:val="28"/>
                <w:vertAlign w:val="subscript"/>
              </w:rPr>
              <w:t>50</w:t>
            </w:r>
            <w:r w:rsidRPr="00930196">
              <w:rPr>
                <w:sz w:val="28"/>
                <w:szCs w:val="28"/>
              </w:rPr>
              <w:t xml:space="preserve"> – </w:t>
            </w:r>
            <w:r>
              <w:rPr>
                <w:sz w:val="28"/>
                <w:szCs w:val="28"/>
                <w:lang w:val="uk-UA"/>
              </w:rPr>
              <w:t>ефективна доза</w:t>
            </w:r>
          </w:p>
          <w:p w:rsidR="00254562" w:rsidRPr="00930196" w:rsidRDefault="00254562" w:rsidP="005C55ED">
            <w:pPr>
              <w:rPr>
                <w:sz w:val="28"/>
                <w:szCs w:val="28"/>
                <w:lang w:val="uk-UA"/>
              </w:rPr>
            </w:pPr>
            <w:r>
              <w:rPr>
                <w:sz w:val="28"/>
                <w:szCs w:val="28"/>
                <w:lang w:val="en-US"/>
              </w:rPr>
              <w:t>TD</w:t>
            </w:r>
            <w:r w:rsidRPr="00254562">
              <w:rPr>
                <w:sz w:val="28"/>
                <w:szCs w:val="28"/>
                <w:vertAlign w:val="subscript"/>
                <w:lang w:val="uk-UA"/>
              </w:rPr>
              <w:t>50</w:t>
            </w:r>
            <w:r>
              <w:rPr>
                <w:sz w:val="28"/>
                <w:szCs w:val="28"/>
                <w:lang w:val="uk-UA"/>
              </w:rPr>
              <w:t xml:space="preserve"> – токсична доза</w:t>
            </w:r>
          </w:p>
          <w:p w:rsidR="00254562" w:rsidRPr="007841A7" w:rsidRDefault="00254562" w:rsidP="005C55ED">
            <w:pPr>
              <w:rPr>
                <w:sz w:val="28"/>
                <w:szCs w:val="28"/>
                <w:lang w:val="uk-UA"/>
              </w:rPr>
            </w:pPr>
            <w:r>
              <w:rPr>
                <w:sz w:val="28"/>
                <w:szCs w:val="28"/>
                <w:lang w:val="en-US"/>
              </w:rPr>
              <w:t>Alk</w:t>
            </w:r>
            <w:r w:rsidRPr="00930196">
              <w:rPr>
                <w:sz w:val="28"/>
                <w:szCs w:val="28"/>
                <w:lang w:val="uk-UA"/>
              </w:rPr>
              <w:t xml:space="preserve"> – </w:t>
            </w:r>
            <w:r>
              <w:rPr>
                <w:sz w:val="28"/>
                <w:szCs w:val="28"/>
                <w:lang w:val="uk-UA"/>
              </w:rPr>
              <w:t>алкіл-</w:t>
            </w:r>
          </w:p>
          <w:p w:rsidR="00254562" w:rsidRPr="00930196" w:rsidRDefault="00254562" w:rsidP="005C55ED">
            <w:pPr>
              <w:rPr>
                <w:sz w:val="28"/>
                <w:szCs w:val="28"/>
                <w:lang w:val="uk-UA"/>
              </w:rPr>
            </w:pPr>
            <w:r>
              <w:rPr>
                <w:sz w:val="28"/>
                <w:szCs w:val="28"/>
                <w:lang w:val="en-US"/>
              </w:rPr>
              <w:t>Ar</w:t>
            </w:r>
            <w:r w:rsidRPr="00930196">
              <w:rPr>
                <w:sz w:val="28"/>
                <w:szCs w:val="28"/>
                <w:lang w:val="uk-UA"/>
              </w:rPr>
              <w:t xml:space="preserve"> – </w:t>
            </w:r>
            <w:r>
              <w:rPr>
                <w:sz w:val="28"/>
                <w:szCs w:val="28"/>
                <w:lang w:val="uk-UA"/>
              </w:rPr>
              <w:t>арил-</w:t>
            </w:r>
          </w:p>
          <w:p w:rsidR="00254562" w:rsidRPr="007841A7" w:rsidRDefault="00254562" w:rsidP="005C55ED">
            <w:pPr>
              <w:rPr>
                <w:sz w:val="28"/>
                <w:szCs w:val="28"/>
                <w:lang w:val="uk-UA"/>
              </w:rPr>
            </w:pPr>
            <w:r>
              <w:rPr>
                <w:sz w:val="28"/>
                <w:szCs w:val="28"/>
                <w:lang w:val="en-US"/>
              </w:rPr>
              <w:t>Bt</w:t>
            </w:r>
            <w:r w:rsidRPr="00930196">
              <w:rPr>
                <w:sz w:val="28"/>
                <w:szCs w:val="28"/>
                <w:lang w:val="uk-UA"/>
              </w:rPr>
              <w:t xml:space="preserve"> – </w:t>
            </w:r>
            <w:r>
              <w:rPr>
                <w:sz w:val="28"/>
                <w:szCs w:val="28"/>
                <w:lang w:val="uk-UA"/>
              </w:rPr>
              <w:t>бутил-</w:t>
            </w:r>
          </w:p>
          <w:p w:rsidR="00254562" w:rsidRPr="00930196" w:rsidRDefault="00254562" w:rsidP="005C55ED">
            <w:pPr>
              <w:rPr>
                <w:sz w:val="28"/>
                <w:szCs w:val="28"/>
                <w:lang w:val="uk-UA"/>
              </w:rPr>
            </w:pPr>
            <w:r w:rsidRPr="00086709">
              <w:rPr>
                <w:sz w:val="28"/>
                <w:szCs w:val="28"/>
                <w:lang w:val="en-US"/>
              </w:rPr>
              <w:t>Et</w:t>
            </w:r>
            <w:r w:rsidRPr="00930196">
              <w:rPr>
                <w:sz w:val="28"/>
                <w:szCs w:val="28"/>
                <w:lang w:val="uk-UA"/>
              </w:rPr>
              <w:t xml:space="preserve"> –</w:t>
            </w:r>
            <w:r w:rsidRPr="00086709">
              <w:rPr>
                <w:sz w:val="28"/>
                <w:szCs w:val="28"/>
                <w:lang w:val="uk-UA"/>
              </w:rPr>
              <w:t xml:space="preserve"> етил-</w:t>
            </w:r>
            <w:r>
              <w:rPr>
                <w:sz w:val="28"/>
                <w:szCs w:val="28"/>
                <w:lang w:val="uk-UA"/>
              </w:rPr>
              <w:t xml:space="preserve"> </w:t>
            </w:r>
          </w:p>
          <w:p w:rsidR="00254562" w:rsidRPr="007841A7" w:rsidRDefault="00254562" w:rsidP="005C55ED">
            <w:pPr>
              <w:rPr>
                <w:sz w:val="28"/>
                <w:szCs w:val="28"/>
                <w:lang w:val="uk-UA"/>
              </w:rPr>
            </w:pPr>
            <w:r>
              <w:rPr>
                <w:sz w:val="28"/>
                <w:szCs w:val="28"/>
                <w:lang w:val="en-US"/>
              </w:rPr>
              <w:t>Me</w:t>
            </w:r>
            <w:r w:rsidRPr="00254562">
              <w:rPr>
                <w:sz w:val="28"/>
                <w:szCs w:val="28"/>
              </w:rPr>
              <w:t xml:space="preserve"> – </w:t>
            </w:r>
            <w:r>
              <w:rPr>
                <w:sz w:val="28"/>
                <w:szCs w:val="28"/>
                <w:lang w:val="uk-UA"/>
              </w:rPr>
              <w:t>метил-</w:t>
            </w:r>
          </w:p>
          <w:p w:rsidR="00254562" w:rsidRDefault="00254562" w:rsidP="005C55ED">
            <w:pPr>
              <w:rPr>
                <w:sz w:val="28"/>
                <w:szCs w:val="28"/>
                <w:lang w:val="uk-UA"/>
              </w:rPr>
            </w:pPr>
            <w:r>
              <w:rPr>
                <w:sz w:val="28"/>
                <w:szCs w:val="28"/>
                <w:lang w:val="en-US"/>
              </w:rPr>
              <w:t>Ph</w:t>
            </w:r>
            <w:r w:rsidRPr="007952C3">
              <w:rPr>
                <w:sz w:val="28"/>
                <w:szCs w:val="28"/>
              </w:rPr>
              <w:t xml:space="preserve"> – </w:t>
            </w:r>
            <w:r>
              <w:rPr>
                <w:sz w:val="28"/>
                <w:szCs w:val="28"/>
                <w:lang w:val="uk-UA"/>
              </w:rPr>
              <w:t>феніл-</w:t>
            </w:r>
          </w:p>
          <w:p w:rsidR="00254562" w:rsidRDefault="00254562" w:rsidP="005C55ED">
            <w:pPr>
              <w:rPr>
                <w:sz w:val="28"/>
                <w:szCs w:val="28"/>
                <w:lang w:val="uk-UA"/>
              </w:rPr>
            </w:pPr>
            <w:r>
              <w:rPr>
                <w:sz w:val="28"/>
                <w:szCs w:val="28"/>
                <w:lang w:val="uk-UA"/>
              </w:rPr>
              <w:t>ІЧ – інфрачервоний спектроскопія</w:t>
            </w:r>
          </w:p>
          <w:p w:rsidR="00254562" w:rsidRPr="00E443C9" w:rsidRDefault="00254562" w:rsidP="005C55ED">
            <w:pPr>
              <w:rPr>
                <w:sz w:val="28"/>
                <w:szCs w:val="28"/>
                <w:lang w:val="uk-UA"/>
              </w:rPr>
            </w:pPr>
            <w:r>
              <w:rPr>
                <w:sz w:val="28"/>
                <w:szCs w:val="28"/>
                <w:lang w:val="uk-UA"/>
              </w:rPr>
              <w:t xml:space="preserve">УФ – </w:t>
            </w:r>
            <w:r w:rsidRPr="00E443C9">
              <w:rPr>
                <w:sz w:val="28"/>
                <w:szCs w:val="28"/>
                <w:lang w:val="uk-UA"/>
              </w:rPr>
              <w:t>ультрафіолетовий спектроск</w:t>
            </w:r>
            <w:r w:rsidRPr="00E443C9">
              <w:rPr>
                <w:sz w:val="28"/>
                <w:szCs w:val="28"/>
                <w:lang w:val="uk-UA"/>
              </w:rPr>
              <w:t>о</w:t>
            </w:r>
            <w:r w:rsidRPr="00E443C9">
              <w:rPr>
                <w:sz w:val="28"/>
                <w:szCs w:val="28"/>
                <w:lang w:val="uk-UA"/>
              </w:rPr>
              <w:t>пія</w:t>
            </w:r>
          </w:p>
          <w:p w:rsidR="00254562" w:rsidRPr="007841A7" w:rsidRDefault="00254562" w:rsidP="005C55ED">
            <w:pPr>
              <w:rPr>
                <w:sz w:val="28"/>
                <w:szCs w:val="28"/>
                <w:lang w:val="uk-UA"/>
              </w:rPr>
            </w:pPr>
            <w:r w:rsidRPr="00E443C9">
              <w:rPr>
                <w:sz w:val="28"/>
                <w:szCs w:val="28"/>
                <w:lang w:val="uk-UA"/>
              </w:rPr>
              <w:t>ТШХ – тонкошарова хроматографія</w:t>
            </w:r>
          </w:p>
          <w:p w:rsidR="00254562" w:rsidRDefault="00254562" w:rsidP="005C55ED">
            <w:pPr>
              <w:rPr>
                <w:sz w:val="28"/>
                <w:szCs w:val="28"/>
                <w:lang w:val="uk-UA"/>
              </w:rPr>
            </w:pPr>
            <w:r>
              <w:rPr>
                <w:sz w:val="28"/>
                <w:szCs w:val="28"/>
                <w:lang w:val="uk-UA"/>
              </w:rPr>
              <w:t>ЯМР</w:t>
            </w:r>
            <w:r w:rsidRPr="007841A7">
              <w:rPr>
                <w:sz w:val="28"/>
                <w:szCs w:val="28"/>
                <w:vertAlign w:val="superscript"/>
                <w:lang w:val="uk-UA"/>
              </w:rPr>
              <w:t>1</w:t>
            </w:r>
            <w:r>
              <w:rPr>
                <w:sz w:val="28"/>
                <w:szCs w:val="28"/>
                <w:lang w:val="uk-UA"/>
              </w:rPr>
              <w:t>Н – ядерний (протонний) магнітний рез</w:t>
            </w:r>
            <w:r>
              <w:rPr>
                <w:sz w:val="28"/>
                <w:szCs w:val="28"/>
                <w:lang w:val="uk-UA"/>
              </w:rPr>
              <w:t>о</w:t>
            </w:r>
            <w:r>
              <w:rPr>
                <w:sz w:val="28"/>
                <w:szCs w:val="28"/>
                <w:lang w:val="uk-UA"/>
              </w:rPr>
              <w:t>нанс</w:t>
            </w:r>
          </w:p>
          <w:p w:rsidR="00254562" w:rsidRDefault="00254562" w:rsidP="005C55ED">
            <w:pPr>
              <w:rPr>
                <w:sz w:val="28"/>
                <w:szCs w:val="28"/>
                <w:lang w:val="uk-UA"/>
              </w:rPr>
            </w:pPr>
            <w:r>
              <w:rPr>
                <w:sz w:val="28"/>
                <w:szCs w:val="28"/>
                <w:lang w:val="uk-UA"/>
              </w:rPr>
              <w:t>МЕШ – максимальний електрошок</w:t>
            </w:r>
          </w:p>
          <w:p w:rsidR="00254562" w:rsidRDefault="00254562" w:rsidP="005C55ED">
            <w:pPr>
              <w:rPr>
                <w:sz w:val="28"/>
                <w:szCs w:val="28"/>
                <w:lang w:val="uk-UA"/>
              </w:rPr>
            </w:pPr>
            <w:r>
              <w:rPr>
                <w:sz w:val="28"/>
                <w:szCs w:val="28"/>
                <w:lang w:val="uk-UA"/>
              </w:rPr>
              <w:t>ТСК - тіосемікарбазид</w:t>
            </w:r>
          </w:p>
          <w:p w:rsidR="00254562" w:rsidRDefault="00254562" w:rsidP="005C55ED">
            <w:pPr>
              <w:rPr>
                <w:sz w:val="28"/>
                <w:szCs w:val="28"/>
                <w:lang w:val="uk-UA"/>
              </w:rPr>
            </w:pPr>
            <w:r>
              <w:rPr>
                <w:sz w:val="28"/>
                <w:szCs w:val="28"/>
                <w:lang w:val="uk-UA"/>
              </w:rPr>
              <w:t>ДМСО - диметилсульфоксид</w:t>
            </w:r>
          </w:p>
          <w:p w:rsidR="00254562" w:rsidRPr="00086709" w:rsidRDefault="00254562" w:rsidP="005C55ED">
            <w:pPr>
              <w:rPr>
                <w:sz w:val="28"/>
                <w:szCs w:val="28"/>
                <w:lang w:val="uk-UA"/>
              </w:rPr>
            </w:pPr>
          </w:p>
        </w:tc>
        <w:tc>
          <w:tcPr>
            <w:tcW w:w="3021" w:type="dxa"/>
          </w:tcPr>
          <w:p w:rsidR="00254562" w:rsidRPr="00086709" w:rsidRDefault="00254562" w:rsidP="005C55ED">
            <w:pPr>
              <w:rPr>
                <w:sz w:val="28"/>
                <w:szCs w:val="28"/>
                <w:lang w:val="uk-UA"/>
              </w:rPr>
            </w:pPr>
          </w:p>
        </w:tc>
      </w:tr>
    </w:tbl>
    <w:p w:rsidR="00254562" w:rsidRDefault="00254562" w:rsidP="00254562">
      <w:pPr>
        <w:jc w:val="center"/>
        <w:rPr>
          <w:b/>
          <w:sz w:val="28"/>
          <w:szCs w:val="28"/>
          <w:lang w:val="uk-UA"/>
        </w:rPr>
      </w:pPr>
    </w:p>
    <w:p w:rsidR="00254562" w:rsidRDefault="00254562" w:rsidP="00254562">
      <w:pPr>
        <w:jc w:val="center"/>
        <w:rPr>
          <w:b/>
          <w:sz w:val="28"/>
          <w:szCs w:val="28"/>
          <w:lang w:val="uk-UA"/>
        </w:rPr>
      </w:pPr>
    </w:p>
    <w:p w:rsidR="00254562" w:rsidRDefault="00254562" w:rsidP="00254562">
      <w:pPr>
        <w:jc w:val="center"/>
        <w:rPr>
          <w:b/>
          <w:sz w:val="28"/>
          <w:szCs w:val="28"/>
          <w:lang w:val="uk-UA"/>
        </w:rPr>
      </w:pPr>
    </w:p>
    <w:p w:rsidR="00254562" w:rsidRDefault="00254562" w:rsidP="00254562">
      <w:pPr>
        <w:spacing w:line="360" w:lineRule="auto"/>
        <w:jc w:val="center"/>
        <w:rPr>
          <w:sz w:val="28"/>
          <w:szCs w:val="28"/>
          <w:lang w:val="uk-UA"/>
        </w:rPr>
      </w:pPr>
      <w:r>
        <w:rPr>
          <w:sz w:val="28"/>
          <w:szCs w:val="28"/>
          <w:lang w:val="uk-UA"/>
        </w:rPr>
        <w:br w:type="page"/>
      </w:r>
      <w:r>
        <w:rPr>
          <w:sz w:val="28"/>
          <w:szCs w:val="28"/>
          <w:lang w:val="uk-UA"/>
        </w:rPr>
        <w:lastRenderedPageBreak/>
        <w:t>ВСТУП</w:t>
      </w:r>
    </w:p>
    <w:p w:rsidR="00254562" w:rsidRPr="00C4788F" w:rsidRDefault="00254562" w:rsidP="00254562">
      <w:pPr>
        <w:spacing w:line="360" w:lineRule="auto"/>
        <w:jc w:val="both"/>
        <w:rPr>
          <w:sz w:val="28"/>
          <w:szCs w:val="28"/>
          <w:lang w:val="en-US"/>
        </w:rPr>
      </w:pPr>
    </w:p>
    <w:p w:rsidR="00254562" w:rsidRDefault="00254562" w:rsidP="00254562">
      <w:pPr>
        <w:spacing w:line="360" w:lineRule="auto"/>
        <w:ind w:firstLine="708"/>
        <w:jc w:val="both"/>
        <w:rPr>
          <w:sz w:val="28"/>
          <w:szCs w:val="28"/>
          <w:lang w:val="uk-UA"/>
        </w:rPr>
      </w:pPr>
      <w:r w:rsidRPr="00AF4BF2">
        <w:rPr>
          <w:b/>
          <w:bCs/>
          <w:sz w:val="28"/>
          <w:szCs w:val="28"/>
          <w:lang w:val="uk-UA"/>
        </w:rPr>
        <w:t>Актуальність теми.</w:t>
      </w:r>
      <w:r w:rsidRPr="00AF4BF2">
        <w:rPr>
          <w:sz w:val="28"/>
          <w:szCs w:val="28"/>
          <w:lang w:val="uk-UA"/>
        </w:rPr>
        <w:t xml:space="preserve"> </w:t>
      </w:r>
      <w:r>
        <w:rPr>
          <w:sz w:val="28"/>
          <w:szCs w:val="28"/>
          <w:lang w:val="uk-UA"/>
        </w:rPr>
        <w:t xml:space="preserve">Як відомо, епілепсія є одним із самих серйозних, </w:t>
      </w:r>
      <w:r>
        <w:rPr>
          <w:sz w:val="28"/>
          <w:szCs w:val="28"/>
          <w:lang w:val="uk-UA" w:eastAsia="uk-UA"/>
        </w:rPr>
        <w:t>непрогнозованих</w:t>
      </w:r>
      <w:r>
        <w:rPr>
          <w:sz w:val="28"/>
          <w:szCs w:val="28"/>
          <w:lang w:val="uk-UA"/>
        </w:rPr>
        <w:t xml:space="preserve"> та розповсюджених захворювань центральної нервової си</w:t>
      </w:r>
      <w:r>
        <w:rPr>
          <w:sz w:val="28"/>
          <w:szCs w:val="28"/>
          <w:lang w:val="uk-UA"/>
        </w:rPr>
        <w:t>с</w:t>
      </w:r>
      <w:r>
        <w:rPr>
          <w:sz w:val="28"/>
          <w:szCs w:val="28"/>
          <w:lang w:val="uk-UA"/>
        </w:rPr>
        <w:t>теми (ЦНС). Частота захв</w:t>
      </w:r>
      <w:r>
        <w:rPr>
          <w:sz w:val="28"/>
          <w:szCs w:val="28"/>
          <w:lang w:val="uk-UA"/>
        </w:rPr>
        <w:t>о</w:t>
      </w:r>
      <w:r>
        <w:rPr>
          <w:sz w:val="28"/>
          <w:szCs w:val="28"/>
          <w:lang w:val="uk-UA"/>
        </w:rPr>
        <w:t>рювань на епілепсію варіює у широкому діапазоні. За оцінками ВООЗ на сьогодні налічується понад 40 мільйонів чоловік, що страждають на цю хворобу. У середньому за даними світової статистики в р</w:t>
      </w:r>
      <w:r>
        <w:rPr>
          <w:sz w:val="28"/>
          <w:szCs w:val="28"/>
          <w:lang w:val="uk-UA"/>
        </w:rPr>
        <w:t>і</w:t>
      </w:r>
      <w:r>
        <w:rPr>
          <w:sz w:val="28"/>
          <w:szCs w:val="28"/>
          <w:lang w:val="uk-UA"/>
        </w:rPr>
        <w:t xml:space="preserve">зних країнах захворюваність на епілепсію становить від 6 до 9 випадків на 1000 населення. </w:t>
      </w:r>
    </w:p>
    <w:p w:rsidR="00254562" w:rsidRDefault="00254562" w:rsidP="00254562">
      <w:pPr>
        <w:spacing w:line="360" w:lineRule="auto"/>
        <w:ind w:firstLine="708"/>
        <w:jc w:val="both"/>
        <w:rPr>
          <w:sz w:val="28"/>
          <w:szCs w:val="28"/>
          <w:lang w:val="uk-UA"/>
        </w:rPr>
      </w:pPr>
      <w:r>
        <w:rPr>
          <w:sz w:val="28"/>
          <w:szCs w:val="28"/>
          <w:lang w:val="uk-UA"/>
        </w:rPr>
        <w:t xml:space="preserve">Як правило, протисудомні препарати не характеризуються  </w:t>
      </w:r>
      <w:r w:rsidRPr="00C53CE1">
        <w:rPr>
          <w:sz w:val="28"/>
          <w:szCs w:val="28"/>
          <w:lang w:val="uk-UA"/>
        </w:rPr>
        <w:t>специ</w:t>
      </w:r>
      <w:r>
        <w:rPr>
          <w:sz w:val="28"/>
          <w:szCs w:val="28"/>
          <w:lang w:val="uk-UA"/>
        </w:rPr>
        <w:t>фічн</w:t>
      </w:r>
      <w:r>
        <w:rPr>
          <w:sz w:val="28"/>
          <w:szCs w:val="28"/>
          <w:lang w:val="uk-UA"/>
        </w:rPr>
        <w:t>і</w:t>
      </w:r>
      <w:r>
        <w:rPr>
          <w:sz w:val="28"/>
          <w:szCs w:val="28"/>
          <w:lang w:val="uk-UA"/>
        </w:rPr>
        <w:t>ст</w:t>
      </w:r>
      <w:r w:rsidRPr="00C53CE1">
        <w:rPr>
          <w:sz w:val="28"/>
          <w:szCs w:val="28"/>
          <w:lang w:val="uk-UA"/>
        </w:rPr>
        <w:t>ю</w:t>
      </w:r>
      <w:r>
        <w:rPr>
          <w:sz w:val="28"/>
          <w:szCs w:val="28"/>
          <w:lang w:val="uk-UA"/>
        </w:rPr>
        <w:t xml:space="preserve"> дії по відношенню до різних форм епілепсії. Один і той самий препарат може бути в різній мірі ефективним при різних проявах хвороби. Тому д</w:t>
      </w:r>
      <w:r>
        <w:rPr>
          <w:sz w:val="28"/>
          <w:szCs w:val="28"/>
          <w:lang w:val="uk-UA"/>
        </w:rPr>
        <w:t>о</w:t>
      </w:r>
      <w:r>
        <w:rPr>
          <w:sz w:val="28"/>
          <w:szCs w:val="28"/>
          <w:lang w:val="uk-UA"/>
        </w:rPr>
        <w:t>сить часто призначають антиконвульсанти в різних комбінаціях, а при необхідно</w:t>
      </w:r>
      <w:r>
        <w:rPr>
          <w:sz w:val="28"/>
          <w:szCs w:val="28"/>
          <w:lang w:val="uk-UA"/>
        </w:rPr>
        <w:t>с</w:t>
      </w:r>
      <w:r>
        <w:rPr>
          <w:sz w:val="28"/>
          <w:szCs w:val="28"/>
          <w:lang w:val="uk-UA"/>
        </w:rPr>
        <w:t>ті – проводять заміну одного препарату іншим. Це пояснюється тим, що м</w:t>
      </w:r>
      <w:r>
        <w:rPr>
          <w:sz w:val="28"/>
          <w:szCs w:val="28"/>
          <w:lang w:val="uk-UA"/>
        </w:rPr>
        <w:t>е</w:t>
      </w:r>
      <w:r>
        <w:rPr>
          <w:sz w:val="28"/>
          <w:szCs w:val="28"/>
          <w:lang w:val="uk-UA"/>
        </w:rPr>
        <w:t>ханізми протисудомної активності можуть бути доволі різними – гал</w:t>
      </w:r>
      <w:r>
        <w:rPr>
          <w:sz w:val="28"/>
          <w:szCs w:val="28"/>
          <w:lang w:val="uk-UA"/>
        </w:rPr>
        <w:t>ь</w:t>
      </w:r>
      <w:r>
        <w:rPr>
          <w:sz w:val="28"/>
          <w:szCs w:val="28"/>
          <w:lang w:val="uk-UA"/>
        </w:rPr>
        <w:t>мування вивільнення збуджуючих медіаторів шляхом блокади натрієвих каналів, посилення ГАМК-ергічної передачі, стабіл</w:t>
      </w:r>
      <w:r>
        <w:rPr>
          <w:sz w:val="28"/>
          <w:szCs w:val="28"/>
          <w:lang w:val="uk-UA"/>
        </w:rPr>
        <w:t>і</w:t>
      </w:r>
      <w:r>
        <w:rPr>
          <w:sz w:val="28"/>
          <w:szCs w:val="28"/>
          <w:lang w:val="uk-UA"/>
        </w:rPr>
        <w:t>зація таламічних нейронів шляхом пригнічення кальцієвих каналів Т-типу або сполучення декількох механізмів. Оскільки механізми дії переважно є рецепторними, структура діючої речов</w:t>
      </w:r>
      <w:r>
        <w:rPr>
          <w:sz w:val="28"/>
          <w:szCs w:val="28"/>
          <w:lang w:val="uk-UA"/>
        </w:rPr>
        <w:t>и</w:t>
      </w:r>
      <w:r>
        <w:rPr>
          <w:sz w:val="28"/>
          <w:szCs w:val="28"/>
          <w:lang w:val="uk-UA"/>
        </w:rPr>
        <w:t>ни є дуже важливим фактором для прояву протисудомних вла</w:t>
      </w:r>
      <w:r>
        <w:rPr>
          <w:sz w:val="28"/>
          <w:szCs w:val="28"/>
          <w:lang w:val="uk-UA"/>
        </w:rPr>
        <w:t>с</w:t>
      </w:r>
      <w:r>
        <w:rPr>
          <w:sz w:val="28"/>
          <w:szCs w:val="28"/>
          <w:lang w:val="uk-UA"/>
        </w:rPr>
        <w:t>тивостей.</w:t>
      </w:r>
    </w:p>
    <w:p w:rsidR="00254562" w:rsidRPr="00AF4BF2" w:rsidRDefault="00254562" w:rsidP="00254562">
      <w:pPr>
        <w:spacing w:line="360" w:lineRule="auto"/>
        <w:ind w:firstLine="708"/>
        <w:jc w:val="both"/>
        <w:rPr>
          <w:sz w:val="28"/>
          <w:szCs w:val="28"/>
          <w:lang w:val="uk-UA"/>
        </w:rPr>
      </w:pPr>
      <w:r>
        <w:rPr>
          <w:sz w:val="28"/>
          <w:szCs w:val="28"/>
          <w:lang w:val="uk-UA"/>
        </w:rPr>
        <w:t xml:space="preserve">Більшість протисудомних препаратів, які сьогодні присутні на фармацевтичному ринку, мають у своїй будові </w:t>
      </w:r>
      <w:r w:rsidRPr="00AF4BF2">
        <w:rPr>
          <w:sz w:val="28"/>
          <w:szCs w:val="28"/>
          <w:lang w:val="uk-UA"/>
        </w:rPr>
        <w:t xml:space="preserve">нітрогенвмісні </w:t>
      </w:r>
      <w:r>
        <w:rPr>
          <w:sz w:val="28"/>
          <w:szCs w:val="28"/>
          <w:lang w:val="uk-UA"/>
        </w:rPr>
        <w:t>гетероциклічні фрагм</w:t>
      </w:r>
      <w:r>
        <w:rPr>
          <w:sz w:val="28"/>
          <w:szCs w:val="28"/>
          <w:lang w:val="uk-UA"/>
        </w:rPr>
        <w:t>е</w:t>
      </w:r>
      <w:r>
        <w:rPr>
          <w:sz w:val="28"/>
          <w:szCs w:val="28"/>
          <w:lang w:val="uk-UA"/>
        </w:rPr>
        <w:t>нти, які, в залежності від у</w:t>
      </w:r>
      <w:r w:rsidRPr="00AF4BF2">
        <w:rPr>
          <w:sz w:val="28"/>
          <w:szCs w:val="28"/>
          <w:lang w:val="uk-UA"/>
        </w:rPr>
        <w:t>ведених замісників</w:t>
      </w:r>
      <w:r>
        <w:rPr>
          <w:sz w:val="28"/>
          <w:szCs w:val="28"/>
          <w:lang w:val="uk-UA"/>
        </w:rPr>
        <w:t>,</w:t>
      </w:r>
      <w:r w:rsidRPr="00AF4BF2">
        <w:rPr>
          <w:sz w:val="28"/>
          <w:szCs w:val="28"/>
          <w:lang w:val="uk-UA"/>
        </w:rPr>
        <w:t xml:space="preserve"> здатні проявляти широкий спектр фармакологічної активності. Це пов’язано з їх структурними особл</w:t>
      </w:r>
      <w:r w:rsidRPr="00AF4BF2">
        <w:rPr>
          <w:sz w:val="28"/>
          <w:szCs w:val="28"/>
          <w:lang w:val="uk-UA"/>
        </w:rPr>
        <w:t>и</w:t>
      </w:r>
      <w:r w:rsidRPr="00AF4BF2">
        <w:rPr>
          <w:sz w:val="28"/>
          <w:szCs w:val="28"/>
          <w:lang w:val="uk-UA"/>
        </w:rPr>
        <w:t>востями</w:t>
      </w:r>
      <w:r>
        <w:rPr>
          <w:sz w:val="28"/>
          <w:szCs w:val="28"/>
          <w:lang w:val="uk-UA"/>
        </w:rPr>
        <w:t xml:space="preserve"> та</w:t>
      </w:r>
      <w:r w:rsidRPr="00AF4BF2">
        <w:rPr>
          <w:sz w:val="28"/>
          <w:szCs w:val="28"/>
          <w:lang w:val="uk-UA"/>
        </w:rPr>
        <w:t xml:space="preserve"> </w:t>
      </w:r>
      <w:r>
        <w:rPr>
          <w:sz w:val="28"/>
          <w:szCs w:val="28"/>
          <w:lang w:val="uk-UA"/>
        </w:rPr>
        <w:t>хімічними властивостями,</w:t>
      </w:r>
      <w:r w:rsidRPr="00AF4BF2">
        <w:rPr>
          <w:sz w:val="28"/>
          <w:szCs w:val="28"/>
          <w:lang w:val="uk-UA"/>
        </w:rPr>
        <w:t xml:space="preserve"> що є необхідним для взаємодії з реце</w:t>
      </w:r>
      <w:r w:rsidRPr="00AF4BF2">
        <w:rPr>
          <w:sz w:val="28"/>
          <w:szCs w:val="28"/>
          <w:lang w:val="uk-UA"/>
        </w:rPr>
        <w:t>п</w:t>
      </w:r>
      <w:r w:rsidRPr="00AF4BF2">
        <w:rPr>
          <w:sz w:val="28"/>
          <w:szCs w:val="28"/>
          <w:lang w:val="uk-UA"/>
        </w:rPr>
        <w:t xml:space="preserve">торами та медіаторами </w:t>
      </w:r>
      <w:r>
        <w:rPr>
          <w:sz w:val="28"/>
          <w:szCs w:val="28"/>
          <w:lang w:val="uk-UA"/>
        </w:rPr>
        <w:t>ЦНС</w:t>
      </w:r>
      <w:r w:rsidRPr="00AF4BF2">
        <w:rPr>
          <w:sz w:val="28"/>
          <w:szCs w:val="28"/>
          <w:lang w:val="uk-UA"/>
        </w:rPr>
        <w:t>, через які власн</w:t>
      </w:r>
      <w:r>
        <w:rPr>
          <w:sz w:val="28"/>
          <w:szCs w:val="28"/>
          <w:lang w:val="uk-UA"/>
        </w:rPr>
        <w:t>е</w:t>
      </w:r>
      <w:r w:rsidRPr="00AF4BF2">
        <w:rPr>
          <w:sz w:val="28"/>
          <w:szCs w:val="28"/>
          <w:lang w:val="uk-UA"/>
        </w:rPr>
        <w:t xml:space="preserve"> і здійснюється протисудомний ефект.</w:t>
      </w:r>
    </w:p>
    <w:p w:rsidR="00254562" w:rsidRPr="00AF4BF2" w:rsidRDefault="00254562" w:rsidP="00254562">
      <w:pPr>
        <w:spacing w:line="360" w:lineRule="auto"/>
        <w:ind w:firstLine="708"/>
        <w:jc w:val="both"/>
        <w:rPr>
          <w:sz w:val="28"/>
          <w:szCs w:val="28"/>
          <w:lang w:val="uk-UA"/>
        </w:rPr>
      </w:pPr>
      <w:r>
        <w:rPr>
          <w:sz w:val="28"/>
          <w:szCs w:val="28"/>
          <w:lang w:val="uk-UA"/>
        </w:rPr>
        <w:t>О</w:t>
      </w:r>
      <w:r w:rsidRPr="00AF4BF2">
        <w:rPr>
          <w:sz w:val="28"/>
          <w:szCs w:val="28"/>
          <w:lang w:val="uk-UA"/>
        </w:rPr>
        <w:t xml:space="preserve">станнім часом </w:t>
      </w:r>
      <w:r>
        <w:rPr>
          <w:sz w:val="28"/>
          <w:szCs w:val="28"/>
          <w:lang w:val="uk-UA"/>
        </w:rPr>
        <w:t>в літературі з</w:t>
      </w:r>
      <w:r>
        <w:rPr>
          <w:sz w:val="28"/>
          <w:szCs w:val="28"/>
          <w:rtl/>
          <w:lang w:val="uk-UA"/>
        </w:rPr>
        <w:t>ۥ</w:t>
      </w:r>
      <w:r>
        <w:rPr>
          <w:sz w:val="28"/>
          <w:szCs w:val="28"/>
          <w:lang w:val="uk-UA"/>
        </w:rPr>
        <w:t>явились дані щодо фармакологічної акт</w:t>
      </w:r>
      <w:r>
        <w:rPr>
          <w:sz w:val="28"/>
          <w:szCs w:val="28"/>
          <w:lang w:val="uk-UA"/>
        </w:rPr>
        <w:t>и</w:t>
      </w:r>
      <w:r>
        <w:rPr>
          <w:sz w:val="28"/>
          <w:szCs w:val="28"/>
          <w:lang w:val="uk-UA"/>
        </w:rPr>
        <w:t>вності ряду похідних 1,2,3-триазолу, які виявляють</w:t>
      </w:r>
      <w:r w:rsidRPr="00AF4BF2">
        <w:rPr>
          <w:sz w:val="28"/>
          <w:szCs w:val="28"/>
          <w:lang w:val="uk-UA"/>
        </w:rPr>
        <w:t xml:space="preserve"> унікальний механізм пр</w:t>
      </w:r>
      <w:r w:rsidRPr="00AF4BF2">
        <w:rPr>
          <w:sz w:val="28"/>
          <w:szCs w:val="28"/>
          <w:lang w:val="uk-UA"/>
        </w:rPr>
        <w:t>о</w:t>
      </w:r>
      <w:r w:rsidRPr="00AF4BF2">
        <w:rPr>
          <w:sz w:val="28"/>
          <w:szCs w:val="28"/>
          <w:lang w:val="uk-UA"/>
        </w:rPr>
        <w:t>тисудомної</w:t>
      </w:r>
      <w:r>
        <w:rPr>
          <w:sz w:val="28"/>
          <w:szCs w:val="28"/>
          <w:lang w:val="uk-UA"/>
        </w:rPr>
        <w:t xml:space="preserve"> дії, що роби</w:t>
      </w:r>
      <w:r w:rsidRPr="00AF4BF2">
        <w:rPr>
          <w:sz w:val="28"/>
          <w:szCs w:val="28"/>
          <w:lang w:val="uk-UA"/>
        </w:rPr>
        <w:t>ть виправданим цілеспрямований пошук антиконв</w:t>
      </w:r>
      <w:r w:rsidRPr="00AF4BF2">
        <w:rPr>
          <w:sz w:val="28"/>
          <w:szCs w:val="28"/>
          <w:lang w:val="uk-UA"/>
        </w:rPr>
        <w:t>у</w:t>
      </w:r>
      <w:r w:rsidRPr="00AF4BF2">
        <w:rPr>
          <w:sz w:val="28"/>
          <w:szCs w:val="28"/>
          <w:lang w:val="uk-UA"/>
        </w:rPr>
        <w:t>льсантів на основі</w:t>
      </w:r>
      <w:r>
        <w:rPr>
          <w:sz w:val="28"/>
          <w:szCs w:val="28"/>
          <w:lang w:val="uk-UA"/>
        </w:rPr>
        <w:t xml:space="preserve"> гетероциклічной системи 1,2,3-триазолу.</w:t>
      </w:r>
    </w:p>
    <w:p w:rsidR="00254562" w:rsidRPr="00AF4BF2" w:rsidRDefault="00254562" w:rsidP="00254562">
      <w:pPr>
        <w:spacing w:line="360" w:lineRule="auto"/>
        <w:ind w:firstLine="708"/>
        <w:jc w:val="both"/>
        <w:rPr>
          <w:sz w:val="28"/>
          <w:szCs w:val="28"/>
          <w:lang w:val="uk-UA"/>
        </w:rPr>
      </w:pPr>
      <w:r w:rsidRPr="00AF4BF2">
        <w:rPr>
          <w:sz w:val="28"/>
          <w:szCs w:val="28"/>
          <w:lang w:val="uk-UA"/>
        </w:rPr>
        <w:lastRenderedPageBreak/>
        <w:t xml:space="preserve">Викладені факти, </w:t>
      </w:r>
      <w:r>
        <w:rPr>
          <w:sz w:val="28"/>
          <w:szCs w:val="28"/>
          <w:lang w:val="uk-UA"/>
        </w:rPr>
        <w:t>а також дефіцит на фармацевтичому ринку України власних</w:t>
      </w:r>
      <w:r w:rsidRPr="00AF4BF2">
        <w:rPr>
          <w:sz w:val="28"/>
          <w:szCs w:val="28"/>
          <w:lang w:val="uk-UA"/>
        </w:rPr>
        <w:t xml:space="preserve"> протисудомних препаратів визначають необхідність розробки антиконвульсантів вітчизнян</w:t>
      </w:r>
      <w:r w:rsidRPr="00AF4BF2">
        <w:rPr>
          <w:sz w:val="28"/>
          <w:szCs w:val="28"/>
          <w:lang w:val="uk-UA"/>
        </w:rPr>
        <w:t>о</w:t>
      </w:r>
      <w:r w:rsidRPr="00AF4BF2">
        <w:rPr>
          <w:sz w:val="28"/>
          <w:szCs w:val="28"/>
          <w:lang w:val="uk-UA"/>
        </w:rPr>
        <w:t>го виробництва.</w:t>
      </w:r>
    </w:p>
    <w:p w:rsidR="00254562" w:rsidRPr="00BA79A1" w:rsidRDefault="00254562" w:rsidP="00254562">
      <w:pPr>
        <w:spacing w:line="360" w:lineRule="auto"/>
        <w:ind w:firstLine="708"/>
        <w:jc w:val="both"/>
        <w:rPr>
          <w:sz w:val="28"/>
          <w:szCs w:val="28"/>
          <w:lang w:val="uk-UA"/>
        </w:rPr>
      </w:pPr>
      <w:r w:rsidRPr="00BA79A1">
        <w:rPr>
          <w:b/>
          <w:bCs/>
          <w:sz w:val="28"/>
          <w:szCs w:val="28"/>
          <w:lang w:val="uk-UA"/>
        </w:rPr>
        <w:t>Зв’язок роботи з науковими програмами, планами, темами.</w:t>
      </w:r>
      <w:r w:rsidRPr="00BA79A1">
        <w:rPr>
          <w:sz w:val="28"/>
          <w:szCs w:val="28"/>
          <w:lang w:val="uk-UA"/>
        </w:rPr>
        <w:t xml:space="preserve"> Дисе</w:t>
      </w:r>
      <w:r w:rsidRPr="00BA79A1">
        <w:rPr>
          <w:sz w:val="28"/>
          <w:szCs w:val="28"/>
          <w:lang w:val="uk-UA"/>
        </w:rPr>
        <w:t>р</w:t>
      </w:r>
      <w:r w:rsidRPr="00BA79A1">
        <w:rPr>
          <w:sz w:val="28"/>
          <w:szCs w:val="28"/>
          <w:lang w:val="uk-UA"/>
        </w:rPr>
        <w:t xml:space="preserve">тацію виконано згідно з планом науково-дослідних робіт Національного фармацевтичного університету за темою </w:t>
      </w:r>
      <w:r>
        <w:rPr>
          <w:sz w:val="28"/>
          <w:szCs w:val="28"/>
          <w:lang w:val="uk-UA"/>
        </w:rPr>
        <w:t>«Хімічний синтез і</w:t>
      </w:r>
      <w:r w:rsidRPr="00BA79A1">
        <w:rPr>
          <w:sz w:val="28"/>
          <w:szCs w:val="28"/>
          <w:lang w:val="uk-UA"/>
        </w:rPr>
        <w:t xml:space="preserve"> аналіз біологічно а</w:t>
      </w:r>
      <w:r w:rsidRPr="00BA79A1">
        <w:rPr>
          <w:sz w:val="28"/>
          <w:szCs w:val="28"/>
          <w:lang w:val="uk-UA"/>
        </w:rPr>
        <w:t>к</w:t>
      </w:r>
      <w:r w:rsidRPr="00BA79A1">
        <w:rPr>
          <w:sz w:val="28"/>
          <w:szCs w:val="28"/>
          <w:lang w:val="uk-UA"/>
        </w:rPr>
        <w:t>тивних речовин, створення лікарських засобів синтетичного походження» (номер державної реєстрації 0103U000475) і проблемної комісії «Фармація» МОЗ</w:t>
      </w:r>
      <w:r>
        <w:rPr>
          <w:sz w:val="28"/>
          <w:szCs w:val="28"/>
          <w:lang w:val="uk-UA"/>
        </w:rPr>
        <w:t xml:space="preserve"> та АМН</w:t>
      </w:r>
      <w:r w:rsidRPr="00BA79A1">
        <w:rPr>
          <w:sz w:val="28"/>
          <w:szCs w:val="28"/>
          <w:lang w:val="uk-UA"/>
        </w:rPr>
        <w:t xml:space="preserve"> України.</w:t>
      </w:r>
    </w:p>
    <w:p w:rsidR="00254562" w:rsidRPr="00AF4BF2" w:rsidRDefault="00254562" w:rsidP="00254562">
      <w:pPr>
        <w:spacing w:line="360" w:lineRule="auto"/>
        <w:ind w:firstLine="708"/>
        <w:jc w:val="both"/>
        <w:rPr>
          <w:sz w:val="28"/>
          <w:szCs w:val="28"/>
          <w:lang w:val="uk-UA"/>
        </w:rPr>
      </w:pPr>
      <w:r>
        <w:rPr>
          <w:b/>
          <w:bCs/>
          <w:sz w:val="28"/>
          <w:szCs w:val="28"/>
          <w:lang w:val="uk-UA"/>
        </w:rPr>
        <w:t>Мета і завдання</w:t>
      </w:r>
      <w:r w:rsidRPr="00AF4BF2">
        <w:rPr>
          <w:b/>
          <w:bCs/>
          <w:sz w:val="28"/>
          <w:szCs w:val="28"/>
          <w:lang w:val="uk-UA"/>
        </w:rPr>
        <w:t xml:space="preserve"> дослідження.</w:t>
      </w:r>
      <w:r w:rsidRPr="00AF4BF2">
        <w:rPr>
          <w:lang w:val="uk-UA"/>
        </w:rPr>
        <w:t xml:space="preserve"> </w:t>
      </w:r>
      <w:r w:rsidRPr="00AF4BF2">
        <w:rPr>
          <w:sz w:val="28"/>
          <w:szCs w:val="28"/>
          <w:lang w:val="uk-UA"/>
        </w:rPr>
        <w:t>Метою дисертаційної роботи є цілеспрямований пошук потенційного протисудомного засобу на основі синтети</w:t>
      </w:r>
      <w:r w:rsidRPr="00AF4BF2">
        <w:rPr>
          <w:sz w:val="28"/>
          <w:szCs w:val="28"/>
          <w:lang w:val="uk-UA"/>
        </w:rPr>
        <w:t>ч</w:t>
      </w:r>
      <w:r w:rsidRPr="00AF4BF2">
        <w:rPr>
          <w:sz w:val="28"/>
          <w:szCs w:val="28"/>
          <w:lang w:val="uk-UA"/>
        </w:rPr>
        <w:t xml:space="preserve">них субстанцій – похідних 1-арил-4-R-5-метил(аміно)-1,2,3-триазолу(1Н) та встановлення </w:t>
      </w:r>
      <w:r w:rsidRPr="003E0F8E">
        <w:rPr>
          <w:sz w:val="28"/>
          <w:szCs w:val="28"/>
          <w:lang w:val="uk-UA"/>
        </w:rPr>
        <w:t>закономі</w:t>
      </w:r>
      <w:r w:rsidRPr="00AF4BF2">
        <w:rPr>
          <w:sz w:val="28"/>
          <w:szCs w:val="28"/>
          <w:lang w:val="uk-UA"/>
        </w:rPr>
        <w:t xml:space="preserve">рностей залежності </w:t>
      </w:r>
      <w:r>
        <w:rPr>
          <w:sz w:val="28"/>
          <w:szCs w:val="28"/>
          <w:lang w:val="uk-UA"/>
        </w:rPr>
        <w:t>«</w:t>
      </w:r>
      <w:r w:rsidRPr="00AF4BF2">
        <w:rPr>
          <w:sz w:val="28"/>
          <w:szCs w:val="28"/>
          <w:lang w:val="uk-UA"/>
        </w:rPr>
        <w:t>структура-активність</w:t>
      </w:r>
      <w:r>
        <w:rPr>
          <w:sz w:val="28"/>
          <w:szCs w:val="28"/>
          <w:lang w:val="uk-UA"/>
        </w:rPr>
        <w:t>»</w:t>
      </w:r>
      <w:r w:rsidRPr="00AF4BF2">
        <w:rPr>
          <w:sz w:val="28"/>
          <w:szCs w:val="28"/>
          <w:lang w:val="uk-UA"/>
        </w:rPr>
        <w:t xml:space="preserve"> в ряду си</w:t>
      </w:r>
      <w:r w:rsidRPr="00AF4BF2">
        <w:rPr>
          <w:sz w:val="28"/>
          <w:szCs w:val="28"/>
          <w:lang w:val="uk-UA"/>
        </w:rPr>
        <w:t>н</w:t>
      </w:r>
      <w:r w:rsidRPr="00AF4BF2">
        <w:rPr>
          <w:sz w:val="28"/>
          <w:szCs w:val="28"/>
          <w:lang w:val="uk-UA"/>
        </w:rPr>
        <w:t>тезованих сполук.</w:t>
      </w:r>
    </w:p>
    <w:p w:rsidR="00254562" w:rsidRPr="00AF4BF2" w:rsidRDefault="00254562" w:rsidP="00254562">
      <w:pPr>
        <w:spacing w:line="360" w:lineRule="auto"/>
        <w:jc w:val="both"/>
        <w:rPr>
          <w:sz w:val="28"/>
          <w:szCs w:val="28"/>
          <w:lang w:val="uk-UA"/>
        </w:rPr>
      </w:pPr>
      <w:r w:rsidRPr="00AF4BF2">
        <w:rPr>
          <w:i/>
          <w:sz w:val="28"/>
          <w:szCs w:val="28"/>
          <w:lang w:val="uk-UA"/>
        </w:rPr>
        <w:tab/>
      </w:r>
      <w:r w:rsidRPr="00AF4BF2">
        <w:rPr>
          <w:sz w:val="28"/>
          <w:szCs w:val="28"/>
          <w:lang w:val="uk-UA"/>
        </w:rPr>
        <w:t>Для досягнення поставлен</w:t>
      </w:r>
      <w:r>
        <w:rPr>
          <w:sz w:val="28"/>
          <w:szCs w:val="28"/>
          <w:lang w:val="uk-UA"/>
        </w:rPr>
        <w:t>ої мети були поставлені такі</w:t>
      </w:r>
      <w:r w:rsidRPr="00AF4BF2">
        <w:rPr>
          <w:sz w:val="28"/>
          <w:szCs w:val="28"/>
          <w:lang w:val="uk-UA"/>
        </w:rPr>
        <w:t xml:space="preserve"> завдання:</w:t>
      </w:r>
    </w:p>
    <w:p w:rsidR="00254562" w:rsidRPr="00AF4BF2" w:rsidRDefault="00254562" w:rsidP="001D508C">
      <w:pPr>
        <w:numPr>
          <w:ilvl w:val="0"/>
          <w:numId w:val="51"/>
        </w:numPr>
        <w:suppressAutoHyphens w:val="0"/>
        <w:spacing w:line="360" w:lineRule="auto"/>
        <w:jc w:val="both"/>
        <w:rPr>
          <w:sz w:val="28"/>
          <w:szCs w:val="28"/>
          <w:lang w:val="uk-UA"/>
        </w:rPr>
      </w:pPr>
      <w:r>
        <w:rPr>
          <w:sz w:val="28"/>
          <w:szCs w:val="28"/>
          <w:lang w:val="uk-UA"/>
        </w:rPr>
        <w:t>розробити препаративні методи</w:t>
      </w:r>
      <w:r w:rsidRPr="00AF4BF2">
        <w:rPr>
          <w:sz w:val="28"/>
          <w:szCs w:val="28"/>
          <w:lang w:val="uk-UA"/>
        </w:rPr>
        <w:t xml:space="preserve"> синтезу біологічно активних речовин</w:t>
      </w:r>
      <w:r>
        <w:rPr>
          <w:sz w:val="28"/>
          <w:szCs w:val="28"/>
          <w:lang w:val="uk-UA"/>
        </w:rPr>
        <w:t xml:space="preserve"> (БАР)</w:t>
      </w:r>
      <w:r w:rsidRPr="00AF4BF2">
        <w:rPr>
          <w:sz w:val="28"/>
          <w:szCs w:val="28"/>
          <w:lang w:val="uk-UA"/>
        </w:rPr>
        <w:t xml:space="preserve"> – </w:t>
      </w:r>
      <w:r>
        <w:rPr>
          <w:sz w:val="28"/>
          <w:szCs w:val="28"/>
          <w:lang w:val="uk-UA"/>
        </w:rPr>
        <w:t>похідних 5-метил-1,2,3-триазолу;</w:t>
      </w:r>
    </w:p>
    <w:p w:rsidR="00254562" w:rsidRPr="00AF4BF2" w:rsidRDefault="00254562" w:rsidP="001D508C">
      <w:pPr>
        <w:numPr>
          <w:ilvl w:val="0"/>
          <w:numId w:val="51"/>
        </w:numPr>
        <w:suppressAutoHyphens w:val="0"/>
        <w:spacing w:line="360" w:lineRule="auto"/>
        <w:jc w:val="both"/>
        <w:rPr>
          <w:sz w:val="28"/>
          <w:szCs w:val="28"/>
          <w:lang w:val="uk-UA"/>
        </w:rPr>
      </w:pPr>
      <w:r>
        <w:rPr>
          <w:sz w:val="28"/>
          <w:szCs w:val="28"/>
          <w:lang w:val="uk-UA"/>
        </w:rPr>
        <w:t>с</w:t>
      </w:r>
      <w:r w:rsidRPr="00AF4BF2">
        <w:rPr>
          <w:sz w:val="28"/>
          <w:szCs w:val="28"/>
          <w:lang w:val="uk-UA"/>
        </w:rPr>
        <w:t xml:space="preserve">интезувати ряд </w:t>
      </w:r>
      <w:r>
        <w:rPr>
          <w:sz w:val="28"/>
          <w:szCs w:val="28"/>
          <w:lang w:val="uk-UA"/>
        </w:rPr>
        <w:t>анілідів</w:t>
      </w:r>
      <w:r w:rsidRPr="00AF4BF2">
        <w:rPr>
          <w:sz w:val="28"/>
          <w:szCs w:val="28"/>
          <w:lang w:val="uk-UA"/>
        </w:rPr>
        <w:t xml:space="preserve"> 1-заміщених-5-метил-1,2,3-</w:t>
      </w:r>
      <w:r>
        <w:rPr>
          <w:sz w:val="28"/>
          <w:szCs w:val="28"/>
          <w:lang w:val="uk-UA"/>
        </w:rPr>
        <w:t>триазол(1Н)-4-карбонових кислот;</w:t>
      </w:r>
    </w:p>
    <w:p w:rsidR="00254562" w:rsidRPr="00AF4BF2" w:rsidRDefault="00254562" w:rsidP="001D508C">
      <w:pPr>
        <w:numPr>
          <w:ilvl w:val="0"/>
          <w:numId w:val="51"/>
        </w:numPr>
        <w:suppressAutoHyphens w:val="0"/>
        <w:spacing w:line="360" w:lineRule="auto"/>
        <w:jc w:val="both"/>
        <w:rPr>
          <w:sz w:val="28"/>
          <w:szCs w:val="28"/>
          <w:lang w:val="uk-UA"/>
        </w:rPr>
      </w:pPr>
      <w:r>
        <w:rPr>
          <w:sz w:val="28"/>
          <w:szCs w:val="28"/>
          <w:lang w:val="uk-UA"/>
        </w:rPr>
        <w:t>здійснити синтез</w:t>
      </w:r>
      <w:r w:rsidRPr="00AF4BF2">
        <w:rPr>
          <w:sz w:val="28"/>
          <w:szCs w:val="28"/>
          <w:lang w:val="uk-UA"/>
        </w:rPr>
        <w:t xml:space="preserve"> ряд</w:t>
      </w:r>
      <w:r>
        <w:rPr>
          <w:sz w:val="28"/>
          <w:szCs w:val="28"/>
          <w:lang w:val="uk-UA"/>
        </w:rPr>
        <w:t>у</w:t>
      </w:r>
      <w:r w:rsidRPr="00AF4BF2">
        <w:rPr>
          <w:sz w:val="28"/>
          <w:szCs w:val="28"/>
          <w:lang w:val="uk-UA"/>
        </w:rPr>
        <w:t xml:space="preserve"> похідних 1-арил-4-арилсульфоніл-5-метил-1,2,3-триазолу(1Н)</w:t>
      </w:r>
      <w:r>
        <w:rPr>
          <w:sz w:val="28"/>
          <w:szCs w:val="28"/>
          <w:lang w:val="uk-UA"/>
        </w:rPr>
        <w:t>;</w:t>
      </w:r>
    </w:p>
    <w:p w:rsidR="00254562" w:rsidRPr="00AF4BF2" w:rsidRDefault="00254562" w:rsidP="001D508C">
      <w:pPr>
        <w:numPr>
          <w:ilvl w:val="0"/>
          <w:numId w:val="51"/>
        </w:numPr>
        <w:suppressAutoHyphens w:val="0"/>
        <w:spacing w:line="360" w:lineRule="auto"/>
        <w:jc w:val="both"/>
        <w:rPr>
          <w:sz w:val="28"/>
          <w:szCs w:val="28"/>
          <w:lang w:val="uk-UA"/>
        </w:rPr>
      </w:pPr>
      <w:r>
        <w:rPr>
          <w:sz w:val="28"/>
          <w:szCs w:val="28"/>
          <w:lang w:val="uk-UA"/>
        </w:rPr>
        <w:t>р</w:t>
      </w:r>
      <w:r w:rsidRPr="00AF4BF2">
        <w:rPr>
          <w:sz w:val="28"/>
          <w:szCs w:val="28"/>
          <w:lang w:val="uk-UA"/>
        </w:rPr>
        <w:t xml:space="preserve">озробити методику синтезу та </w:t>
      </w:r>
      <w:r>
        <w:rPr>
          <w:sz w:val="28"/>
          <w:szCs w:val="28"/>
          <w:lang w:val="uk-UA"/>
        </w:rPr>
        <w:t>одержати похідні</w:t>
      </w:r>
      <w:r w:rsidRPr="00AF4BF2">
        <w:rPr>
          <w:sz w:val="28"/>
          <w:szCs w:val="28"/>
          <w:lang w:val="uk-UA"/>
        </w:rPr>
        <w:t xml:space="preserve"> 1-арил-4-арилсульфоніл-5-аміно-1,2,3-триазол</w:t>
      </w:r>
      <w:r>
        <w:rPr>
          <w:sz w:val="28"/>
          <w:szCs w:val="28"/>
          <w:lang w:val="uk-UA"/>
        </w:rPr>
        <w:t>у</w:t>
      </w:r>
      <w:r w:rsidRPr="00AF4BF2">
        <w:rPr>
          <w:sz w:val="28"/>
          <w:szCs w:val="28"/>
          <w:lang w:val="uk-UA"/>
        </w:rPr>
        <w:t>(1Н), вивчити їх реакційну зда</w:t>
      </w:r>
      <w:r w:rsidRPr="00AF4BF2">
        <w:rPr>
          <w:sz w:val="28"/>
          <w:szCs w:val="28"/>
          <w:lang w:val="uk-UA"/>
        </w:rPr>
        <w:t>т</w:t>
      </w:r>
      <w:r w:rsidRPr="00AF4BF2">
        <w:rPr>
          <w:sz w:val="28"/>
          <w:szCs w:val="28"/>
          <w:lang w:val="uk-UA"/>
        </w:rPr>
        <w:t xml:space="preserve">ність </w:t>
      </w:r>
      <w:r>
        <w:rPr>
          <w:sz w:val="28"/>
          <w:szCs w:val="28"/>
          <w:lang w:val="uk-UA"/>
        </w:rPr>
        <w:t>в умовах перегрупування Димрота;</w:t>
      </w:r>
    </w:p>
    <w:p w:rsidR="00254562" w:rsidRPr="00AF4BF2" w:rsidRDefault="00254562" w:rsidP="001D508C">
      <w:pPr>
        <w:numPr>
          <w:ilvl w:val="0"/>
          <w:numId w:val="51"/>
        </w:numPr>
        <w:suppressAutoHyphens w:val="0"/>
        <w:spacing w:line="360" w:lineRule="auto"/>
        <w:jc w:val="both"/>
        <w:rPr>
          <w:sz w:val="28"/>
          <w:szCs w:val="28"/>
          <w:lang w:val="uk-UA"/>
        </w:rPr>
      </w:pPr>
      <w:r>
        <w:rPr>
          <w:sz w:val="28"/>
          <w:szCs w:val="28"/>
          <w:lang w:val="uk-UA"/>
        </w:rPr>
        <w:t>д</w:t>
      </w:r>
      <w:r w:rsidRPr="00AF4BF2">
        <w:rPr>
          <w:sz w:val="28"/>
          <w:szCs w:val="28"/>
          <w:lang w:val="uk-UA"/>
        </w:rPr>
        <w:t xml:space="preserve">овести структуру синтезованих сполук за допомогою </w:t>
      </w:r>
      <w:r>
        <w:rPr>
          <w:sz w:val="28"/>
          <w:szCs w:val="28"/>
          <w:lang w:val="uk-UA"/>
        </w:rPr>
        <w:t>елементного ан</w:t>
      </w:r>
      <w:r>
        <w:rPr>
          <w:sz w:val="28"/>
          <w:szCs w:val="28"/>
          <w:lang w:val="uk-UA"/>
        </w:rPr>
        <w:t>а</w:t>
      </w:r>
      <w:r>
        <w:rPr>
          <w:sz w:val="28"/>
          <w:szCs w:val="28"/>
          <w:lang w:val="uk-UA"/>
        </w:rPr>
        <w:t xml:space="preserve">лізу та </w:t>
      </w:r>
      <w:r w:rsidRPr="00AF4BF2">
        <w:rPr>
          <w:sz w:val="28"/>
          <w:szCs w:val="28"/>
          <w:lang w:val="uk-UA"/>
        </w:rPr>
        <w:t>спектральних методів:</w:t>
      </w:r>
      <w:r>
        <w:rPr>
          <w:sz w:val="28"/>
          <w:szCs w:val="28"/>
          <w:lang w:val="uk-UA"/>
        </w:rPr>
        <w:t xml:space="preserve"> УФ-, ІЧ- та Я</w:t>
      </w:r>
      <w:r w:rsidRPr="00AF4BF2">
        <w:rPr>
          <w:sz w:val="28"/>
          <w:szCs w:val="28"/>
          <w:lang w:val="uk-UA"/>
        </w:rPr>
        <w:t>МР</w:t>
      </w:r>
      <w:r>
        <w:rPr>
          <w:sz w:val="28"/>
          <w:szCs w:val="28"/>
          <w:vertAlign w:val="superscript"/>
          <w:lang w:val="uk-UA"/>
        </w:rPr>
        <w:t>1</w:t>
      </w:r>
      <w:r>
        <w:rPr>
          <w:sz w:val="28"/>
          <w:szCs w:val="28"/>
          <w:lang w:val="uk-UA"/>
        </w:rPr>
        <w:t>Н</w:t>
      </w:r>
      <w:r w:rsidRPr="00AF4BF2">
        <w:rPr>
          <w:sz w:val="28"/>
          <w:szCs w:val="28"/>
          <w:lang w:val="uk-UA"/>
        </w:rPr>
        <w:t xml:space="preserve"> спектр</w:t>
      </w:r>
      <w:r>
        <w:rPr>
          <w:sz w:val="28"/>
          <w:szCs w:val="28"/>
          <w:lang w:val="uk-UA"/>
        </w:rPr>
        <w:t>оскопії і вст</w:t>
      </w:r>
      <w:r>
        <w:rPr>
          <w:sz w:val="28"/>
          <w:szCs w:val="28"/>
          <w:lang w:val="uk-UA"/>
        </w:rPr>
        <w:t>а</w:t>
      </w:r>
      <w:r>
        <w:rPr>
          <w:sz w:val="28"/>
          <w:szCs w:val="28"/>
          <w:lang w:val="uk-UA"/>
        </w:rPr>
        <w:t>новити їх чистоту;</w:t>
      </w:r>
    </w:p>
    <w:p w:rsidR="00254562" w:rsidRPr="00AF4BF2" w:rsidRDefault="00254562" w:rsidP="001D508C">
      <w:pPr>
        <w:numPr>
          <w:ilvl w:val="0"/>
          <w:numId w:val="51"/>
        </w:numPr>
        <w:suppressAutoHyphens w:val="0"/>
        <w:spacing w:line="360" w:lineRule="auto"/>
        <w:jc w:val="both"/>
        <w:rPr>
          <w:sz w:val="28"/>
          <w:szCs w:val="28"/>
          <w:lang w:val="uk-UA"/>
        </w:rPr>
      </w:pPr>
      <w:r>
        <w:rPr>
          <w:sz w:val="28"/>
          <w:szCs w:val="28"/>
          <w:lang w:val="uk-UA"/>
        </w:rPr>
        <w:t>н</w:t>
      </w:r>
      <w:r w:rsidRPr="00AF4BF2">
        <w:rPr>
          <w:sz w:val="28"/>
          <w:szCs w:val="28"/>
          <w:lang w:val="uk-UA"/>
        </w:rPr>
        <w:t>а основі попереднього прогнозу біологічної активності спланувати ф</w:t>
      </w:r>
      <w:r w:rsidRPr="00AF4BF2">
        <w:rPr>
          <w:sz w:val="28"/>
          <w:szCs w:val="28"/>
          <w:lang w:val="uk-UA"/>
        </w:rPr>
        <w:t>а</w:t>
      </w:r>
      <w:r w:rsidRPr="00AF4BF2">
        <w:rPr>
          <w:sz w:val="28"/>
          <w:szCs w:val="28"/>
          <w:lang w:val="uk-UA"/>
        </w:rPr>
        <w:t>рмакологічні дослідження синтезованих речовин</w:t>
      </w:r>
      <w:r>
        <w:rPr>
          <w:sz w:val="28"/>
          <w:szCs w:val="28"/>
          <w:lang w:val="uk-UA"/>
        </w:rPr>
        <w:t>;</w:t>
      </w:r>
    </w:p>
    <w:p w:rsidR="00254562" w:rsidRPr="00AF4BF2" w:rsidRDefault="00254562" w:rsidP="001D508C">
      <w:pPr>
        <w:numPr>
          <w:ilvl w:val="0"/>
          <w:numId w:val="51"/>
        </w:numPr>
        <w:suppressAutoHyphens w:val="0"/>
        <w:spacing w:line="360" w:lineRule="auto"/>
        <w:jc w:val="both"/>
        <w:rPr>
          <w:sz w:val="28"/>
          <w:szCs w:val="28"/>
          <w:lang w:val="uk-UA"/>
        </w:rPr>
      </w:pPr>
      <w:r>
        <w:rPr>
          <w:sz w:val="28"/>
          <w:szCs w:val="28"/>
          <w:lang w:val="uk-UA"/>
        </w:rPr>
        <w:lastRenderedPageBreak/>
        <w:t>з</w:t>
      </w:r>
      <w:r w:rsidRPr="00AF4BF2">
        <w:rPr>
          <w:sz w:val="28"/>
          <w:szCs w:val="28"/>
          <w:lang w:val="uk-UA"/>
        </w:rPr>
        <w:t>а результатами проведеного фармакологічного скринінгу встановити закономірності взаємозв’язку структура-активн</w:t>
      </w:r>
      <w:r>
        <w:rPr>
          <w:sz w:val="28"/>
          <w:szCs w:val="28"/>
          <w:lang w:val="uk-UA"/>
        </w:rPr>
        <w:t>ість в ряду синтезов</w:t>
      </w:r>
      <w:r>
        <w:rPr>
          <w:sz w:val="28"/>
          <w:szCs w:val="28"/>
          <w:lang w:val="uk-UA"/>
        </w:rPr>
        <w:t>а</w:t>
      </w:r>
      <w:r>
        <w:rPr>
          <w:sz w:val="28"/>
          <w:szCs w:val="28"/>
          <w:lang w:val="uk-UA"/>
        </w:rPr>
        <w:t>них сполук;</w:t>
      </w:r>
    </w:p>
    <w:p w:rsidR="00254562" w:rsidRPr="00AF4BF2" w:rsidRDefault="00254562" w:rsidP="001D508C">
      <w:pPr>
        <w:numPr>
          <w:ilvl w:val="0"/>
          <w:numId w:val="51"/>
        </w:numPr>
        <w:suppressAutoHyphens w:val="0"/>
        <w:spacing w:line="360" w:lineRule="auto"/>
        <w:jc w:val="both"/>
        <w:rPr>
          <w:sz w:val="28"/>
          <w:szCs w:val="28"/>
          <w:lang w:val="uk-UA"/>
        </w:rPr>
      </w:pPr>
      <w:r>
        <w:rPr>
          <w:sz w:val="28"/>
          <w:szCs w:val="28"/>
          <w:lang w:val="uk-UA"/>
        </w:rPr>
        <w:t>розробити методики контролю якості</w:t>
      </w:r>
      <w:r w:rsidRPr="00AF4BF2">
        <w:rPr>
          <w:sz w:val="28"/>
          <w:szCs w:val="28"/>
          <w:lang w:val="uk-UA"/>
        </w:rPr>
        <w:t xml:space="preserve"> найбільш активної речовини, р</w:t>
      </w:r>
      <w:r w:rsidRPr="00AF4BF2">
        <w:rPr>
          <w:sz w:val="28"/>
          <w:szCs w:val="28"/>
          <w:lang w:val="uk-UA"/>
        </w:rPr>
        <w:t>е</w:t>
      </w:r>
      <w:r w:rsidRPr="00AF4BF2">
        <w:rPr>
          <w:sz w:val="28"/>
          <w:szCs w:val="28"/>
          <w:lang w:val="uk-UA"/>
        </w:rPr>
        <w:t>комендованої для подальшого вивчення та впровадження.</w:t>
      </w:r>
    </w:p>
    <w:p w:rsidR="00254562" w:rsidRPr="00AF4BF2" w:rsidRDefault="00254562" w:rsidP="00254562">
      <w:pPr>
        <w:spacing w:line="360" w:lineRule="auto"/>
        <w:ind w:firstLine="708"/>
        <w:rPr>
          <w:sz w:val="28"/>
          <w:szCs w:val="28"/>
          <w:lang w:val="uk-UA"/>
        </w:rPr>
      </w:pPr>
      <w:r w:rsidRPr="00AF4BF2">
        <w:rPr>
          <w:i/>
          <w:sz w:val="28"/>
          <w:szCs w:val="28"/>
          <w:lang w:val="uk-UA"/>
        </w:rPr>
        <w:t>Об’єкт</w:t>
      </w:r>
      <w:r>
        <w:rPr>
          <w:i/>
          <w:sz w:val="28"/>
          <w:szCs w:val="28"/>
          <w:lang w:val="uk-UA"/>
        </w:rPr>
        <w:t>и  досліджень:</w:t>
      </w:r>
      <w:r w:rsidRPr="00AF4BF2">
        <w:rPr>
          <w:i/>
          <w:sz w:val="28"/>
          <w:szCs w:val="28"/>
          <w:lang w:val="uk-UA"/>
        </w:rPr>
        <w:t xml:space="preserve"> </w:t>
      </w:r>
      <w:r w:rsidRPr="00AF4BF2">
        <w:rPr>
          <w:sz w:val="28"/>
          <w:szCs w:val="28"/>
          <w:lang w:val="uk-UA"/>
        </w:rPr>
        <w:t>синтетичні</w:t>
      </w:r>
      <w:r w:rsidRPr="00AF4BF2">
        <w:rPr>
          <w:i/>
          <w:sz w:val="28"/>
          <w:szCs w:val="28"/>
          <w:lang w:val="uk-UA"/>
        </w:rPr>
        <w:t xml:space="preserve"> </w:t>
      </w:r>
      <w:r w:rsidRPr="00AF4BF2">
        <w:rPr>
          <w:sz w:val="28"/>
          <w:szCs w:val="28"/>
          <w:lang w:val="uk-UA"/>
        </w:rPr>
        <w:t>похідні 1-R-5-метил-1,2,3-триазол(1Н)-4-ка</w:t>
      </w:r>
      <w:r>
        <w:rPr>
          <w:sz w:val="28"/>
          <w:szCs w:val="28"/>
          <w:lang w:val="uk-UA"/>
        </w:rPr>
        <w:t>р</w:t>
      </w:r>
      <w:r w:rsidRPr="00AF4BF2">
        <w:rPr>
          <w:sz w:val="28"/>
          <w:szCs w:val="28"/>
          <w:lang w:val="uk-UA"/>
        </w:rPr>
        <w:t>бонової кислоти, 1-арил-4-арилсульфоніл-5-метил-1,2,3-триазолу(1Н) та 1-арил-4-(</w:t>
      </w:r>
      <w:r w:rsidRPr="00AF4BF2">
        <w:rPr>
          <w:i/>
          <w:sz w:val="28"/>
          <w:szCs w:val="28"/>
          <w:lang w:val="uk-UA"/>
        </w:rPr>
        <w:t>п</w:t>
      </w:r>
      <w:r w:rsidRPr="00AF4BF2">
        <w:rPr>
          <w:sz w:val="28"/>
          <w:szCs w:val="28"/>
          <w:lang w:val="uk-UA"/>
        </w:rPr>
        <w:t xml:space="preserve">-алкілфенілсульфоніл)-5-аміно-1,2,3-триазолу(1Н). </w:t>
      </w:r>
    </w:p>
    <w:p w:rsidR="00254562" w:rsidRPr="00AF4BF2" w:rsidRDefault="00254562" w:rsidP="00254562">
      <w:pPr>
        <w:spacing w:line="360" w:lineRule="auto"/>
        <w:jc w:val="both"/>
        <w:rPr>
          <w:sz w:val="28"/>
          <w:szCs w:val="28"/>
          <w:lang w:val="uk-UA"/>
        </w:rPr>
      </w:pPr>
      <w:r w:rsidRPr="00AF4BF2">
        <w:rPr>
          <w:i/>
          <w:sz w:val="28"/>
          <w:szCs w:val="28"/>
          <w:lang w:val="uk-UA"/>
        </w:rPr>
        <w:tab/>
        <w:t>Предмет дослідження</w:t>
      </w:r>
      <w:r>
        <w:rPr>
          <w:i/>
          <w:sz w:val="28"/>
          <w:szCs w:val="28"/>
          <w:lang w:val="uk-UA"/>
        </w:rPr>
        <w:t>:</w:t>
      </w:r>
      <w:r w:rsidRPr="00AF4BF2">
        <w:rPr>
          <w:sz w:val="28"/>
          <w:szCs w:val="28"/>
          <w:lang w:val="uk-UA"/>
        </w:rPr>
        <w:t xml:space="preserve"> методи синтезу, фізичні, фізико-хімічні та фа</w:t>
      </w:r>
      <w:r w:rsidRPr="00AF4BF2">
        <w:rPr>
          <w:sz w:val="28"/>
          <w:szCs w:val="28"/>
          <w:lang w:val="uk-UA"/>
        </w:rPr>
        <w:t>р</w:t>
      </w:r>
      <w:r w:rsidRPr="00AF4BF2">
        <w:rPr>
          <w:sz w:val="28"/>
          <w:szCs w:val="28"/>
          <w:lang w:val="uk-UA"/>
        </w:rPr>
        <w:t>макологічні властивості похідних 1-R-5-метил-1,2,3-триазол(1Н)-4-карбонової кислоти, 1-арил-4-арилсульфоніл-5-метил-1,2,3-триазолу(1Н) та 1-арил-4-(</w:t>
      </w:r>
      <w:r w:rsidRPr="00AF4BF2">
        <w:rPr>
          <w:i/>
          <w:sz w:val="28"/>
          <w:szCs w:val="28"/>
          <w:lang w:val="uk-UA"/>
        </w:rPr>
        <w:t>п</w:t>
      </w:r>
      <w:r w:rsidRPr="00AF4BF2">
        <w:rPr>
          <w:sz w:val="28"/>
          <w:szCs w:val="28"/>
          <w:lang w:val="uk-UA"/>
        </w:rPr>
        <w:t>-алкілфенілсульфоніл)-5-аміно-1,2,3-триазолу(1Н). Прогнозува</w:t>
      </w:r>
      <w:r w:rsidRPr="00AF4BF2">
        <w:rPr>
          <w:sz w:val="28"/>
          <w:szCs w:val="28"/>
          <w:lang w:val="uk-UA"/>
        </w:rPr>
        <w:t>н</w:t>
      </w:r>
      <w:r w:rsidRPr="00AF4BF2">
        <w:rPr>
          <w:sz w:val="28"/>
          <w:szCs w:val="28"/>
          <w:lang w:val="uk-UA"/>
        </w:rPr>
        <w:t>ня біологічної активності та її вивчення за допомогою фармакологічного скринінгу, встано</w:t>
      </w:r>
      <w:r w:rsidRPr="00AF4BF2">
        <w:rPr>
          <w:sz w:val="28"/>
          <w:szCs w:val="28"/>
          <w:lang w:val="uk-UA"/>
        </w:rPr>
        <w:t>в</w:t>
      </w:r>
      <w:r w:rsidRPr="00AF4BF2">
        <w:rPr>
          <w:sz w:val="28"/>
          <w:szCs w:val="28"/>
          <w:lang w:val="uk-UA"/>
        </w:rPr>
        <w:t>лення закономірності "структура-фармакологічна активність". Методи ста</w:t>
      </w:r>
      <w:r w:rsidRPr="00AF4BF2">
        <w:rPr>
          <w:sz w:val="28"/>
          <w:szCs w:val="28"/>
          <w:lang w:val="uk-UA"/>
        </w:rPr>
        <w:t>н</w:t>
      </w:r>
      <w:r w:rsidRPr="00AF4BF2">
        <w:rPr>
          <w:sz w:val="28"/>
          <w:szCs w:val="28"/>
          <w:lang w:val="uk-UA"/>
        </w:rPr>
        <w:t>дартизації найбільш перспективної сполуки.</w:t>
      </w:r>
    </w:p>
    <w:p w:rsidR="00254562" w:rsidRPr="00DB77CE" w:rsidRDefault="00254562" w:rsidP="00254562">
      <w:pPr>
        <w:spacing w:line="360" w:lineRule="auto"/>
        <w:ind w:left="57"/>
        <w:jc w:val="both"/>
        <w:rPr>
          <w:sz w:val="28"/>
          <w:szCs w:val="28"/>
          <w:lang w:val="uk-UA"/>
        </w:rPr>
      </w:pPr>
      <w:r w:rsidRPr="00DB77CE">
        <w:rPr>
          <w:i/>
          <w:sz w:val="28"/>
          <w:szCs w:val="28"/>
          <w:lang w:val="uk-UA"/>
        </w:rPr>
        <w:tab/>
        <w:t>Методи дослідження:</w:t>
      </w:r>
      <w:r w:rsidRPr="00DB77CE">
        <w:rPr>
          <w:sz w:val="28"/>
          <w:szCs w:val="28"/>
          <w:lang w:val="uk-UA"/>
        </w:rPr>
        <w:t xml:space="preserve"> методи органічного синтезу, фізичні та фізико-хімічні методи аналізу (визначення температури плавлення, елементний ан</w:t>
      </w:r>
      <w:r w:rsidRPr="00DB77CE">
        <w:rPr>
          <w:sz w:val="28"/>
          <w:szCs w:val="28"/>
          <w:lang w:val="uk-UA"/>
        </w:rPr>
        <w:t>а</w:t>
      </w:r>
      <w:r w:rsidRPr="00DB77CE">
        <w:rPr>
          <w:sz w:val="28"/>
          <w:szCs w:val="28"/>
          <w:lang w:val="uk-UA"/>
        </w:rPr>
        <w:t>ліз, хроматографія в тонкому шарі сорбенту (ТШХ), високоефективна ріди</w:t>
      </w:r>
      <w:r w:rsidRPr="00DB77CE">
        <w:rPr>
          <w:sz w:val="28"/>
          <w:szCs w:val="28"/>
          <w:lang w:val="uk-UA"/>
        </w:rPr>
        <w:t>н</w:t>
      </w:r>
      <w:r w:rsidRPr="00DB77CE">
        <w:rPr>
          <w:sz w:val="28"/>
          <w:szCs w:val="28"/>
          <w:lang w:val="uk-UA"/>
        </w:rPr>
        <w:t>на хроматографія (ВЕРХ), УФ-, ІЧ-, ЯМР</w:t>
      </w:r>
      <w:r w:rsidRPr="00DB77CE">
        <w:rPr>
          <w:sz w:val="28"/>
          <w:szCs w:val="28"/>
          <w:vertAlign w:val="superscript"/>
          <w:lang w:val="uk-UA"/>
        </w:rPr>
        <w:t>1</w:t>
      </w:r>
      <w:r w:rsidRPr="00DB77CE">
        <w:rPr>
          <w:sz w:val="28"/>
          <w:szCs w:val="28"/>
          <w:lang w:val="uk-UA"/>
        </w:rPr>
        <w:t>Н-спектроскопія, дериватографія), хімічні методи аналізу (</w:t>
      </w:r>
      <w:r>
        <w:rPr>
          <w:sz w:val="28"/>
          <w:szCs w:val="28"/>
          <w:lang w:val="uk-UA"/>
        </w:rPr>
        <w:t>хімічні реакції ідентифікації</w:t>
      </w:r>
      <w:r w:rsidRPr="00DB77CE">
        <w:rPr>
          <w:sz w:val="28"/>
          <w:szCs w:val="28"/>
          <w:lang w:val="uk-UA"/>
        </w:rPr>
        <w:t xml:space="preserve"> органічних речовин, </w:t>
      </w:r>
      <w:r>
        <w:rPr>
          <w:sz w:val="28"/>
          <w:szCs w:val="28"/>
          <w:lang w:val="uk-UA"/>
        </w:rPr>
        <w:t>н</w:t>
      </w:r>
      <w:r>
        <w:rPr>
          <w:sz w:val="28"/>
          <w:szCs w:val="28"/>
          <w:lang w:val="uk-UA"/>
        </w:rPr>
        <w:t>е</w:t>
      </w:r>
      <w:r>
        <w:rPr>
          <w:sz w:val="28"/>
          <w:szCs w:val="28"/>
          <w:lang w:val="uk-UA"/>
        </w:rPr>
        <w:t>водне титрува</w:t>
      </w:r>
      <w:r w:rsidRPr="00DB77CE">
        <w:rPr>
          <w:sz w:val="28"/>
          <w:szCs w:val="28"/>
          <w:lang w:val="uk-UA"/>
        </w:rPr>
        <w:t>ння), віртуальний скринінг сполук з використанням програмн</w:t>
      </w:r>
      <w:r w:rsidRPr="00DB77CE">
        <w:rPr>
          <w:sz w:val="28"/>
          <w:szCs w:val="28"/>
          <w:lang w:val="uk-UA"/>
        </w:rPr>
        <w:t>о</w:t>
      </w:r>
      <w:r w:rsidRPr="00DB77CE">
        <w:rPr>
          <w:sz w:val="28"/>
          <w:szCs w:val="28"/>
          <w:lang w:val="uk-UA"/>
        </w:rPr>
        <w:t>го пакету PASS, статистичні методи обробки експериментальних даних.</w:t>
      </w:r>
    </w:p>
    <w:p w:rsidR="00254562" w:rsidRPr="00AF4BF2" w:rsidRDefault="00254562" w:rsidP="00254562">
      <w:pPr>
        <w:spacing w:line="360" w:lineRule="auto"/>
        <w:ind w:firstLine="708"/>
        <w:jc w:val="both"/>
        <w:rPr>
          <w:sz w:val="28"/>
          <w:szCs w:val="28"/>
          <w:lang w:val="uk-UA"/>
        </w:rPr>
      </w:pPr>
      <w:r w:rsidRPr="00AF4BF2">
        <w:rPr>
          <w:b/>
          <w:bCs/>
          <w:sz w:val="28"/>
          <w:szCs w:val="28"/>
          <w:lang w:val="uk-UA"/>
        </w:rPr>
        <w:t>Наукова новизна одержаних результатів.</w:t>
      </w:r>
      <w:r w:rsidRPr="00AF4BF2">
        <w:rPr>
          <w:sz w:val="28"/>
          <w:szCs w:val="28"/>
          <w:lang w:val="uk-UA"/>
        </w:rPr>
        <w:t xml:space="preserve"> В результаті проведених досліджень </w:t>
      </w:r>
      <w:r>
        <w:rPr>
          <w:sz w:val="28"/>
          <w:szCs w:val="28"/>
          <w:lang w:val="uk-UA"/>
        </w:rPr>
        <w:t>було синтезовано</w:t>
      </w:r>
      <w:r w:rsidRPr="00AF4BF2">
        <w:rPr>
          <w:sz w:val="28"/>
          <w:szCs w:val="28"/>
          <w:lang w:val="uk-UA"/>
        </w:rPr>
        <w:t xml:space="preserve"> </w:t>
      </w:r>
      <w:r>
        <w:rPr>
          <w:sz w:val="28"/>
          <w:szCs w:val="28"/>
          <w:lang w:val="uk-UA"/>
        </w:rPr>
        <w:t>57 не описаних</w:t>
      </w:r>
      <w:r w:rsidRPr="00AF4BF2">
        <w:rPr>
          <w:sz w:val="28"/>
          <w:szCs w:val="28"/>
          <w:lang w:val="uk-UA"/>
        </w:rPr>
        <w:t xml:space="preserve"> раніш</w:t>
      </w:r>
      <w:r>
        <w:rPr>
          <w:sz w:val="28"/>
          <w:szCs w:val="28"/>
          <w:lang w:val="uk-UA"/>
        </w:rPr>
        <w:t>е сполук</w:t>
      </w:r>
      <w:r w:rsidRPr="00AF4BF2">
        <w:rPr>
          <w:sz w:val="28"/>
          <w:szCs w:val="28"/>
          <w:lang w:val="uk-UA"/>
        </w:rPr>
        <w:t xml:space="preserve"> – похідні 1-R-5-метил-1,2,3-триазол(1Н)-4-карбонової кислоти, 1-арил-4-арилсульфоніл-5-метил-1,2,3-триазолу(1Н), 1-арил-4-(</w:t>
      </w:r>
      <w:r w:rsidRPr="00AF4BF2">
        <w:rPr>
          <w:i/>
          <w:sz w:val="28"/>
          <w:szCs w:val="28"/>
          <w:lang w:val="uk-UA"/>
        </w:rPr>
        <w:t>п</w:t>
      </w:r>
      <w:r w:rsidRPr="00AF4BF2">
        <w:rPr>
          <w:sz w:val="28"/>
          <w:szCs w:val="28"/>
          <w:lang w:val="uk-UA"/>
        </w:rPr>
        <w:t>-алкілфенілсульфоніл)-5-аміно-1,2,3-триазолу(1Н) та продукти термолізу останніх – пох</w:t>
      </w:r>
      <w:r>
        <w:rPr>
          <w:sz w:val="28"/>
          <w:szCs w:val="28"/>
          <w:lang w:val="uk-UA"/>
        </w:rPr>
        <w:t>ідні 5-ариламіно-1,2,3-триазолу(1Н), структура</w:t>
      </w:r>
      <w:r w:rsidRPr="00AF4BF2">
        <w:rPr>
          <w:sz w:val="28"/>
          <w:szCs w:val="28"/>
          <w:lang w:val="uk-UA"/>
        </w:rPr>
        <w:t xml:space="preserve"> яких підтверджена даними елементного аналізу</w:t>
      </w:r>
      <w:r>
        <w:rPr>
          <w:sz w:val="28"/>
          <w:szCs w:val="28"/>
          <w:lang w:val="uk-UA"/>
        </w:rPr>
        <w:t>,</w:t>
      </w:r>
      <w:r w:rsidRPr="00AF4BF2">
        <w:rPr>
          <w:sz w:val="28"/>
          <w:szCs w:val="28"/>
          <w:lang w:val="uk-UA"/>
        </w:rPr>
        <w:t xml:space="preserve"> УФ-, ІЧ-, ЯМР</w:t>
      </w:r>
      <w:r w:rsidRPr="00AF4BF2">
        <w:rPr>
          <w:sz w:val="28"/>
          <w:szCs w:val="28"/>
          <w:vertAlign w:val="superscript"/>
          <w:lang w:val="uk-UA"/>
        </w:rPr>
        <w:t>1</w:t>
      </w:r>
      <w:r w:rsidRPr="00AF4BF2">
        <w:rPr>
          <w:sz w:val="28"/>
          <w:szCs w:val="28"/>
          <w:lang w:val="uk-UA"/>
        </w:rPr>
        <w:t xml:space="preserve">Н-спектроскопії, </w:t>
      </w:r>
      <w:r>
        <w:rPr>
          <w:sz w:val="28"/>
          <w:szCs w:val="28"/>
          <w:lang w:val="uk-UA"/>
        </w:rPr>
        <w:t xml:space="preserve">а </w:t>
      </w:r>
      <w:r w:rsidRPr="00AF4BF2">
        <w:rPr>
          <w:sz w:val="28"/>
          <w:szCs w:val="28"/>
          <w:lang w:val="uk-UA"/>
        </w:rPr>
        <w:t xml:space="preserve">індивідуальність </w:t>
      </w:r>
      <w:r>
        <w:rPr>
          <w:sz w:val="28"/>
          <w:szCs w:val="28"/>
          <w:lang w:val="uk-UA"/>
        </w:rPr>
        <w:t>– хроматографією</w:t>
      </w:r>
      <w:r w:rsidRPr="00AF4BF2">
        <w:rPr>
          <w:sz w:val="28"/>
          <w:szCs w:val="28"/>
          <w:lang w:val="uk-UA"/>
        </w:rPr>
        <w:t xml:space="preserve"> в то</w:t>
      </w:r>
      <w:r w:rsidRPr="00AF4BF2">
        <w:rPr>
          <w:sz w:val="28"/>
          <w:szCs w:val="28"/>
          <w:lang w:val="uk-UA"/>
        </w:rPr>
        <w:t>н</w:t>
      </w:r>
      <w:r w:rsidRPr="00AF4BF2">
        <w:rPr>
          <w:sz w:val="28"/>
          <w:szCs w:val="28"/>
          <w:lang w:val="uk-UA"/>
        </w:rPr>
        <w:t>кому шар</w:t>
      </w:r>
      <w:r>
        <w:rPr>
          <w:sz w:val="28"/>
          <w:szCs w:val="28"/>
          <w:lang w:val="uk-UA"/>
        </w:rPr>
        <w:t>і сорбенту</w:t>
      </w:r>
      <w:r w:rsidRPr="00AF4BF2">
        <w:rPr>
          <w:sz w:val="28"/>
          <w:szCs w:val="28"/>
          <w:lang w:val="uk-UA"/>
        </w:rPr>
        <w:t xml:space="preserve">. </w:t>
      </w:r>
    </w:p>
    <w:p w:rsidR="00254562" w:rsidRDefault="00254562" w:rsidP="00254562">
      <w:pPr>
        <w:spacing w:line="360" w:lineRule="auto"/>
        <w:ind w:firstLine="708"/>
        <w:jc w:val="both"/>
        <w:rPr>
          <w:sz w:val="28"/>
          <w:szCs w:val="28"/>
          <w:lang w:val="uk-UA"/>
        </w:rPr>
      </w:pPr>
      <w:r w:rsidRPr="00AF4BF2">
        <w:rPr>
          <w:sz w:val="28"/>
          <w:szCs w:val="28"/>
          <w:lang w:val="uk-UA"/>
        </w:rPr>
        <w:lastRenderedPageBreak/>
        <w:t>Розроблено нові препаративні методи синтезу зазначених речовин</w:t>
      </w:r>
      <w:r>
        <w:rPr>
          <w:sz w:val="28"/>
          <w:szCs w:val="28"/>
          <w:lang w:val="uk-UA"/>
        </w:rPr>
        <w:t xml:space="preserve"> з використанням реакції 1,3-диполярного циклоприєднання метиленактивних р</w:t>
      </w:r>
      <w:r>
        <w:rPr>
          <w:sz w:val="28"/>
          <w:szCs w:val="28"/>
          <w:lang w:val="uk-UA"/>
        </w:rPr>
        <w:t>е</w:t>
      </w:r>
      <w:r>
        <w:rPr>
          <w:sz w:val="28"/>
          <w:szCs w:val="28"/>
          <w:lang w:val="uk-UA"/>
        </w:rPr>
        <w:t>човин з арилазидами</w:t>
      </w:r>
      <w:r w:rsidRPr="00AF4BF2">
        <w:rPr>
          <w:sz w:val="28"/>
          <w:szCs w:val="28"/>
          <w:lang w:val="uk-UA"/>
        </w:rPr>
        <w:t xml:space="preserve">. Вперше здійснено </w:t>
      </w:r>
      <w:r>
        <w:rPr>
          <w:sz w:val="28"/>
          <w:szCs w:val="28"/>
          <w:lang w:val="uk-UA"/>
        </w:rPr>
        <w:t>термічну ізомеризацію синтезованих речовин</w:t>
      </w:r>
      <w:r w:rsidRPr="00AF4BF2">
        <w:rPr>
          <w:sz w:val="28"/>
          <w:szCs w:val="28"/>
          <w:lang w:val="uk-UA"/>
        </w:rPr>
        <w:t xml:space="preserve"> групи 5-амінопохідних</w:t>
      </w:r>
      <w:r>
        <w:rPr>
          <w:sz w:val="28"/>
          <w:szCs w:val="28"/>
          <w:lang w:val="uk-UA"/>
        </w:rPr>
        <w:t xml:space="preserve"> </w:t>
      </w:r>
      <w:r w:rsidRPr="00AF4BF2">
        <w:rPr>
          <w:sz w:val="28"/>
          <w:szCs w:val="28"/>
          <w:lang w:val="uk-UA"/>
        </w:rPr>
        <w:t>1,2,3-триазолу(1Н)</w:t>
      </w:r>
      <w:r w:rsidRPr="003B2F8A">
        <w:rPr>
          <w:sz w:val="28"/>
          <w:szCs w:val="28"/>
          <w:lang w:val="uk-UA"/>
        </w:rPr>
        <w:t xml:space="preserve"> </w:t>
      </w:r>
      <w:r>
        <w:rPr>
          <w:sz w:val="28"/>
          <w:szCs w:val="28"/>
          <w:lang w:val="uk-UA"/>
        </w:rPr>
        <w:t xml:space="preserve">в умовах </w:t>
      </w:r>
      <w:r w:rsidRPr="00AF4BF2">
        <w:rPr>
          <w:sz w:val="28"/>
          <w:szCs w:val="28"/>
          <w:lang w:val="uk-UA"/>
        </w:rPr>
        <w:t xml:space="preserve">перегрупування Димрота. </w:t>
      </w:r>
    </w:p>
    <w:p w:rsidR="00254562" w:rsidRPr="00AF4BF2" w:rsidRDefault="00254562" w:rsidP="00254562">
      <w:pPr>
        <w:spacing w:line="360" w:lineRule="auto"/>
        <w:ind w:firstLine="708"/>
        <w:jc w:val="both"/>
        <w:rPr>
          <w:sz w:val="28"/>
          <w:szCs w:val="28"/>
          <w:lang w:val="uk-UA"/>
        </w:rPr>
      </w:pPr>
      <w:r>
        <w:rPr>
          <w:sz w:val="28"/>
          <w:szCs w:val="28"/>
          <w:lang w:val="uk-UA"/>
        </w:rPr>
        <w:t xml:space="preserve">Для </w:t>
      </w:r>
      <w:r w:rsidRPr="00AF4BF2">
        <w:rPr>
          <w:sz w:val="28"/>
          <w:szCs w:val="28"/>
          <w:lang w:val="uk-UA"/>
        </w:rPr>
        <w:t>похідних 5-метил(аміно)-1,2,3-триазолу(1Н)</w:t>
      </w:r>
      <w:r>
        <w:rPr>
          <w:sz w:val="28"/>
          <w:szCs w:val="28"/>
          <w:lang w:val="uk-UA"/>
        </w:rPr>
        <w:t xml:space="preserve"> вперше здійснено ві</w:t>
      </w:r>
      <w:r>
        <w:rPr>
          <w:sz w:val="28"/>
          <w:szCs w:val="28"/>
          <w:lang w:val="uk-UA"/>
        </w:rPr>
        <w:t>р</w:t>
      </w:r>
      <w:r>
        <w:rPr>
          <w:sz w:val="28"/>
          <w:szCs w:val="28"/>
          <w:lang w:val="uk-UA"/>
        </w:rPr>
        <w:t xml:space="preserve">туальний фармакологічний скринінг. </w:t>
      </w:r>
    </w:p>
    <w:p w:rsidR="00254562" w:rsidRPr="0086366C" w:rsidRDefault="00254562" w:rsidP="00254562">
      <w:pPr>
        <w:spacing w:line="360" w:lineRule="auto"/>
        <w:ind w:firstLine="708"/>
        <w:jc w:val="both"/>
        <w:rPr>
          <w:sz w:val="28"/>
          <w:szCs w:val="28"/>
          <w:lang w:val="uk-UA"/>
        </w:rPr>
      </w:pPr>
      <w:r w:rsidRPr="00083B38">
        <w:rPr>
          <w:sz w:val="28"/>
          <w:szCs w:val="28"/>
          <w:lang w:val="uk-UA"/>
        </w:rPr>
        <w:t>Вперше виявлено біологічно активні речовини - 3-хлор-4-метоксіанілід 1-(4'-метилфеніл</w:t>
      </w:r>
      <w:r w:rsidRPr="00083B38">
        <w:rPr>
          <w:b/>
          <w:sz w:val="28"/>
          <w:szCs w:val="28"/>
          <w:lang w:val="uk-UA"/>
        </w:rPr>
        <w:t>)-</w:t>
      </w:r>
      <w:r w:rsidRPr="00083B38">
        <w:rPr>
          <w:sz w:val="28"/>
          <w:szCs w:val="28"/>
          <w:lang w:val="uk-UA"/>
        </w:rPr>
        <w:t>5-метил-1,2,3-триазол(1Н)-4-карбонової кислоти, 3-хлор-4-метоксі-ані-лід 1-(2'-фторфеніл)</w:t>
      </w:r>
      <w:r w:rsidRPr="00083B38">
        <w:rPr>
          <w:b/>
          <w:sz w:val="28"/>
          <w:szCs w:val="28"/>
          <w:lang w:val="uk-UA"/>
        </w:rPr>
        <w:t>-</w:t>
      </w:r>
      <w:r w:rsidRPr="00083B38">
        <w:rPr>
          <w:sz w:val="28"/>
          <w:szCs w:val="28"/>
          <w:lang w:val="uk-UA"/>
        </w:rPr>
        <w:t>5-метил-1,2,3-триазол(1Н)-4-карбонової ки</w:t>
      </w:r>
      <w:r w:rsidRPr="00083B38">
        <w:rPr>
          <w:sz w:val="28"/>
          <w:szCs w:val="28"/>
          <w:lang w:val="uk-UA"/>
        </w:rPr>
        <w:t>с</w:t>
      </w:r>
      <w:r w:rsidRPr="00083B38">
        <w:rPr>
          <w:sz w:val="28"/>
          <w:szCs w:val="28"/>
          <w:lang w:val="uk-UA"/>
        </w:rPr>
        <w:t>лоти, 3-хлор-4-ме-тиланілід 1-(2'-фторфеніл)</w:t>
      </w:r>
      <w:r w:rsidRPr="00083B38">
        <w:rPr>
          <w:b/>
          <w:sz w:val="28"/>
          <w:szCs w:val="28"/>
          <w:lang w:val="uk-UA"/>
        </w:rPr>
        <w:t>-</w:t>
      </w:r>
      <w:r w:rsidRPr="00083B38">
        <w:rPr>
          <w:sz w:val="28"/>
          <w:szCs w:val="28"/>
          <w:lang w:val="uk-UA"/>
        </w:rPr>
        <w:t>5-метил-1,2,3-триазол(1Н)-4-карбонової кислоти із значним рівнем ант</w:t>
      </w:r>
      <w:r>
        <w:rPr>
          <w:sz w:val="28"/>
          <w:szCs w:val="28"/>
          <w:lang w:val="uk-UA"/>
        </w:rPr>
        <w:t>иконвульсивної дії, що перевищ</w:t>
      </w:r>
      <w:r>
        <w:rPr>
          <w:sz w:val="28"/>
          <w:szCs w:val="28"/>
          <w:lang w:val="uk-UA"/>
        </w:rPr>
        <w:t>у</w:t>
      </w:r>
      <w:r>
        <w:rPr>
          <w:sz w:val="28"/>
          <w:szCs w:val="28"/>
          <w:lang w:val="uk-UA"/>
        </w:rPr>
        <w:t>ють</w:t>
      </w:r>
      <w:r w:rsidRPr="00083B38">
        <w:rPr>
          <w:sz w:val="28"/>
          <w:szCs w:val="28"/>
          <w:lang w:val="uk-UA"/>
        </w:rPr>
        <w:t xml:space="preserve"> вальпроєву кислоту </w:t>
      </w:r>
      <w:r>
        <w:rPr>
          <w:sz w:val="28"/>
          <w:szCs w:val="28"/>
          <w:lang w:val="uk-UA"/>
        </w:rPr>
        <w:t xml:space="preserve">– широко застосовуваний протисудомний засіб. </w:t>
      </w:r>
      <w:r w:rsidRPr="00AF4BF2">
        <w:rPr>
          <w:sz w:val="28"/>
          <w:szCs w:val="28"/>
          <w:lang w:val="uk-UA"/>
        </w:rPr>
        <w:t>Встановлено закономірності зв’язку структура-активність в ряду синтезов</w:t>
      </w:r>
      <w:r w:rsidRPr="00AF4BF2">
        <w:rPr>
          <w:sz w:val="28"/>
          <w:szCs w:val="28"/>
          <w:lang w:val="uk-UA"/>
        </w:rPr>
        <w:t>а</w:t>
      </w:r>
      <w:r w:rsidRPr="00AF4BF2">
        <w:rPr>
          <w:sz w:val="28"/>
          <w:szCs w:val="28"/>
          <w:lang w:val="uk-UA"/>
        </w:rPr>
        <w:t>них сполук з використанням розрахункових та експериментальних даних.</w:t>
      </w:r>
      <w:r>
        <w:rPr>
          <w:sz w:val="28"/>
          <w:szCs w:val="28"/>
          <w:lang w:val="uk-UA"/>
        </w:rPr>
        <w:t xml:space="preserve"> </w:t>
      </w:r>
      <w:r w:rsidRPr="00083B38">
        <w:rPr>
          <w:sz w:val="28"/>
          <w:szCs w:val="28"/>
          <w:lang w:val="uk-UA"/>
        </w:rPr>
        <w:t>Найбільш перспективна сполука – 3-хлор-4-метоксіанілід 1-(2'-фторфеніл)</w:t>
      </w:r>
      <w:r w:rsidRPr="00083B38">
        <w:rPr>
          <w:b/>
          <w:sz w:val="28"/>
          <w:szCs w:val="28"/>
          <w:lang w:val="uk-UA"/>
        </w:rPr>
        <w:t>-</w:t>
      </w:r>
      <w:r w:rsidRPr="00083B38">
        <w:rPr>
          <w:sz w:val="28"/>
          <w:szCs w:val="28"/>
          <w:lang w:val="uk-UA"/>
        </w:rPr>
        <w:t>5-метил-1,2,3-триазол(1Н)-4-карбонової кислоти рекомендована для подальш</w:t>
      </w:r>
      <w:r w:rsidRPr="00083B38">
        <w:rPr>
          <w:sz w:val="28"/>
          <w:szCs w:val="28"/>
          <w:lang w:val="uk-UA"/>
        </w:rPr>
        <w:t>о</w:t>
      </w:r>
      <w:r w:rsidRPr="00083B38">
        <w:rPr>
          <w:sz w:val="28"/>
          <w:szCs w:val="28"/>
          <w:lang w:val="uk-UA"/>
        </w:rPr>
        <w:t xml:space="preserve">го вивчення та впровадження у фармацевтичне виробництво. </w:t>
      </w:r>
      <w:r>
        <w:rPr>
          <w:sz w:val="28"/>
          <w:szCs w:val="28"/>
          <w:lang w:val="uk-UA"/>
        </w:rPr>
        <w:t>В роботі вперше здійснено стандартизацію заявленої сполуки.</w:t>
      </w:r>
      <w:r w:rsidRPr="00083B38">
        <w:rPr>
          <w:sz w:val="28"/>
          <w:szCs w:val="28"/>
          <w:lang w:val="uk-UA"/>
        </w:rPr>
        <w:t xml:space="preserve"> Наукова новизна одержаних р</w:t>
      </w:r>
      <w:r w:rsidRPr="00083B38">
        <w:rPr>
          <w:sz w:val="28"/>
          <w:szCs w:val="28"/>
          <w:lang w:val="uk-UA"/>
        </w:rPr>
        <w:t>е</w:t>
      </w:r>
      <w:r w:rsidRPr="00083B38">
        <w:rPr>
          <w:sz w:val="28"/>
          <w:szCs w:val="28"/>
          <w:lang w:val="uk-UA"/>
        </w:rPr>
        <w:t xml:space="preserve">зультатів підтверджена заявкою на отримання Патенту України </w:t>
      </w:r>
      <w:r w:rsidRPr="0063745C">
        <w:rPr>
          <w:sz w:val="28"/>
          <w:szCs w:val="28"/>
          <w:lang w:val="uk-UA"/>
        </w:rPr>
        <w:t>№</w:t>
      </w:r>
      <w:r>
        <w:rPr>
          <w:sz w:val="28"/>
          <w:szCs w:val="28"/>
          <w:lang w:val="uk-UA"/>
        </w:rPr>
        <w:t xml:space="preserve"> а 2009 02542, та підготовленим інформаційним</w:t>
      </w:r>
      <w:r w:rsidRPr="00083B38">
        <w:rPr>
          <w:sz w:val="28"/>
          <w:szCs w:val="28"/>
          <w:lang w:val="uk-UA"/>
        </w:rPr>
        <w:t xml:space="preserve"> лист</w:t>
      </w:r>
      <w:r>
        <w:rPr>
          <w:sz w:val="28"/>
          <w:szCs w:val="28"/>
          <w:lang w:val="uk-UA"/>
        </w:rPr>
        <w:t>ом</w:t>
      </w:r>
      <w:r w:rsidRPr="00083B38">
        <w:rPr>
          <w:sz w:val="28"/>
          <w:szCs w:val="28"/>
          <w:lang w:val="uk-UA"/>
        </w:rPr>
        <w:t xml:space="preserve"> про нововведення в системі охорони здоров’я (</w:t>
      </w:r>
      <w:r>
        <w:rPr>
          <w:sz w:val="28"/>
          <w:szCs w:val="28"/>
          <w:lang w:val="uk-UA"/>
        </w:rPr>
        <w:t>затверджено Рішенням ПК «Фармація», Протокол № 56 від 17.12.2008</w:t>
      </w:r>
      <w:r w:rsidRPr="00083B38">
        <w:rPr>
          <w:sz w:val="28"/>
          <w:szCs w:val="28"/>
          <w:lang w:val="uk-UA"/>
        </w:rPr>
        <w:t>).</w:t>
      </w:r>
    </w:p>
    <w:p w:rsidR="00254562" w:rsidRPr="00AF4BF2" w:rsidRDefault="00254562" w:rsidP="00254562">
      <w:pPr>
        <w:spacing w:line="360" w:lineRule="auto"/>
        <w:ind w:firstLine="684"/>
        <w:jc w:val="both"/>
        <w:rPr>
          <w:sz w:val="28"/>
          <w:szCs w:val="28"/>
          <w:lang w:val="uk-UA"/>
        </w:rPr>
      </w:pPr>
      <w:r w:rsidRPr="00AF4BF2">
        <w:rPr>
          <w:b/>
          <w:bCs/>
          <w:sz w:val="28"/>
          <w:szCs w:val="28"/>
          <w:lang w:val="uk-UA"/>
        </w:rPr>
        <w:t>Практичне знач</w:t>
      </w:r>
      <w:r>
        <w:rPr>
          <w:b/>
          <w:bCs/>
          <w:sz w:val="28"/>
          <w:szCs w:val="28"/>
          <w:lang w:val="uk-UA"/>
        </w:rPr>
        <w:t>ення одержа</w:t>
      </w:r>
      <w:r w:rsidRPr="00AF4BF2">
        <w:rPr>
          <w:b/>
          <w:bCs/>
          <w:sz w:val="28"/>
          <w:szCs w:val="28"/>
          <w:lang w:val="uk-UA"/>
        </w:rPr>
        <w:t>них результатів.</w:t>
      </w:r>
      <w:r>
        <w:rPr>
          <w:b/>
          <w:bCs/>
          <w:sz w:val="28"/>
          <w:szCs w:val="28"/>
          <w:lang w:val="uk-UA"/>
        </w:rPr>
        <w:t xml:space="preserve"> </w:t>
      </w:r>
      <w:r>
        <w:rPr>
          <w:bCs/>
          <w:sz w:val="28"/>
          <w:szCs w:val="28"/>
          <w:lang w:val="uk-UA"/>
        </w:rPr>
        <w:t>Результати</w:t>
      </w:r>
      <w:r>
        <w:rPr>
          <w:sz w:val="28"/>
          <w:szCs w:val="28"/>
          <w:lang w:val="uk-UA"/>
        </w:rPr>
        <w:t xml:space="preserve"> досліджень мають практичне значення для </w:t>
      </w:r>
      <w:r w:rsidRPr="00957BB9">
        <w:rPr>
          <w:sz w:val="28"/>
          <w:szCs w:val="28"/>
          <w:lang w:val="uk-UA"/>
        </w:rPr>
        <w:t>проведення</w:t>
      </w:r>
      <w:r>
        <w:rPr>
          <w:sz w:val="28"/>
          <w:szCs w:val="28"/>
          <w:lang w:val="uk-UA"/>
        </w:rPr>
        <w:t xml:space="preserve"> наукових експериментів в області цілеспрямованого синтезу біологічно активних речовин, для виробництва препаратів та навчального процесу вищих навчальних закладів.</w:t>
      </w:r>
      <w:r w:rsidRPr="00AF4BF2">
        <w:rPr>
          <w:sz w:val="28"/>
          <w:szCs w:val="28"/>
          <w:lang w:val="uk-UA"/>
        </w:rPr>
        <w:t xml:space="preserve"> На основі проведених експериментальних досліджень зап</w:t>
      </w:r>
      <w:r>
        <w:rPr>
          <w:sz w:val="28"/>
          <w:szCs w:val="28"/>
          <w:lang w:val="uk-UA"/>
        </w:rPr>
        <w:t>ропоновано препаративні м</w:t>
      </w:r>
      <w:r>
        <w:rPr>
          <w:sz w:val="28"/>
          <w:szCs w:val="28"/>
          <w:lang w:val="uk-UA"/>
        </w:rPr>
        <w:t>е</w:t>
      </w:r>
      <w:r>
        <w:rPr>
          <w:sz w:val="28"/>
          <w:szCs w:val="28"/>
          <w:lang w:val="uk-UA"/>
        </w:rPr>
        <w:t>тоди</w:t>
      </w:r>
      <w:r w:rsidRPr="00AF4BF2">
        <w:rPr>
          <w:sz w:val="28"/>
          <w:szCs w:val="28"/>
          <w:lang w:val="uk-UA"/>
        </w:rPr>
        <w:t xml:space="preserve"> синтезу нових груп органічних речовин – похідних 1-арил-4-заміщених-5-метил(аміно)-1,2,3-триазолів(1Н), що розширює можливості цілеспрямованого синтезу БАР представленого класу. Встановлено, що взаємодію метиленактивних </w:t>
      </w:r>
      <w:r w:rsidRPr="00AF4BF2">
        <w:rPr>
          <w:sz w:val="28"/>
          <w:szCs w:val="28"/>
          <w:lang w:val="uk-UA"/>
        </w:rPr>
        <w:lastRenderedPageBreak/>
        <w:t>вихідних сполук з арилазидами доцільно здійснювати в умовах г</w:t>
      </w:r>
      <w:r w:rsidRPr="00AF4BF2">
        <w:rPr>
          <w:sz w:val="28"/>
          <w:szCs w:val="28"/>
          <w:lang w:val="uk-UA"/>
        </w:rPr>
        <w:t>о</w:t>
      </w:r>
      <w:r w:rsidRPr="00AF4BF2">
        <w:rPr>
          <w:sz w:val="28"/>
          <w:szCs w:val="28"/>
          <w:lang w:val="uk-UA"/>
        </w:rPr>
        <w:t xml:space="preserve">могенного основного каталізу в метанолі. </w:t>
      </w:r>
    </w:p>
    <w:p w:rsidR="00254562" w:rsidRPr="00AF4BF2" w:rsidRDefault="00254562" w:rsidP="00254562">
      <w:pPr>
        <w:spacing w:line="360" w:lineRule="auto"/>
        <w:ind w:firstLine="708"/>
        <w:jc w:val="both"/>
        <w:rPr>
          <w:sz w:val="28"/>
          <w:szCs w:val="28"/>
          <w:lang w:val="uk-UA"/>
        </w:rPr>
      </w:pPr>
      <w:r w:rsidRPr="00AF4BF2">
        <w:rPr>
          <w:sz w:val="28"/>
          <w:szCs w:val="28"/>
          <w:lang w:val="uk-UA"/>
        </w:rPr>
        <w:t>На основі фармакологічних досліджень та статистичної обробки отр</w:t>
      </w:r>
      <w:r w:rsidRPr="00AF4BF2">
        <w:rPr>
          <w:sz w:val="28"/>
          <w:szCs w:val="28"/>
          <w:lang w:val="uk-UA"/>
        </w:rPr>
        <w:t>и</w:t>
      </w:r>
      <w:r w:rsidRPr="00AF4BF2">
        <w:rPr>
          <w:sz w:val="28"/>
          <w:szCs w:val="28"/>
          <w:lang w:val="uk-UA"/>
        </w:rPr>
        <w:t>маних результатів приведено рекомендації для спрямованого пошуку субст</w:t>
      </w:r>
      <w:r w:rsidRPr="00AF4BF2">
        <w:rPr>
          <w:sz w:val="28"/>
          <w:szCs w:val="28"/>
          <w:lang w:val="uk-UA"/>
        </w:rPr>
        <w:t>а</w:t>
      </w:r>
      <w:r w:rsidRPr="00AF4BF2">
        <w:rPr>
          <w:sz w:val="28"/>
          <w:szCs w:val="28"/>
          <w:lang w:val="uk-UA"/>
        </w:rPr>
        <w:t xml:space="preserve">нцій з переважною дією на </w:t>
      </w:r>
      <w:r>
        <w:rPr>
          <w:sz w:val="28"/>
          <w:szCs w:val="28"/>
          <w:lang w:val="uk-UA"/>
        </w:rPr>
        <w:t>ЦНС</w:t>
      </w:r>
      <w:r w:rsidRPr="00AF4BF2">
        <w:rPr>
          <w:sz w:val="28"/>
          <w:szCs w:val="28"/>
          <w:lang w:val="uk-UA"/>
        </w:rPr>
        <w:t xml:space="preserve">. </w:t>
      </w:r>
      <w:r>
        <w:rPr>
          <w:sz w:val="28"/>
          <w:szCs w:val="28"/>
          <w:lang w:val="uk-UA"/>
        </w:rPr>
        <w:t>Результати наукових досліджень</w:t>
      </w:r>
      <w:r w:rsidRPr="00AF4BF2">
        <w:rPr>
          <w:sz w:val="28"/>
          <w:szCs w:val="28"/>
          <w:lang w:val="uk-UA"/>
        </w:rPr>
        <w:t xml:space="preserve"> впров</w:t>
      </w:r>
      <w:r w:rsidRPr="00AF4BF2">
        <w:rPr>
          <w:sz w:val="28"/>
          <w:szCs w:val="28"/>
          <w:lang w:val="uk-UA"/>
        </w:rPr>
        <w:t>а</w:t>
      </w:r>
      <w:r w:rsidRPr="00AF4BF2">
        <w:rPr>
          <w:sz w:val="28"/>
          <w:szCs w:val="28"/>
          <w:lang w:val="uk-UA"/>
        </w:rPr>
        <w:t>джено в науково-дослідний та н</w:t>
      </w:r>
      <w:r>
        <w:rPr>
          <w:sz w:val="28"/>
          <w:szCs w:val="28"/>
          <w:lang w:val="uk-UA"/>
        </w:rPr>
        <w:t>авчальний процес вищих навчальних закладів</w:t>
      </w:r>
      <w:r w:rsidRPr="00AF4BF2">
        <w:rPr>
          <w:sz w:val="28"/>
          <w:szCs w:val="28"/>
          <w:lang w:val="uk-UA"/>
        </w:rPr>
        <w:t xml:space="preserve"> України - Тернопільського держа</w:t>
      </w:r>
      <w:r>
        <w:rPr>
          <w:sz w:val="28"/>
          <w:szCs w:val="28"/>
          <w:lang w:val="uk-UA"/>
        </w:rPr>
        <w:t>вного медичного університету імені</w:t>
      </w:r>
      <w:r w:rsidRPr="00AF4BF2">
        <w:rPr>
          <w:sz w:val="28"/>
          <w:szCs w:val="28"/>
          <w:lang w:val="uk-UA"/>
        </w:rPr>
        <w:t xml:space="preserve"> І.Я.</w:t>
      </w:r>
      <w:r>
        <w:rPr>
          <w:sz w:val="28"/>
          <w:szCs w:val="28"/>
          <w:lang w:val="uk-UA"/>
        </w:rPr>
        <w:t xml:space="preserve"> Горбачевського («Методи синтезу та фармакологічна активність похідних 1-заміщених похідних 5-аміно(метил)-1,2,3-триазолу»),</w:t>
      </w:r>
      <w:r w:rsidRPr="00AF4BF2">
        <w:rPr>
          <w:sz w:val="28"/>
          <w:szCs w:val="28"/>
          <w:lang w:val="uk-UA"/>
        </w:rPr>
        <w:t xml:space="preserve"> Запорізького де</w:t>
      </w:r>
      <w:r>
        <w:rPr>
          <w:sz w:val="28"/>
          <w:szCs w:val="28"/>
          <w:lang w:val="uk-UA"/>
        </w:rPr>
        <w:t>ржавного медичного університету («Нові методи синтезу біологічно активних реч</w:t>
      </w:r>
      <w:r>
        <w:rPr>
          <w:sz w:val="28"/>
          <w:szCs w:val="28"/>
          <w:lang w:val="uk-UA"/>
        </w:rPr>
        <w:t>о</w:t>
      </w:r>
      <w:r>
        <w:rPr>
          <w:sz w:val="28"/>
          <w:szCs w:val="28"/>
          <w:lang w:val="uk-UA"/>
        </w:rPr>
        <w:t>вин в ряду 1-арил-5-метил-1,2,3-триазолу(1Н)»), Донецького</w:t>
      </w:r>
      <w:r w:rsidRPr="00AF4BF2">
        <w:rPr>
          <w:sz w:val="28"/>
          <w:szCs w:val="28"/>
          <w:lang w:val="uk-UA"/>
        </w:rPr>
        <w:t xml:space="preserve"> </w:t>
      </w:r>
      <w:r>
        <w:rPr>
          <w:sz w:val="28"/>
          <w:szCs w:val="28"/>
          <w:lang w:val="uk-UA"/>
        </w:rPr>
        <w:t>національн</w:t>
      </w:r>
      <w:r>
        <w:rPr>
          <w:sz w:val="28"/>
          <w:szCs w:val="28"/>
          <w:lang w:val="uk-UA"/>
        </w:rPr>
        <w:t>о</w:t>
      </w:r>
      <w:r>
        <w:rPr>
          <w:sz w:val="28"/>
          <w:szCs w:val="28"/>
          <w:lang w:val="uk-UA"/>
        </w:rPr>
        <w:t>го медичного університету імені</w:t>
      </w:r>
      <w:r w:rsidRPr="00AF4BF2">
        <w:rPr>
          <w:sz w:val="28"/>
          <w:szCs w:val="28"/>
          <w:lang w:val="uk-UA"/>
        </w:rPr>
        <w:t xml:space="preserve"> </w:t>
      </w:r>
      <w:r>
        <w:rPr>
          <w:sz w:val="28"/>
          <w:szCs w:val="28"/>
          <w:lang w:val="uk-UA"/>
        </w:rPr>
        <w:t>М. Горького («</w:t>
      </w:r>
      <w:r w:rsidRPr="001C4D1A">
        <w:rPr>
          <w:sz w:val="28"/>
          <w:szCs w:val="28"/>
          <w:lang w:val="uk-UA"/>
        </w:rPr>
        <w:t>Методи синтезу та анти</w:t>
      </w:r>
      <w:r>
        <w:rPr>
          <w:sz w:val="28"/>
          <w:szCs w:val="28"/>
          <w:lang w:val="uk-UA"/>
        </w:rPr>
        <w:t>конвул</w:t>
      </w:r>
      <w:r>
        <w:rPr>
          <w:sz w:val="28"/>
          <w:szCs w:val="28"/>
          <w:lang w:val="uk-UA"/>
        </w:rPr>
        <w:t>ь</w:t>
      </w:r>
      <w:r>
        <w:rPr>
          <w:sz w:val="28"/>
          <w:szCs w:val="28"/>
          <w:lang w:val="uk-UA"/>
        </w:rPr>
        <w:t>сант</w:t>
      </w:r>
      <w:r w:rsidRPr="001C4D1A">
        <w:rPr>
          <w:sz w:val="28"/>
          <w:szCs w:val="28"/>
          <w:lang w:val="uk-UA"/>
        </w:rPr>
        <w:t>на активність у похідних 1-арил-4-(</w:t>
      </w:r>
      <w:r w:rsidRPr="001C4D1A">
        <w:rPr>
          <w:i/>
          <w:sz w:val="28"/>
          <w:szCs w:val="28"/>
          <w:lang w:val="en-US"/>
        </w:rPr>
        <w:t>n</w:t>
      </w:r>
      <w:r w:rsidRPr="001C4D1A">
        <w:rPr>
          <w:i/>
          <w:sz w:val="28"/>
          <w:szCs w:val="28"/>
        </w:rPr>
        <w:t>-</w:t>
      </w:r>
      <w:r w:rsidRPr="001C4D1A">
        <w:rPr>
          <w:sz w:val="28"/>
          <w:szCs w:val="28"/>
          <w:lang w:val="uk-UA"/>
        </w:rPr>
        <w:t>алкілфенілсульфоніл)-5-аміно-1,2,3-триазолу(1Н)»)</w:t>
      </w:r>
      <w:r w:rsidRPr="001C4D1A">
        <w:rPr>
          <w:i/>
          <w:sz w:val="28"/>
          <w:szCs w:val="28"/>
          <w:lang w:val="uk-UA"/>
        </w:rPr>
        <w:t>.</w:t>
      </w:r>
    </w:p>
    <w:p w:rsidR="00254562" w:rsidRPr="00EE7F5A" w:rsidRDefault="00254562" w:rsidP="00254562">
      <w:pPr>
        <w:spacing w:line="360" w:lineRule="auto"/>
        <w:ind w:firstLine="708"/>
        <w:jc w:val="both"/>
        <w:rPr>
          <w:sz w:val="28"/>
          <w:szCs w:val="28"/>
          <w:lang w:val="uk-UA"/>
        </w:rPr>
      </w:pPr>
      <w:r w:rsidRPr="00957BB9">
        <w:rPr>
          <w:sz w:val="28"/>
          <w:szCs w:val="28"/>
          <w:lang w:val="uk-UA"/>
        </w:rPr>
        <w:t xml:space="preserve">Для </w:t>
      </w:r>
      <w:r>
        <w:rPr>
          <w:sz w:val="28"/>
          <w:szCs w:val="28"/>
          <w:lang w:val="uk-UA"/>
        </w:rPr>
        <w:t xml:space="preserve">найбільш перспективної </w:t>
      </w:r>
      <w:r w:rsidRPr="00957BB9">
        <w:rPr>
          <w:sz w:val="28"/>
          <w:szCs w:val="28"/>
          <w:lang w:val="uk-UA"/>
        </w:rPr>
        <w:t>субстанції</w:t>
      </w:r>
      <w:r>
        <w:rPr>
          <w:sz w:val="28"/>
          <w:szCs w:val="28"/>
          <w:lang w:val="uk-UA"/>
        </w:rPr>
        <w:t xml:space="preserve"> –</w:t>
      </w:r>
      <w:r w:rsidRPr="00957BB9">
        <w:rPr>
          <w:sz w:val="28"/>
          <w:szCs w:val="28"/>
          <w:lang w:val="uk-UA"/>
        </w:rPr>
        <w:t xml:space="preserve"> </w:t>
      </w:r>
      <w:r w:rsidRPr="00083B38">
        <w:rPr>
          <w:sz w:val="28"/>
          <w:szCs w:val="28"/>
          <w:lang w:val="uk-UA"/>
        </w:rPr>
        <w:t>3-хлор-4-метоксіанілід</w:t>
      </w:r>
      <w:r>
        <w:rPr>
          <w:sz w:val="28"/>
          <w:szCs w:val="28"/>
          <w:lang w:val="uk-UA"/>
        </w:rPr>
        <w:t>у</w:t>
      </w:r>
      <w:r w:rsidRPr="00083B38">
        <w:rPr>
          <w:sz w:val="28"/>
          <w:szCs w:val="28"/>
          <w:lang w:val="uk-UA"/>
        </w:rPr>
        <w:t xml:space="preserve"> 1-(2'-фторфеніл)</w:t>
      </w:r>
      <w:r w:rsidRPr="00083B38">
        <w:rPr>
          <w:b/>
          <w:sz w:val="28"/>
          <w:szCs w:val="28"/>
          <w:lang w:val="uk-UA"/>
        </w:rPr>
        <w:t>-</w:t>
      </w:r>
      <w:r w:rsidRPr="00083B38">
        <w:rPr>
          <w:sz w:val="28"/>
          <w:szCs w:val="28"/>
          <w:lang w:val="uk-UA"/>
        </w:rPr>
        <w:t>5-метил-1,2,3-триазол(1Н)-4-карбонової кислоти</w:t>
      </w:r>
      <w:r w:rsidRPr="00957BB9">
        <w:rPr>
          <w:sz w:val="28"/>
          <w:szCs w:val="28"/>
          <w:lang w:val="uk-UA"/>
        </w:rPr>
        <w:t xml:space="preserve"> розроблено пр</w:t>
      </w:r>
      <w:r w:rsidRPr="00957BB9">
        <w:rPr>
          <w:sz w:val="28"/>
          <w:szCs w:val="28"/>
          <w:lang w:val="uk-UA"/>
        </w:rPr>
        <w:t>о</w:t>
      </w:r>
      <w:r w:rsidRPr="00957BB9">
        <w:rPr>
          <w:sz w:val="28"/>
          <w:szCs w:val="28"/>
          <w:lang w:val="uk-UA"/>
        </w:rPr>
        <w:t>ект аналітичної нормативної документації (АНД) з урахуванням вимог Де</w:t>
      </w:r>
      <w:r w:rsidRPr="00957BB9">
        <w:rPr>
          <w:sz w:val="28"/>
          <w:szCs w:val="28"/>
          <w:lang w:val="uk-UA"/>
        </w:rPr>
        <w:t>р</w:t>
      </w:r>
      <w:r w:rsidRPr="00957BB9">
        <w:rPr>
          <w:sz w:val="28"/>
          <w:szCs w:val="28"/>
          <w:lang w:val="uk-UA"/>
        </w:rPr>
        <w:t>жавної фармакопеї України (ДФУ).</w:t>
      </w:r>
      <w:r>
        <w:rPr>
          <w:sz w:val="28"/>
          <w:szCs w:val="28"/>
          <w:lang w:val="uk-UA"/>
        </w:rPr>
        <w:t xml:space="preserve"> </w:t>
      </w:r>
      <w:r w:rsidRPr="00EE7F5A">
        <w:rPr>
          <w:sz w:val="28"/>
          <w:szCs w:val="28"/>
          <w:lang w:val="uk-UA"/>
        </w:rPr>
        <w:t>Розроблені методики ідентифікації та к</w:t>
      </w:r>
      <w:r w:rsidRPr="00EE7F5A">
        <w:rPr>
          <w:sz w:val="28"/>
          <w:szCs w:val="28"/>
          <w:lang w:val="uk-UA"/>
        </w:rPr>
        <w:t>і</w:t>
      </w:r>
      <w:r w:rsidRPr="00EE7F5A">
        <w:rPr>
          <w:sz w:val="28"/>
          <w:szCs w:val="28"/>
          <w:lang w:val="uk-UA"/>
        </w:rPr>
        <w:t xml:space="preserve">лькісного визначення </w:t>
      </w:r>
      <w:r>
        <w:rPr>
          <w:sz w:val="28"/>
          <w:szCs w:val="28"/>
          <w:lang w:val="uk-UA"/>
        </w:rPr>
        <w:t xml:space="preserve">цієї речовини </w:t>
      </w:r>
      <w:r w:rsidRPr="00EE7F5A">
        <w:rPr>
          <w:sz w:val="28"/>
          <w:szCs w:val="28"/>
          <w:lang w:val="uk-UA"/>
        </w:rPr>
        <w:t>можуть бути використані при створенні АНД на сполуки близької хімічної будови.</w:t>
      </w:r>
    </w:p>
    <w:p w:rsidR="00254562" w:rsidRPr="00AF4BF2" w:rsidRDefault="00254562" w:rsidP="00254562">
      <w:pPr>
        <w:spacing w:line="360" w:lineRule="auto"/>
        <w:ind w:firstLine="708"/>
        <w:jc w:val="both"/>
        <w:rPr>
          <w:sz w:val="28"/>
          <w:szCs w:val="28"/>
          <w:lang w:val="uk-UA"/>
        </w:rPr>
      </w:pPr>
      <w:r w:rsidRPr="00AF4BF2">
        <w:rPr>
          <w:b/>
          <w:bCs/>
          <w:sz w:val="28"/>
          <w:szCs w:val="28"/>
          <w:lang w:val="uk-UA"/>
        </w:rPr>
        <w:t>Особистий внесок здобувача.</w:t>
      </w:r>
      <w:r w:rsidRPr="00AF4BF2">
        <w:rPr>
          <w:sz w:val="28"/>
          <w:szCs w:val="28"/>
          <w:lang w:val="uk-UA"/>
        </w:rPr>
        <w:t xml:space="preserve"> </w:t>
      </w:r>
      <w:r>
        <w:rPr>
          <w:sz w:val="28"/>
          <w:szCs w:val="28"/>
          <w:lang w:val="uk-UA"/>
        </w:rPr>
        <w:t>Усі наукові результати, подані в дисе</w:t>
      </w:r>
      <w:r>
        <w:rPr>
          <w:sz w:val="28"/>
          <w:szCs w:val="28"/>
          <w:lang w:val="uk-UA"/>
        </w:rPr>
        <w:t>р</w:t>
      </w:r>
      <w:r>
        <w:rPr>
          <w:sz w:val="28"/>
          <w:szCs w:val="28"/>
          <w:lang w:val="uk-UA"/>
        </w:rPr>
        <w:t>тації, отримані автором особисто. Під час роботи над дисертацією здобув</w:t>
      </w:r>
      <w:r>
        <w:rPr>
          <w:sz w:val="28"/>
          <w:szCs w:val="28"/>
          <w:lang w:val="uk-UA"/>
        </w:rPr>
        <w:t>а</w:t>
      </w:r>
      <w:r>
        <w:rPr>
          <w:sz w:val="28"/>
          <w:szCs w:val="28"/>
          <w:lang w:val="uk-UA"/>
        </w:rPr>
        <w:t>чем визначена мета дослідження, шляхи її реалізації, проведено планування та в</w:t>
      </w:r>
      <w:r>
        <w:rPr>
          <w:sz w:val="28"/>
          <w:szCs w:val="28"/>
          <w:lang w:val="uk-UA"/>
        </w:rPr>
        <w:t>и</w:t>
      </w:r>
      <w:r>
        <w:rPr>
          <w:sz w:val="28"/>
          <w:szCs w:val="28"/>
          <w:lang w:val="uk-UA"/>
        </w:rPr>
        <w:t>конано експериментальну частину роботи. Розроблені та визначені на</w:t>
      </w:r>
      <w:r>
        <w:rPr>
          <w:sz w:val="28"/>
          <w:szCs w:val="28"/>
          <w:lang w:val="uk-UA"/>
        </w:rPr>
        <w:t>у</w:t>
      </w:r>
      <w:r>
        <w:rPr>
          <w:sz w:val="28"/>
          <w:szCs w:val="28"/>
          <w:lang w:val="uk-UA"/>
        </w:rPr>
        <w:t>ково-методичні підходи щодо синтезу, встановлення будови та досліджень на а</w:t>
      </w:r>
      <w:r>
        <w:rPr>
          <w:sz w:val="28"/>
          <w:szCs w:val="28"/>
          <w:lang w:val="uk-UA"/>
        </w:rPr>
        <w:t>н</w:t>
      </w:r>
      <w:r>
        <w:rPr>
          <w:sz w:val="28"/>
          <w:szCs w:val="28"/>
          <w:lang w:val="uk-UA"/>
        </w:rPr>
        <w:t xml:space="preserve">тиконвульсивну активність </w:t>
      </w:r>
      <w:r w:rsidRPr="00AF4BF2">
        <w:rPr>
          <w:sz w:val="28"/>
          <w:szCs w:val="28"/>
          <w:lang w:val="uk-UA"/>
        </w:rPr>
        <w:t>похідних 1-R-5-метил-1,2,3-триазол(1Н)-4-карбонової кислоти, 1-арил-4-арилсульфоніл-5-метил-1,2,3-триазолу(1Н) та 1-арил-4-(</w:t>
      </w:r>
      <w:r w:rsidRPr="00AF4BF2">
        <w:rPr>
          <w:i/>
          <w:sz w:val="28"/>
          <w:szCs w:val="28"/>
          <w:lang w:val="uk-UA"/>
        </w:rPr>
        <w:t>п</w:t>
      </w:r>
      <w:r w:rsidRPr="00AF4BF2">
        <w:rPr>
          <w:sz w:val="28"/>
          <w:szCs w:val="28"/>
          <w:lang w:val="uk-UA"/>
        </w:rPr>
        <w:t>-алкілфенілсульфоніл)-5-аміно-1,2,3-триазолу(1Н)</w:t>
      </w:r>
      <w:r>
        <w:rPr>
          <w:sz w:val="28"/>
          <w:szCs w:val="28"/>
          <w:lang w:val="uk-UA"/>
        </w:rPr>
        <w:t>. Виявлено зак</w:t>
      </w:r>
      <w:r>
        <w:rPr>
          <w:sz w:val="28"/>
          <w:szCs w:val="28"/>
          <w:lang w:val="uk-UA"/>
        </w:rPr>
        <w:t>о</w:t>
      </w:r>
      <w:r>
        <w:rPr>
          <w:sz w:val="28"/>
          <w:szCs w:val="28"/>
          <w:lang w:val="uk-UA"/>
        </w:rPr>
        <w:t xml:space="preserve">номірності </w:t>
      </w:r>
      <w:r w:rsidRPr="00AF4BF2">
        <w:rPr>
          <w:sz w:val="28"/>
          <w:szCs w:val="28"/>
          <w:lang w:val="uk-UA"/>
        </w:rPr>
        <w:t xml:space="preserve">зв’язку </w:t>
      </w:r>
      <w:r>
        <w:rPr>
          <w:sz w:val="28"/>
          <w:szCs w:val="28"/>
          <w:lang w:val="uk-UA"/>
        </w:rPr>
        <w:t>«</w:t>
      </w:r>
      <w:r w:rsidRPr="00AF4BF2">
        <w:rPr>
          <w:sz w:val="28"/>
          <w:szCs w:val="28"/>
          <w:lang w:val="uk-UA"/>
        </w:rPr>
        <w:t>структура-активн</w:t>
      </w:r>
      <w:r>
        <w:rPr>
          <w:sz w:val="28"/>
          <w:szCs w:val="28"/>
          <w:lang w:val="uk-UA"/>
        </w:rPr>
        <w:t>ість» в ряду синтезованих сполук, вст</w:t>
      </w:r>
      <w:r>
        <w:rPr>
          <w:sz w:val="28"/>
          <w:szCs w:val="28"/>
          <w:lang w:val="uk-UA"/>
        </w:rPr>
        <w:t>а</w:t>
      </w:r>
      <w:r>
        <w:rPr>
          <w:sz w:val="28"/>
          <w:szCs w:val="28"/>
          <w:lang w:val="uk-UA"/>
        </w:rPr>
        <w:t>новлена кореляційна залежність</w:t>
      </w:r>
      <w:r w:rsidRPr="00AF4BF2">
        <w:rPr>
          <w:sz w:val="28"/>
          <w:szCs w:val="28"/>
          <w:lang w:val="uk-UA"/>
        </w:rPr>
        <w:t xml:space="preserve"> велич</w:t>
      </w:r>
      <w:r>
        <w:rPr>
          <w:sz w:val="28"/>
          <w:szCs w:val="28"/>
          <w:lang w:val="uk-UA"/>
        </w:rPr>
        <w:t>ини</w:t>
      </w:r>
      <w:r w:rsidRPr="00AF4BF2">
        <w:rPr>
          <w:sz w:val="28"/>
          <w:szCs w:val="28"/>
          <w:lang w:val="uk-UA"/>
        </w:rPr>
        <w:t xml:space="preserve"> протисудомної активності </w:t>
      </w:r>
      <w:r>
        <w:rPr>
          <w:sz w:val="28"/>
          <w:szCs w:val="28"/>
          <w:lang w:val="uk-UA"/>
        </w:rPr>
        <w:t>від ко</w:t>
      </w:r>
      <w:r>
        <w:rPr>
          <w:sz w:val="28"/>
          <w:szCs w:val="28"/>
          <w:lang w:val="uk-UA"/>
        </w:rPr>
        <w:t>е</w:t>
      </w:r>
      <w:r>
        <w:rPr>
          <w:sz w:val="28"/>
          <w:szCs w:val="28"/>
          <w:lang w:val="uk-UA"/>
        </w:rPr>
        <w:t>фіцієнту ліпофільності. Розроблено методи контролю якості для найбільш п</w:t>
      </w:r>
      <w:r>
        <w:rPr>
          <w:sz w:val="28"/>
          <w:szCs w:val="28"/>
          <w:lang w:val="uk-UA"/>
        </w:rPr>
        <w:t>е</w:t>
      </w:r>
      <w:r>
        <w:rPr>
          <w:sz w:val="28"/>
          <w:szCs w:val="28"/>
          <w:lang w:val="uk-UA"/>
        </w:rPr>
        <w:t>рспективної сполуки.</w:t>
      </w:r>
      <w:r w:rsidRPr="00957BB9">
        <w:rPr>
          <w:sz w:val="28"/>
          <w:szCs w:val="28"/>
          <w:lang w:val="uk-UA"/>
        </w:rPr>
        <w:t xml:space="preserve"> </w:t>
      </w:r>
      <w:r>
        <w:rPr>
          <w:sz w:val="28"/>
          <w:szCs w:val="28"/>
          <w:lang w:val="uk-UA"/>
        </w:rPr>
        <w:t xml:space="preserve">Проведена статистична </w:t>
      </w:r>
      <w:r>
        <w:rPr>
          <w:sz w:val="28"/>
          <w:szCs w:val="28"/>
          <w:lang w:val="uk-UA"/>
        </w:rPr>
        <w:lastRenderedPageBreak/>
        <w:t>обробка та узагальнення отр</w:t>
      </w:r>
      <w:r>
        <w:rPr>
          <w:sz w:val="28"/>
          <w:szCs w:val="28"/>
          <w:lang w:val="uk-UA"/>
        </w:rPr>
        <w:t>и</w:t>
      </w:r>
      <w:r>
        <w:rPr>
          <w:sz w:val="28"/>
          <w:szCs w:val="28"/>
          <w:lang w:val="uk-UA"/>
        </w:rPr>
        <w:t>маних результатів, формування основних положень та висновків, що захищ</w:t>
      </w:r>
      <w:r>
        <w:rPr>
          <w:sz w:val="28"/>
          <w:szCs w:val="28"/>
          <w:lang w:val="uk-UA"/>
        </w:rPr>
        <w:t>а</w:t>
      </w:r>
      <w:r>
        <w:rPr>
          <w:sz w:val="28"/>
          <w:szCs w:val="28"/>
          <w:lang w:val="uk-UA"/>
        </w:rPr>
        <w:t>ються.</w:t>
      </w:r>
    </w:p>
    <w:p w:rsidR="00254562" w:rsidRPr="00AF4BF2" w:rsidRDefault="00254562" w:rsidP="00254562">
      <w:pPr>
        <w:spacing w:line="360" w:lineRule="auto"/>
        <w:ind w:firstLine="708"/>
        <w:jc w:val="both"/>
        <w:rPr>
          <w:sz w:val="28"/>
          <w:szCs w:val="28"/>
          <w:lang w:val="uk-UA"/>
        </w:rPr>
      </w:pPr>
      <w:r>
        <w:rPr>
          <w:sz w:val="28"/>
          <w:szCs w:val="28"/>
          <w:lang w:val="uk-UA"/>
        </w:rPr>
        <w:t>Співавторами наукових праць є науковий керівник, а також науковці, разом із якими проводились спільні дослідження фізико-хімічних та біологі</w:t>
      </w:r>
      <w:r>
        <w:rPr>
          <w:sz w:val="28"/>
          <w:szCs w:val="28"/>
          <w:lang w:val="uk-UA"/>
        </w:rPr>
        <w:t>ч</w:t>
      </w:r>
      <w:r>
        <w:rPr>
          <w:sz w:val="28"/>
          <w:szCs w:val="28"/>
          <w:lang w:val="uk-UA"/>
        </w:rPr>
        <w:t>них властивостей синтезованих сполук.</w:t>
      </w:r>
    </w:p>
    <w:p w:rsidR="00254562" w:rsidRPr="00EE7F5A" w:rsidRDefault="00254562" w:rsidP="00254562">
      <w:pPr>
        <w:spacing w:line="360" w:lineRule="auto"/>
        <w:ind w:firstLine="741"/>
        <w:jc w:val="both"/>
        <w:rPr>
          <w:sz w:val="28"/>
          <w:lang w:val="uk-UA"/>
        </w:rPr>
      </w:pPr>
      <w:r w:rsidRPr="00AF4BF2">
        <w:rPr>
          <w:b/>
          <w:bCs/>
          <w:sz w:val="28"/>
          <w:szCs w:val="28"/>
          <w:lang w:val="uk-UA"/>
        </w:rPr>
        <w:t>Апробація результатів дисертації.</w:t>
      </w:r>
      <w:r w:rsidRPr="00AF4BF2">
        <w:rPr>
          <w:lang w:val="uk-UA"/>
        </w:rPr>
        <w:t xml:space="preserve"> </w:t>
      </w:r>
      <w:r w:rsidRPr="00AF4BF2">
        <w:rPr>
          <w:sz w:val="28"/>
          <w:szCs w:val="28"/>
          <w:lang w:val="uk-UA"/>
        </w:rPr>
        <w:t>Основний зміст дисе</w:t>
      </w:r>
      <w:r>
        <w:rPr>
          <w:sz w:val="28"/>
          <w:szCs w:val="28"/>
          <w:lang w:val="uk-UA"/>
        </w:rPr>
        <w:t>ртаційної р</w:t>
      </w:r>
      <w:r>
        <w:rPr>
          <w:sz w:val="28"/>
          <w:szCs w:val="28"/>
          <w:lang w:val="uk-UA"/>
        </w:rPr>
        <w:t>о</w:t>
      </w:r>
      <w:r>
        <w:rPr>
          <w:sz w:val="28"/>
          <w:szCs w:val="28"/>
          <w:lang w:val="uk-UA"/>
        </w:rPr>
        <w:t xml:space="preserve">боти доповідався на </w:t>
      </w:r>
      <w:r w:rsidRPr="00AF4BF2">
        <w:rPr>
          <w:sz w:val="28"/>
          <w:lang w:val="uk-UA"/>
        </w:rPr>
        <w:t>II</w:t>
      </w:r>
      <w:r>
        <w:rPr>
          <w:sz w:val="28"/>
          <w:szCs w:val="28"/>
          <w:lang w:val="uk-UA"/>
        </w:rPr>
        <w:t xml:space="preserve"> міжнародній конференції</w:t>
      </w:r>
      <w:r>
        <w:rPr>
          <w:sz w:val="28"/>
          <w:lang w:val="uk-UA"/>
        </w:rPr>
        <w:t xml:space="preserve"> </w:t>
      </w:r>
      <w:r w:rsidRPr="00AF4BF2">
        <w:rPr>
          <w:sz w:val="28"/>
          <w:lang w:val="uk-UA"/>
        </w:rPr>
        <w:t>«Створення, виробництво, стандартизація та фармакоекономічні дослідження нових лікарських засобів та біологічно активних добавок» (м. Харків, 2006), VII Всеукраїнській наук</w:t>
      </w:r>
      <w:r w:rsidRPr="00AF4BF2">
        <w:rPr>
          <w:sz w:val="28"/>
          <w:lang w:val="uk-UA"/>
        </w:rPr>
        <w:t>о</w:t>
      </w:r>
      <w:r w:rsidRPr="00AF4BF2">
        <w:rPr>
          <w:sz w:val="28"/>
          <w:lang w:val="uk-UA"/>
        </w:rPr>
        <w:t>во-практичній конференції з міжнародною участю «Клінічна фармація в Україні» (Харків,  2007)</w:t>
      </w:r>
      <w:r>
        <w:rPr>
          <w:sz w:val="28"/>
          <w:lang w:val="uk-UA"/>
        </w:rPr>
        <w:t>, XV ювілейному міжнародному медичному</w:t>
      </w:r>
      <w:r w:rsidRPr="00AF4BF2">
        <w:rPr>
          <w:sz w:val="28"/>
          <w:lang w:val="uk-UA"/>
        </w:rPr>
        <w:t xml:space="preserve"> конг</w:t>
      </w:r>
      <w:r>
        <w:rPr>
          <w:sz w:val="28"/>
          <w:lang w:val="uk-UA"/>
        </w:rPr>
        <w:t>ресі</w:t>
      </w:r>
      <w:r w:rsidRPr="00AF4BF2">
        <w:rPr>
          <w:sz w:val="28"/>
          <w:lang w:val="uk-UA"/>
        </w:rPr>
        <w:t xml:space="preserve"> студенті</w:t>
      </w:r>
      <w:r>
        <w:rPr>
          <w:sz w:val="28"/>
          <w:lang w:val="uk-UA"/>
        </w:rPr>
        <w:t>в і молодих вчених (Тернопіль, 2007)</w:t>
      </w:r>
      <w:r w:rsidRPr="00AF4BF2">
        <w:rPr>
          <w:sz w:val="28"/>
          <w:lang w:val="uk-UA"/>
        </w:rPr>
        <w:t>.</w:t>
      </w:r>
    </w:p>
    <w:p w:rsidR="00254562" w:rsidRPr="00EE7F5A" w:rsidRDefault="00254562" w:rsidP="00254562">
      <w:pPr>
        <w:spacing w:line="360" w:lineRule="auto"/>
        <w:ind w:firstLine="741"/>
        <w:jc w:val="both"/>
        <w:outlineLvl w:val="0"/>
        <w:rPr>
          <w:sz w:val="28"/>
          <w:lang w:val="uk-UA"/>
        </w:rPr>
      </w:pPr>
      <w:r w:rsidRPr="00AF4BF2">
        <w:rPr>
          <w:b/>
          <w:bCs/>
          <w:sz w:val="28"/>
          <w:szCs w:val="28"/>
          <w:lang w:val="uk-UA"/>
        </w:rPr>
        <w:t>Публікації.</w:t>
      </w:r>
      <w:r w:rsidRPr="00AF4BF2">
        <w:rPr>
          <w:sz w:val="28"/>
          <w:szCs w:val="28"/>
          <w:lang w:val="uk-UA"/>
        </w:rPr>
        <w:t xml:space="preserve"> </w:t>
      </w:r>
      <w:r w:rsidRPr="00AF4BF2">
        <w:rPr>
          <w:sz w:val="28"/>
          <w:lang w:val="uk-UA"/>
        </w:rPr>
        <w:t>Матеріали дисе</w:t>
      </w:r>
      <w:r>
        <w:rPr>
          <w:sz w:val="28"/>
          <w:lang w:val="uk-UA"/>
        </w:rPr>
        <w:t>ртаційної роботи  опубліковані у 7 наук</w:t>
      </w:r>
      <w:r>
        <w:rPr>
          <w:sz w:val="28"/>
          <w:lang w:val="uk-UA"/>
        </w:rPr>
        <w:t>о</w:t>
      </w:r>
      <w:r>
        <w:rPr>
          <w:sz w:val="28"/>
          <w:lang w:val="uk-UA"/>
        </w:rPr>
        <w:t>вих працях, у тому числі 4 статті (3 статті</w:t>
      </w:r>
      <w:r w:rsidRPr="00AF4BF2">
        <w:rPr>
          <w:sz w:val="28"/>
          <w:lang w:val="uk-UA"/>
        </w:rPr>
        <w:t xml:space="preserve"> </w:t>
      </w:r>
      <w:r>
        <w:rPr>
          <w:sz w:val="28"/>
          <w:lang w:val="uk-UA"/>
        </w:rPr>
        <w:t>у наукових фахових виданнях),</w:t>
      </w:r>
      <w:r w:rsidRPr="00AF4BF2">
        <w:rPr>
          <w:sz w:val="28"/>
          <w:lang w:val="uk-UA"/>
        </w:rPr>
        <w:t xml:space="preserve"> 3</w:t>
      </w:r>
      <w:r>
        <w:rPr>
          <w:sz w:val="28"/>
          <w:lang w:val="uk-UA"/>
        </w:rPr>
        <w:t xml:space="preserve"> тези </w:t>
      </w:r>
      <w:r w:rsidRPr="00AF4BF2">
        <w:rPr>
          <w:sz w:val="28"/>
          <w:lang w:val="uk-UA"/>
        </w:rPr>
        <w:t>доповідей.</w:t>
      </w:r>
    </w:p>
    <w:p w:rsidR="00254562" w:rsidRDefault="00254562" w:rsidP="00254562">
      <w:pPr>
        <w:spacing w:line="360" w:lineRule="auto"/>
        <w:ind w:firstLine="741"/>
        <w:jc w:val="both"/>
        <w:rPr>
          <w:sz w:val="28"/>
          <w:szCs w:val="28"/>
        </w:rPr>
      </w:pPr>
      <w:r w:rsidRPr="00CC1A09">
        <w:rPr>
          <w:b/>
          <w:bCs/>
          <w:sz w:val="28"/>
          <w:szCs w:val="28"/>
        </w:rPr>
        <w:t>Структура</w:t>
      </w:r>
      <w:r>
        <w:rPr>
          <w:b/>
          <w:bCs/>
          <w:sz w:val="28"/>
          <w:szCs w:val="28"/>
        </w:rPr>
        <w:t xml:space="preserve"> та обсяг</w:t>
      </w:r>
      <w:r>
        <w:rPr>
          <w:b/>
          <w:bCs/>
          <w:sz w:val="28"/>
          <w:szCs w:val="28"/>
          <w:lang w:val="uk-UA"/>
        </w:rPr>
        <w:t xml:space="preserve"> </w:t>
      </w:r>
      <w:r w:rsidRPr="00CC1A09">
        <w:rPr>
          <w:b/>
          <w:bCs/>
          <w:sz w:val="28"/>
          <w:szCs w:val="28"/>
        </w:rPr>
        <w:t>дисертації.</w:t>
      </w:r>
      <w:r w:rsidRPr="00CC1A09">
        <w:rPr>
          <w:sz w:val="28"/>
          <w:szCs w:val="28"/>
        </w:rPr>
        <w:t xml:space="preserve"> Дисертаційна робота викладена на </w:t>
      </w:r>
      <w:r>
        <w:rPr>
          <w:sz w:val="28"/>
          <w:szCs w:val="28"/>
          <w:lang w:val="uk-UA"/>
        </w:rPr>
        <w:t>158</w:t>
      </w:r>
      <w:r w:rsidRPr="00CC1A09">
        <w:rPr>
          <w:sz w:val="28"/>
          <w:szCs w:val="28"/>
        </w:rPr>
        <w:t xml:space="preserve"> сторінках друкованого тексту, складається зі вступу, огляду літератури, ч</w:t>
      </w:r>
      <w:r w:rsidRPr="00CC1A09">
        <w:rPr>
          <w:sz w:val="28"/>
          <w:szCs w:val="28"/>
        </w:rPr>
        <w:t>о</w:t>
      </w:r>
      <w:r w:rsidRPr="00CC1A09">
        <w:rPr>
          <w:sz w:val="28"/>
          <w:szCs w:val="28"/>
        </w:rPr>
        <w:t xml:space="preserve">тирьох розділів експериментальних </w:t>
      </w:r>
      <w:proofErr w:type="gramStart"/>
      <w:r w:rsidRPr="00CC1A09">
        <w:rPr>
          <w:sz w:val="28"/>
          <w:szCs w:val="28"/>
        </w:rPr>
        <w:t>досл</w:t>
      </w:r>
      <w:proofErr w:type="gramEnd"/>
      <w:r w:rsidRPr="00CC1A09">
        <w:rPr>
          <w:sz w:val="28"/>
          <w:szCs w:val="28"/>
        </w:rPr>
        <w:t xml:space="preserve">іджень, загальних висновків, </w:t>
      </w:r>
      <w:r w:rsidRPr="00AD537A">
        <w:rPr>
          <w:sz w:val="28"/>
          <w:szCs w:val="28"/>
        </w:rPr>
        <w:t>7</w:t>
      </w:r>
      <w:r w:rsidRPr="00CC1A09">
        <w:rPr>
          <w:sz w:val="28"/>
          <w:szCs w:val="28"/>
        </w:rPr>
        <w:t xml:space="preserve"> дода</w:t>
      </w:r>
      <w:r w:rsidRPr="00CC1A09">
        <w:rPr>
          <w:sz w:val="28"/>
          <w:szCs w:val="28"/>
        </w:rPr>
        <w:t>т</w:t>
      </w:r>
      <w:r w:rsidRPr="00CC1A09">
        <w:rPr>
          <w:sz w:val="28"/>
          <w:szCs w:val="28"/>
        </w:rPr>
        <w:t xml:space="preserve">ків, списку літературних джерел. Обсяг основного тексту </w:t>
      </w:r>
      <w:r>
        <w:rPr>
          <w:sz w:val="28"/>
          <w:szCs w:val="28"/>
          <w:lang w:val="uk-UA"/>
        </w:rPr>
        <w:t>110</w:t>
      </w:r>
      <w:r w:rsidRPr="00CC1A09">
        <w:rPr>
          <w:sz w:val="28"/>
          <w:szCs w:val="28"/>
        </w:rPr>
        <w:t xml:space="preserve"> сторінок. Робота ілюстрована 14 схемами, 25 рисунками і 23 таблицями. Перелік вик</w:t>
      </w:r>
      <w:r w:rsidRPr="00CC1A09">
        <w:rPr>
          <w:sz w:val="28"/>
          <w:szCs w:val="28"/>
        </w:rPr>
        <w:t>о</w:t>
      </w:r>
      <w:r w:rsidRPr="00CC1A09">
        <w:rPr>
          <w:sz w:val="28"/>
          <w:szCs w:val="28"/>
        </w:rPr>
        <w:t xml:space="preserve">ристаних джерел літератури </w:t>
      </w:r>
      <w:proofErr w:type="gramStart"/>
      <w:r w:rsidRPr="00CC1A09">
        <w:rPr>
          <w:sz w:val="28"/>
          <w:szCs w:val="28"/>
        </w:rPr>
        <w:t>містить</w:t>
      </w:r>
      <w:proofErr w:type="gramEnd"/>
      <w:r w:rsidRPr="00CC1A09">
        <w:rPr>
          <w:sz w:val="28"/>
          <w:szCs w:val="28"/>
        </w:rPr>
        <w:t xml:space="preserve"> 121 найменувань, з яких 78 іноземні.</w:t>
      </w:r>
    </w:p>
    <w:p w:rsidR="00254562" w:rsidRPr="00F01E71" w:rsidRDefault="00254562" w:rsidP="00254562">
      <w:pPr>
        <w:spacing w:line="360" w:lineRule="auto"/>
        <w:jc w:val="center"/>
        <w:rPr>
          <w:b/>
          <w:sz w:val="28"/>
          <w:szCs w:val="28"/>
        </w:rPr>
      </w:pPr>
      <w:r>
        <w:rPr>
          <w:sz w:val="28"/>
          <w:szCs w:val="28"/>
        </w:rPr>
        <w:br w:type="page"/>
      </w:r>
      <w:r>
        <w:rPr>
          <w:b/>
          <w:sz w:val="28"/>
          <w:szCs w:val="28"/>
          <w:lang w:val="uk-UA"/>
        </w:rPr>
        <w:lastRenderedPageBreak/>
        <w:t>ЗАГАЛЬНІ ВИСНОВКИ</w:t>
      </w:r>
    </w:p>
    <w:p w:rsidR="00254562" w:rsidRDefault="00254562" w:rsidP="00254562">
      <w:pPr>
        <w:spacing w:line="360" w:lineRule="auto"/>
        <w:ind w:firstLine="708"/>
        <w:jc w:val="both"/>
        <w:rPr>
          <w:bCs/>
          <w:sz w:val="28"/>
          <w:szCs w:val="28"/>
          <w:lang w:val="uk-UA"/>
        </w:rPr>
      </w:pPr>
      <w:r>
        <w:rPr>
          <w:bCs/>
          <w:sz w:val="28"/>
          <w:szCs w:val="28"/>
          <w:lang w:val="uk-UA"/>
        </w:rPr>
        <w:t xml:space="preserve">1. </w:t>
      </w:r>
      <w:r w:rsidRPr="00AF4BF2">
        <w:rPr>
          <w:bCs/>
          <w:sz w:val="28"/>
          <w:szCs w:val="28"/>
          <w:lang w:val="uk-UA"/>
        </w:rPr>
        <w:t>З метою пошуку потенційних протисудомних засобів здійснено ціл</w:t>
      </w:r>
      <w:r w:rsidRPr="00AF4BF2">
        <w:rPr>
          <w:bCs/>
          <w:sz w:val="28"/>
          <w:szCs w:val="28"/>
          <w:lang w:val="uk-UA"/>
        </w:rPr>
        <w:t>е</w:t>
      </w:r>
      <w:r w:rsidRPr="00AF4BF2">
        <w:rPr>
          <w:bCs/>
          <w:sz w:val="28"/>
          <w:szCs w:val="28"/>
          <w:lang w:val="uk-UA"/>
        </w:rPr>
        <w:t xml:space="preserve">спрямований синтез ряду </w:t>
      </w:r>
      <w:r>
        <w:rPr>
          <w:bCs/>
          <w:sz w:val="28"/>
          <w:szCs w:val="28"/>
          <w:lang w:val="uk-UA"/>
        </w:rPr>
        <w:t xml:space="preserve">нових речовин – </w:t>
      </w:r>
      <w:r w:rsidRPr="00AF4BF2">
        <w:rPr>
          <w:bCs/>
          <w:sz w:val="28"/>
          <w:szCs w:val="28"/>
          <w:lang w:val="uk-UA"/>
        </w:rPr>
        <w:t>похідних 1-арил-4-R-5-метил(аміно)-1,2,3-три</w:t>
      </w:r>
      <w:r>
        <w:rPr>
          <w:bCs/>
          <w:sz w:val="28"/>
          <w:szCs w:val="28"/>
          <w:lang w:val="uk-UA"/>
        </w:rPr>
        <w:t>-</w:t>
      </w:r>
      <w:r w:rsidRPr="00AF4BF2">
        <w:rPr>
          <w:bCs/>
          <w:sz w:val="28"/>
          <w:szCs w:val="28"/>
          <w:lang w:val="uk-UA"/>
        </w:rPr>
        <w:t>азолу(1Н) та встановлено закономірності зв’язку структура-активн</w:t>
      </w:r>
      <w:r>
        <w:rPr>
          <w:bCs/>
          <w:sz w:val="28"/>
          <w:szCs w:val="28"/>
          <w:lang w:val="uk-UA"/>
        </w:rPr>
        <w:t>ість в ряду синтезованих сполук, що є теоретичним та пра</w:t>
      </w:r>
      <w:r>
        <w:rPr>
          <w:bCs/>
          <w:sz w:val="28"/>
          <w:szCs w:val="28"/>
          <w:lang w:val="uk-UA"/>
        </w:rPr>
        <w:t>к</w:t>
      </w:r>
      <w:r>
        <w:rPr>
          <w:bCs/>
          <w:sz w:val="28"/>
          <w:szCs w:val="28"/>
          <w:lang w:val="uk-UA"/>
        </w:rPr>
        <w:t>тичним підгрунтям для подальшої розробки на їх основі нових лікарських з</w:t>
      </w:r>
      <w:r>
        <w:rPr>
          <w:bCs/>
          <w:sz w:val="28"/>
          <w:szCs w:val="28"/>
          <w:lang w:val="uk-UA"/>
        </w:rPr>
        <w:t>а</w:t>
      </w:r>
      <w:r>
        <w:rPr>
          <w:bCs/>
          <w:sz w:val="28"/>
          <w:szCs w:val="28"/>
          <w:lang w:val="uk-UA"/>
        </w:rPr>
        <w:t>собів.</w:t>
      </w:r>
    </w:p>
    <w:p w:rsidR="00254562" w:rsidRDefault="00254562" w:rsidP="00254562">
      <w:pPr>
        <w:spacing w:line="360" w:lineRule="auto"/>
        <w:ind w:firstLine="708"/>
        <w:jc w:val="both"/>
        <w:rPr>
          <w:bCs/>
          <w:sz w:val="28"/>
          <w:szCs w:val="28"/>
          <w:lang w:val="uk-UA"/>
        </w:rPr>
      </w:pPr>
      <w:r>
        <w:rPr>
          <w:bCs/>
          <w:sz w:val="28"/>
          <w:szCs w:val="28"/>
          <w:lang w:val="uk-UA"/>
        </w:rPr>
        <w:t xml:space="preserve">2. </w:t>
      </w:r>
      <w:r w:rsidRPr="00AF4BF2">
        <w:rPr>
          <w:sz w:val="28"/>
          <w:szCs w:val="28"/>
          <w:lang w:val="uk-UA"/>
        </w:rPr>
        <w:t>Розроблено препаративний метод синтезу ариламідів 1-арил-5-метил-1,2,3-триазол(1Н)-4-карбонових кислот взаємодією відповідних амідів ацетооцтової кислоти з арилазидами в умовах основного гомогенного катал</w:t>
      </w:r>
      <w:r w:rsidRPr="00AF4BF2">
        <w:rPr>
          <w:sz w:val="28"/>
          <w:szCs w:val="28"/>
          <w:lang w:val="uk-UA"/>
        </w:rPr>
        <w:t>і</w:t>
      </w:r>
      <w:r w:rsidRPr="00AF4BF2">
        <w:rPr>
          <w:sz w:val="28"/>
          <w:szCs w:val="28"/>
          <w:lang w:val="uk-UA"/>
        </w:rPr>
        <w:t>зу.</w:t>
      </w:r>
    </w:p>
    <w:p w:rsidR="00254562" w:rsidRDefault="00254562" w:rsidP="00254562">
      <w:pPr>
        <w:spacing w:line="360" w:lineRule="auto"/>
        <w:ind w:firstLine="708"/>
        <w:jc w:val="both"/>
        <w:rPr>
          <w:bCs/>
          <w:sz w:val="28"/>
          <w:szCs w:val="28"/>
          <w:lang w:val="uk-UA"/>
        </w:rPr>
      </w:pPr>
      <w:r>
        <w:rPr>
          <w:bCs/>
          <w:sz w:val="28"/>
          <w:szCs w:val="28"/>
          <w:lang w:val="uk-UA"/>
        </w:rPr>
        <w:t xml:space="preserve">3. </w:t>
      </w:r>
      <w:r w:rsidRPr="00AF4BF2">
        <w:rPr>
          <w:sz w:val="28"/>
          <w:szCs w:val="28"/>
          <w:lang w:val="uk-UA"/>
        </w:rPr>
        <w:t>Взаємодією арилазидів з арилсульфонілацетонами одержано ряд 1-арил-5-метил-4-арилсульфоніл-1,2,3-триазолів(1Н). Встановлено, що для о</w:t>
      </w:r>
      <w:r w:rsidRPr="00AF4BF2">
        <w:rPr>
          <w:sz w:val="28"/>
          <w:szCs w:val="28"/>
          <w:lang w:val="uk-UA"/>
        </w:rPr>
        <w:t>д</w:t>
      </w:r>
      <w:r w:rsidRPr="00AF4BF2">
        <w:rPr>
          <w:sz w:val="28"/>
          <w:szCs w:val="28"/>
          <w:lang w:val="uk-UA"/>
        </w:rPr>
        <w:t xml:space="preserve">нозначного перебігу реакції </w:t>
      </w:r>
      <w:r>
        <w:rPr>
          <w:sz w:val="28"/>
          <w:szCs w:val="28"/>
          <w:lang w:val="uk-UA"/>
        </w:rPr>
        <w:t xml:space="preserve">і </w:t>
      </w:r>
      <w:r w:rsidRPr="00AF4BF2">
        <w:rPr>
          <w:sz w:val="28"/>
          <w:szCs w:val="28"/>
          <w:lang w:val="uk-UA"/>
        </w:rPr>
        <w:t xml:space="preserve">для утворення енолят-аніону оптимальним є використання </w:t>
      </w:r>
      <w:r>
        <w:rPr>
          <w:sz w:val="28"/>
          <w:szCs w:val="28"/>
          <w:lang w:val="uk-UA"/>
        </w:rPr>
        <w:t>системи метанол-</w:t>
      </w:r>
      <w:r w:rsidRPr="00AF4BF2">
        <w:rPr>
          <w:sz w:val="28"/>
          <w:szCs w:val="28"/>
          <w:lang w:val="uk-UA"/>
        </w:rPr>
        <w:t>метилат натрію.</w:t>
      </w:r>
    </w:p>
    <w:p w:rsidR="00254562" w:rsidRDefault="00254562" w:rsidP="00254562">
      <w:pPr>
        <w:spacing w:line="360" w:lineRule="auto"/>
        <w:ind w:firstLine="708"/>
        <w:jc w:val="both"/>
        <w:rPr>
          <w:bCs/>
          <w:sz w:val="28"/>
          <w:szCs w:val="28"/>
          <w:lang w:val="uk-UA"/>
        </w:rPr>
      </w:pPr>
      <w:r>
        <w:rPr>
          <w:bCs/>
          <w:sz w:val="28"/>
          <w:szCs w:val="28"/>
          <w:lang w:val="uk-UA"/>
        </w:rPr>
        <w:t xml:space="preserve">4. </w:t>
      </w:r>
      <w:r w:rsidRPr="00AF4BF2">
        <w:rPr>
          <w:sz w:val="28"/>
          <w:szCs w:val="28"/>
          <w:lang w:val="uk-UA"/>
        </w:rPr>
        <w:t>Встановлено особливості перебігу взаємодії арилсульфонілацетоні</w:t>
      </w:r>
      <w:r w:rsidRPr="00AF4BF2">
        <w:rPr>
          <w:sz w:val="28"/>
          <w:szCs w:val="28"/>
          <w:lang w:val="uk-UA"/>
        </w:rPr>
        <w:t>т</w:t>
      </w:r>
      <w:r w:rsidRPr="00AF4BF2">
        <w:rPr>
          <w:sz w:val="28"/>
          <w:szCs w:val="28"/>
          <w:lang w:val="uk-UA"/>
        </w:rPr>
        <w:t>рилів з арилазидами, в результаті чого синтезовано ряд 5-амінопохідних 4-арил</w:t>
      </w:r>
      <w:r>
        <w:rPr>
          <w:sz w:val="28"/>
          <w:szCs w:val="28"/>
          <w:lang w:val="uk-UA"/>
        </w:rPr>
        <w:t>-</w:t>
      </w:r>
      <w:r w:rsidRPr="00AF4BF2">
        <w:rPr>
          <w:sz w:val="28"/>
          <w:szCs w:val="28"/>
          <w:lang w:val="uk-UA"/>
        </w:rPr>
        <w:t>сульфоніл-1,2,3-триазолу(1Н).</w:t>
      </w:r>
    </w:p>
    <w:p w:rsidR="00254562" w:rsidRDefault="00254562" w:rsidP="00254562">
      <w:pPr>
        <w:spacing w:line="360" w:lineRule="auto"/>
        <w:ind w:firstLine="708"/>
        <w:jc w:val="both"/>
        <w:rPr>
          <w:bCs/>
          <w:sz w:val="28"/>
          <w:szCs w:val="28"/>
          <w:lang w:val="uk-UA"/>
        </w:rPr>
      </w:pPr>
      <w:r>
        <w:rPr>
          <w:bCs/>
          <w:sz w:val="28"/>
          <w:szCs w:val="28"/>
          <w:lang w:val="uk-UA"/>
        </w:rPr>
        <w:t xml:space="preserve">5. </w:t>
      </w:r>
      <w:r w:rsidRPr="00AF4BF2">
        <w:rPr>
          <w:sz w:val="28"/>
          <w:szCs w:val="28"/>
          <w:lang w:val="uk-UA"/>
        </w:rPr>
        <w:t xml:space="preserve">Експериментально доведено, що синтезовані 1-арил-4-арилсульфоніл-5-аміно-1,2,3-триазоли(1Н) здатні </w:t>
      </w:r>
      <w:r>
        <w:rPr>
          <w:sz w:val="28"/>
          <w:szCs w:val="28"/>
          <w:lang w:val="uk-UA"/>
        </w:rPr>
        <w:t>до</w:t>
      </w:r>
      <w:r w:rsidRPr="00AF4BF2">
        <w:rPr>
          <w:sz w:val="28"/>
          <w:szCs w:val="28"/>
          <w:lang w:val="uk-UA"/>
        </w:rPr>
        <w:t xml:space="preserve"> термічн</w:t>
      </w:r>
      <w:r>
        <w:rPr>
          <w:sz w:val="28"/>
          <w:szCs w:val="28"/>
          <w:lang w:val="uk-UA"/>
        </w:rPr>
        <w:t>ої</w:t>
      </w:r>
      <w:r w:rsidRPr="00AF4BF2">
        <w:rPr>
          <w:sz w:val="28"/>
          <w:szCs w:val="28"/>
          <w:lang w:val="uk-UA"/>
        </w:rPr>
        <w:t xml:space="preserve"> ізомеризації в умовах перегрупування Димрота, в результаті чого синтезовано 5-ариламінопохідні. Перебіг реакції підтвердж</w:t>
      </w:r>
      <w:r>
        <w:rPr>
          <w:sz w:val="28"/>
          <w:szCs w:val="28"/>
          <w:lang w:val="uk-UA"/>
        </w:rPr>
        <w:t>ено</w:t>
      </w:r>
      <w:r w:rsidRPr="00AF4BF2">
        <w:rPr>
          <w:sz w:val="28"/>
          <w:szCs w:val="28"/>
          <w:lang w:val="uk-UA"/>
        </w:rPr>
        <w:t xml:space="preserve"> даними ЯМР</w:t>
      </w:r>
      <w:r w:rsidRPr="00AF4BF2">
        <w:rPr>
          <w:sz w:val="28"/>
          <w:szCs w:val="28"/>
          <w:vertAlign w:val="superscript"/>
          <w:lang w:val="uk-UA"/>
        </w:rPr>
        <w:t>1</w:t>
      </w:r>
      <w:r w:rsidRPr="00AF4BF2">
        <w:rPr>
          <w:sz w:val="28"/>
          <w:szCs w:val="28"/>
          <w:lang w:val="uk-UA"/>
        </w:rPr>
        <w:t>Н-спектроскопії та дериватографічно.</w:t>
      </w:r>
    </w:p>
    <w:p w:rsidR="00254562" w:rsidRDefault="00254562" w:rsidP="00254562">
      <w:pPr>
        <w:spacing w:line="360" w:lineRule="auto"/>
        <w:ind w:firstLine="708"/>
        <w:jc w:val="both"/>
        <w:rPr>
          <w:bCs/>
          <w:sz w:val="28"/>
          <w:szCs w:val="28"/>
          <w:lang w:val="uk-UA"/>
        </w:rPr>
      </w:pPr>
      <w:r>
        <w:rPr>
          <w:bCs/>
          <w:sz w:val="28"/>
          <w:szCs w:val="28"/>
          <w:lang w:val="uk-UA"/>
        </w:rPr>
        <w:t xml:space="preserve">6. </w:t>
      </w:r>
      <w:r w:rsidRPr="00AF4BF2">
        <w:rPr>
          <w:sz w:val="28"/>
          <w:szCs w:val="28"/>
          <w:lang w:val="uk-UA"/>
        </w:rPr>
        <w:t>Структуру всіх синтезованих речовин доведено даними елементного аналізу, УФ-, ІЧ- та ПМР-спектроскопії. Для вивчення можливої залежності «структура-активність» визначено хроматографічні коефіцієнти утримання синтезованих речовин як аналоги коефіцієнту ліпофільності.</w:t>
      </w:r>
    </w:p>
    <w:p w:rsidR="00254562" w:rsidRDefault="00254562" w:rsidP="00254562">
      <w:pPr>
        <w:spacing w:line="360" w:lineRule="auto"/>
        <w:ind w:firstLine="708"/>
        <w:jc w:val="both"/>
        <w:rPr>
          <w:sz w:val="28"/>
          <w:szCs w:val="28"/>
          <w:lang w:val="uk-UA"/>
        </w:rPr>
      </w:pPr>
      <w:r>
        <w:rPr>
          <w:bCs/>
          <w:sz w:val="28"/>
          <w:szCs w:val="28"/>
          <w:lang w:val="uk-UA"/>
        </w:rPr>
        <w:t xml:space="preserve">7. </w:t>
      </w:r>
      <w:r w:rsidRPr="00AF4BF2">
        <w:rPr>
          <w:sz w:val="28"/>
          <w:szCs w:val="28"/>
          <w:lang w:val="uk-UA"/>
        </w:rPr>
        <w:t>На основі комп’ютерного прогнозу біологічної активності синтез</w:t>
      </w:r>
      <w:r w:rsidRPr="00AF4BF2">
        <w:rPr>
          <w:sz w:val="28"/>
          <w:szCs w:val="28"/>
          <w:lang w:val="uk-UA"/>
        </w:rPr>
        <w:t>о</w:t>
      </w:r>
      <w:r w:rsidRPr="00AF4BF2">
        <w:rPr>
          <w:sz w:val="28"/>
          <w:szCs w:val="28"/>
          <w:lang w:val="uk-UA"/>
        </w:rPr>
        <w:t>ваних речовин сплановано фармакологічний скринінг, який дозволив виявити ряд речовин з високою протисудомною активністю.</w:t>
      </w:r>
    </w:p>
    <w:p w:rsidR="00254562" w:rsidRDefault="00254562" w:rsidP="00254562">
      <w:pPr>
        <w:spacing w:line="360" w:lineRule="auto"/>
        <w:ind w:firstLine="708"/>
        <w:jc w:val="both"/>
        <w:rPr>
          <w:sz w:val="28"/>
          <w:szCs w:val="28"/>
          <w:lang w:val="uk-UA"/>
        </w:rPr>
      </w:pPr>
      <w:r>
        <w:rPr>
          <w:sz w:val="28"/>
          <w:szCs w:val="28"/>
          <w:lang w:val="uk-UA"/>
        </w:rPr>
        <w:t>8. Встановлено, що заміна карбамідної групи у 4 положенні триазол</w:t>
      </w:r>
      <w:r>
        <w:rPr>
          <w:sz w:val="28"/>
          <w:szCs w:val="28"/>
          <w:lang w:val="uk-UA"/>
        </w:rPr>
        <w:t>ь</w:t>
      </w:r>
      <w:r>
        <w:rPr>
          <w:sz w:val="28"/>
          <w:szCs w:val="28"/>
          <w:lang w:val="uk-UA"/>
        </w:rPr>
        <w:t>ного кільця на сульфонільну призводить до зменшення протисудомної акт</w:t>
      </w:r>
      <w:r>
        <w:rPr>
          <w:sz w:val="28"/>
          <w:szCs w:val="28"/>
          <w:lang w:val="uk-UA"/>
        </w:rPr>
        <w:t>и</w:t>
      </w:r>
      <w:r>
        <w:rPr>
          <w:sz w:val="28"/>
          <w:szCs w:val="28"/>
          <w:lang w:val="uk-UA"/>
        </w:rPr>
        <w:t>вності, як і заміна метильного радикалу на аміногруппу – у 5 положенні. П</w:t>
      </w:r>
      <w:r>
        <w:rPr>
          <w:sz w:val="28"/>
          <w:szCs w:val="28"/>
          <w:lang w:val="uk-UA"/>
        </w:rPr>
        <w:t>о</w:t>
      </w:r>
      <w:r>
        <w:rPr>
          <w:sz w:val="28"/>
          <w:szCs w:val="28"/>
          <w:lang w:val="uk-UA"/>
        </w:rPr>
        <w:t xml:space="preserve">силенню здатності </w:t>
      </w:r>
      <w:r>
        <w:rPr>
          <w:sz w:val="28"/>
          <w:szCs w:val="28"/>
          <w:lang w:val="uk-UA"/>
        </w:rPr>
        <w:lastRenderedPageBreak/>
        <w:t>до антагонізму з судомними отрутами сприяє наявність замісників у анілідному залишку – атому хлору у 3 положенні та метильної або метоксигрупи у 4 положенні.</w:t>
      </w:r>
    </w:p>
    <w:p w:rsidR="00254562" w:rsidRDefault="00254562" w:rsidP="00254562">
      <w:pPr>
        <w:spacing w:line="360" w:lineRule="auto"/>
        <w:ind w:firstLine="708"/>
        <w:jc w:val="both"/>
        <w:rPr>
          <w:bCs/>
          <w:sz w:val="28"/>
          <w:szCs w:val="28"/>
          <w:lang w:val="uk-UA"/>
        </w:rPr>
      </w:pPr>
      <w:r>
        <w:rPr>
          <w:sz w:val="28"/>
          <w:szCs w:val="28"/>
          <w:lang w:val="uk-UA"/>
        </w:rPr>
        <w:t>9.В</w:t>
      </w:r>
      <w:r w:rsidRPr="00AF4BF2">
        <w:rPr>
          <w:sz w:val="28"/>
          <w:szCs w:val="28"/>
          <w:lang w:val="uk-UA"/>
        </w:rPr>
        <w:t xml:space="preserve"> досліджуваному ряду сполук </w:t>
      </w:r>
      <w:r>
        <w:rPr>
          <w:sz w:val="28"/>
          <w:szCs w:val="28"/>
          <w:lang w:val="uk-UA"/>
        </w:rPr>
        <w:t>знайдено кореляційну залежність</w:t>
      </w:r>
      <w:r w:rsidRPr="00AF4BF2">
        <w:rPr>
          <w:sz w:val="28"/>
          <w:szCs w:val="28"/>
          <w:lang w:val="uk-UA"/>
        </w:rPr>
        <w:t xml:space="preserve"> в</w:t>
      </w:r>
      <w:r w:rsidRPr="00AF4BF2">
        <w:rPr>
          <w:sz w:val="28"/>
          <w:szCs w:val="28"/>
          <w:lang w:val="uk-UA"/>
        </w:rPr>
        <w:t>е</w:t>
      </w:r>
      <w:r w:rsidRPr="00AF4BF2">
        <w:rPr>
          <w:sz w:val="28"/>
          <w:szCs w:val="28"/>
          <w:lang w:val="uk-UA"/>
        </w:rPr>
        <w:t>лич</w:t>
      </w:r>
      <w:r>
        <w:rPr>
          <w:sz w:val="28"/>
          <w:szCs w:val="28"/>
          <w:lang w:val="uk-UA"/>
        </w:rPr>
        <w:t>ини</w:t>
      </w:r>
      <w:r w:rsidRPr="00AF4BF2">
        <w:rPr>
          <w:sz w:val="28"/>
          <w:szCs w:val="28"/>
          <w:lang w:val="uk-UA"/>
        </w:rPr>
        <w:t xml:space="preserve"> протисудомної активності </w:t>
      </w:r>
      <w:r>
        <w:rPr>
          <w:sz w:val="28"/>
          <w:szCs w:val="28"/>
          <w:lang w:val="uk-UA"/>
        </w:rPr>
        <w:t>з коефіцієнтом ліпофільності.</w:t>
      </w:r>
    </w:p>
    <w:p w:rsidR="00254562" w:rsidRPr="00ED482C" w:rsidRDefault="00254562" w:rsidP="00254562">
      <w:pPr>
        <w:spacing w:line="360" w:lineRule="auto"/>
        <w:ind w:firstLine="708"/>
        <w:jc w:val="both"/>
        <w:rPr>
          <w:bCs/>
          <w:sz w:val="28"/>
          <w:szCs w:val="28"/>
          <w:lang w:val="uk-UA"/>
        </w:rPr>
      </w:pPr>
      <w:r>
        <w:rPr>
          <w:bCs/>
          <w:sz w:val="28"/>
          <w:szCs w:val="28"/>
          <w:lang w:val="uk-UA"/>
        </w:rPr>
        <w:t xml:space="preserve">10. </w:t>
      </w:r>
      <w:r w:rsidRPr="00AF4BF2">
        <w:rPr>
          <w:sz w:val="28"/>
          <w:szCs w:val="28"/>
          <w:lang w:val="uk-UA"/>
        </w:rPr>
        <w:t>За результатами фармакологічного скринінгу 3-хлор-4-метоксіанілід 1-(2</w:t>
      </w:r>
      <w:r>
        <w:rPr>
          <w:sz w:val="28"/>
          <w:szCs w:val="28"/>
          <w:lang w:val="uk-UA"/>
        </w:rPr>
        <w:t>'</w:t>
      </w:r>
      <w:r w:rsidRPr="00AF4BF2">
        <w:rPr>
          <w:sz w:val="28"/>
          <w:szCs w:val="28"/>
          <w:lang w:val="uk-UA"/>
        </w:rPr>
        <w:t>-фторфеніл)-5-метил-1,2,3-триазол(1Н)-4-карбонової ки</w:t>
      </w:r>
      <w:r w:rsidRPr="00AF4BF2">
        <w:rPr>
          <w:sz w:val="28"/>
          <w:szCs w:val="28"/>
          <w:lang w:val="uk-UA"/>
        </w:rPr>
        <w:t>с</w:t>
      </w:r>
      <w:r w:rsidRPr="00AF4BF2">
        <w:rPr>
          <w:sz w:val="28"/>
          <w:szCs w:val="28"/>
          <w:lang w:val="uk-UA"/>
        </w:rPr>
        <w:t>лоти був  обраний як найбільш перспективний для поглиблених досліджень. Для цієї речовини розроблено проект АНД.</w:t>
      </w:r>
    </w:p>
    <w:p w:rsidR="00254562" w:rsidRDefault="00254562" w:rsidP="00254562">
      <w:pPr>
        <w:spacing w:line="360" w:lineRule="auto"/>
        <w:rPr>
          <w:lang w:val="uk-UA"/>
        </w:rPr>
      </w:pPr>
    </w:p>
    <w:p w:rsidR="00254562" w:rsidRPr="003167A9" w:rsidRDefault="00254562" w:rsidP="00254562">
      <w:pPr>
        <w:spacing w:line="360" w:lineRule="auto"/>
        <w:ind w:firstLine="708"/>
        <w:jc w:val="both"/>
        <w:rPr>
          <w:bCs/>
          <w:sz w:val="28"/>
          <w:szCs w:val="28"/>
        </w:rPr>
      </w:pPr>
    </w:p>
    <w:p w:rsidR="00254562" w:rsidRPr="00B85025" w:rsidRDefault="00254562" w:rsidP="00254562">
      <w:pPr>
        <w:spacing w:line="360" w:lineRule="auto"/>
        <w:ind w:firstLine="360"/>
        <w:rPr>
          <w:b/>
          <w:sz w:val="28"/>
          <w:szCs w:val="28"/>
        </w:rPr>
      </w:pPr>
      <w:r>
        <w:rPr>
          <w:sz w:val="28"/>
          <w:szCs w:val="28"/>
          <w:lang w:val="uk-UA"/>
        </w:rPr>
        <w:br w:type="page"/>
      </w:r>
    </w:p>
    <w:p w:rsidR="00254562" w:rsidRPr="004E2527" w:rsidRDefault="00254562" w:rsidP="00254562">
      <w:pPr>
        <w:spacing w:line="360" w:lineRule="auto"/>
        <w:ind w:firstLine="360"/>
        <w:jc w:val="center"/>
        <w:rPr>
          <w:b/>
          <w:caps/>
          <w:sz w:val="28"/>
          <w:szCs w:val="28"/>
          <w:lang w:val="uk-UA"/>
        </w:rPr>
      </w:pPr>
      <w:r w:rsidRPr="00D7096E">
        <w:rPr>
          <w:b/>
          <w:caps/>
          <w:sz w:val="28"/>
          <w:szCs w:val="28"/>
          <w:lang w:val="uk-UA"/>
        </w:rPr>
        <w:lastRenderedPageBreak/>
        <w:t>Література</w:t>
      </w:r>
    </w:p>
    <w:p w:rsidR="00254562" w:rsidRPr="00BF74A2" w:rsidRDefault="00254562" w:rsidP="00254562">
      <w:pPr>
        <w:spacing w:line="360" w:lineRule="auto"/>
        <w:ind w:firstLine="360"/>
        <w:jc w:val="center"/>
        <w:rPr>
          <w:b/>
          <w:sz w:val="28"/>
          <w:szCs w:val="28"/>
          <w:lang w:val="uk-UA"/>
        </w:rPr>
      </w:pP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uk-UA"/>
        </w:rPr>
        <w:t>Дубенко А.Є. В кн.: Соціальна педіатрія. Розділ «Медико-соціальні а</w:t>
      </w:r>
      <w:r w:rsidRPr="00C12EF7">
        <w:rPr>
          <w:sz w:val="28"/>
          <w:szCs w:val="28"/>
          <w:lang w:val="uk-UA"/>
        </w:rPr>
        <w:t>с</w:t>
      </w:r>
      <w:r w:rsidRPr="00C12EF7">
        <w:rPr>
          <w:sz w:val="28"/>
          <w:szCs w:val="28"/>
          <w:lang w:val="uk-UA"/>
        </w:rPr>
        <w:t xml:space="preserve">пекти реабілітації дітей з органічним ураженням нервової системи». – </w:t>
      </w:r>
      <w:r>
        <w:rPr>
          <w:sz w:val="28"/>
          <w:szCs w:val="28"/>
          <w:lang w:val="uk-UA"/>
        </w:rPr>
        <w:t>К.:Здоров'я, 2001. – С. 273-277.</w:t>
      </w:r>
    </w:p>
    <w:p w:rsidR="00254562" w:rsidRPr="00017F41" w:rsidRDefault="00254562" w:rsidP="001D508C">
      <w:pPr>
        <w:numPr>
          <w:ilvl w:val="0"/>
          <w:numId w:val="52"/>
        </w:numPr>
        <w:suppressAutoHyphens w:val="0"/>
        <w:spacing w:line="360" w:lineRule="auto"/>
        <w:rPr>
          <w:sz w:val="28"/>
          <w:szCs w:val="28"/>
        </w:rPr>
      </w:pPr>
      <w:r w:rsidRPr="00C12EF7">
        <w:rPr>
          <w:sz w:val="28"/>
          <w:szCs w:val="28"/>
          <w:lang w:val="uk-UA"/>
        </w:rPr>
        <w:t>Лекарственные средства в неврологии, психиатрии и наркологии/ Ш</w:t>
      </w:r>
      <w:r w:rsidRPr="00C12EF7">
        <w:rPr>
          <w:sz w:val="28"/>
          <w:szCs w:val="28"/>
          <w:lang w:val="uk-UA"/>
        </w:rPr>
        <w:t>а</w:t>
      </w:r>
      <w:r w:rsidRPr="00C12EF7">
        <w:rPr>
          <w:sz w:val="28"/>
          <w:szCs w:val="28"/>
          <w:lang w:val="uk-UA"/>
        </w:rPr>
        <w:t>повалова В.А., Волошин П.В., Стефанов А.В. и др</w:t>
      </w:r>
      <w:r w:rsidRPr="00C12EF7">
        <w:rPr>
          <w:sz w:val="28"/>
          <w:szCs w:val="28"/>
        </w:rPr>
        <w:t>. - Харьков: «Факт», 2003. – 784 с.</w:t>
      </w:r>
    </w:p>
    <w:p w:rsidR="00254562" w:rsidRDefault="00254562" w:rsidP="001D508C">
      <w:pPr>
        <w:numPr>
          <w:ilvl w:val="0"/>
          <w:numId w:val="52"/>
        </w:numPr>
        <w:suppressAutoHyphens w:val="0"/>
        <w:spacing w:line="360" w:lineRule="auto"/>
        <w:rPr>
          <w:sz w:val="28"/>
          <w:szCs w:val="28"/>
          <w:lang w:val="uk-UA"/>
        </w:rPr>
      </w:pPr>
      <w:r w:rsidRPr="00C12EF7">
        <w:rPr>
          <w:sz w:val="28"/>
          <w:szCs w:val="28"/>
          <w:lang w:val="uk-UA"/>
        </w:rPr>
        <w:t>Євтушенко С.К., Омельяненко А.А., Євтушенко О.С., Мезенцев Е.М. В кн.: Соціальна педіатрія. Розділ «Медико-соціальні аспекти реабілітації дітей з органічним ураженням нервової системи». – К.:Здоров'я, 2001. – С. 292-299.</w:t>
      </w:r>
    </w:p>
    <w:p w:rsidR="00254562" w:rsidRDefault="00254562" w:rsidP="001D508C">
      <w:pPr>
        <w:numPr>
          <w:ilvl w:val="0"/>
          <w:numId w:val="52"/>
        </w:numPr>
        <w:suppressAutoHyphens w:val="0"/>
        <w:spacing w:line="360" w:lineRule="auto"/>
        <w:rPr>
          <w:sz w:val="28"/>
          <w:szCs w:val="28"/>
          <w:lang w:val="uk-UA"/>
        </w:rPr>
      </w:pPr>
      <w:r w:rsidRPr="00C12EF7">
        <w:rPr>
          <w:sz w:val="28"/>
          <w:szCs w:val="28"/>
          <w:lang w:val="uk-UA"/>
        </w:rPr>
        <w:t>Машковский М.Д. Лекарственн</w:t>
      </w:r>
      <w:r w:rsidRPr="00C12EF7">
        <w:rPr>
          <w:sz w:val="28"/>
          <w:szCs w:val="28"/>
        </w:rPr>
        <w:t>ы</w:t>
      </w:r>
      <w:r w:rsidRPr="00C12EF7">
        <w:rPr>
          <w:sz w:val="28"/>
          <w:szCs w:val="28"/>
          <w:lang w:val="uk-UA"/>
        </w:rPr>
        <w:t>е средства: в 2 т. – 14-е изд., пере раб., испр. и доп. – ООО «Издательство Новая Волна», 2003. – Т. 1. – 540 с.</w:t>
      </w:r>
    </w:p>
    <w:p w:rsidR="00254562" w:rsidRDefault="00254562" w:rsidP="001D508C">
      <w:pPr>
        <w:numPr>
          <w:ilvl w:val="0"/>
          <w:numId w:val="52"/>
        </w:numPr>
        <w:suppressAutoHyphens w:val="0"/>
        <w:spacing w:line="360" w:lineRule="auto"/>
        <w:rPr>
          <w:sz w:val="28"/>
          <w:szCs w:val="28"/>
          <w:lang w:val="uk-UA"/>
        </w:rPr>
      </w:pPr>
      <w:r w:rsidRPr="00C12EF7">
        <w:rPr>
          <w:sz w:val="28"/>
          <w:szCs w:val="28"/>
          <w:lang w:val="uk-UA"/>
        </w:rPr>
        <w:t>Харкев</w:t>
      </w:r>
      <w:r w:rsidRPr="00C12EF7">
        <w:rPr>
          <w:sz w:val="28"/>
          <w:szCs w:val="28"/>
        </w:rPr>
        <w:t>ич Д.А. Фармакология. – М.: Медицина, 1993. – 544 с.</w:t>
      </w:r>
    </w:p>
    <w:p w:rsidR="00254562" w:rsidRDefault="00254562" w:rsidP="001D508C">
      <w:pPr>
        <w:numPr>
          <w:ilvl w:val="0"/>
          <w:numId w:val="52"/>
        </w:numPr>
        <w:suppressAutoHyphens w:val="0"/>
        <w:spacing w:line="360" w:lineRule="auto"/>
        <w:rPr>
          <w:sz w:val="28"/>
          <w:szCs w:val="28"/>
          <w:lang w:val="uk-UA"/>
        </w:rPr>
      </w:pPr>
      <w:r w:rsidRPr="00C12EF7">
        <w:rPr>
          <w:sz w:val="28"/>
          <w:szCs w:val="28"/>
        </w:rPr>
        <w:t>Марценковский И.А., Бикшаева Я.Б., Швейкина В.Б. Применение ко</w:t>
      </w:r>
      <w:r w:rsidRPr="00C12EF7">
        <w:rPr>
          <w:sz w:val="28"/>
          <w:szCs w:val="28"/>
        </w:rPr>
        <w:t>н</w:t>
      </w:r>
      <w:r w:rsidRPr="00C12EF7">
        <w:rPr>
          <w:sz w:val="28"/>
          <w:szCs w:val="28"/>
        </w:rPr>
        <w:t>вульсофина (кальциевой соли валпройевой кислоты) в современной неврологической практике // Укра</w:t>
      </w:r>
      <w:r w:rsidRPr="00C12EF7">
        <w:rPr>
          <w:sz w:val="28"/>
          <w:szCs w:val="28"/>
          <w:lang w:val="uk-UA"/>
        </w:rPr>
        <w:t>їнський медичний часопис. – 2002. - № 4 (30). – С. 67-73.</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GB"/>
        </w:rPr>
        <w:t>Bechar E., Astroug H. Synthesis and pharmacological activity of two deri</w:t>
      </w:r>
      <w:r w:rsidRPr="00C12EF7">
        <w:rPr>
          <w:sz w:val="28"/>
          <w:szCs w:val="28"/>
          <w:lang w:val="en-GB"/>
        </w:rPr>
        <w:softHyphen/>
        <w:t>va</w:t>
      </w:r>
      <w:r w:rsidRPr="00C12EF7">
        <w:rPr>
          <w:sz w:val="28"/>
          <w:szCs w:val="28"/>
          <w:lang w:val="en-GB"/>
        </w:rPr>
        <w:softHyphen/>
        <w:t>tives of the amide of valproic acid. // Arch.Pharm.Weinheim. – 1997. – Vol. 330, № 9-10. – Р. 273-276.</w:t>
      </w:r>
    </w:p>
    <w:p w:rsidR="00254562" w:rsidRPr="00C12EF7" w:rsidRDefault="00254562" w:rsidP="001D508C">
      <w:pPr>
        <w:numPr>
          <w:ilvl w:val="0"/>
          <w:numId w:val="52"/>
        </w:numPr>
        <w:suppressAutoHyphens w:val="0"/>
        <w:spacing w:line="360" w:lineRule="auto"/>
        <w:rPr>
          <w:sz w:val="28"/>
          <w:szCs w:val="28"/>
          <w:lang w:val="uk-UA"/>
        </w:rPr>
      </w:pPr>
      <w:hyperlink r:id="rId10" w:history="1">
        <w:r w:rsidRPr="00BF74A2">
          <w:rPr>
            <w:color w:val="000000"/>
            <w:sz w:val="28"/>
            <w:szCs w:val="28"/>
            <w:lang w:val="de-DE"/>
          </w:rPr>
          <w:t>Chatterjie N.</w:t>
        </w:r>
      </w:hyperlink>
      <w:r w:rsidRPr="00BF74A2">
        <w:rPr>
          <w:color w:val="000000"/>
          <w:sz w:val="28"/>
          <w:szCs w:val="28"/>
          <w:lang w:val="de-DE"/>
        </w:rPr>
        <w:t xml:space="preserve">, </w:t>
      </w:r>
      <w:hyperlink r:id="rId11" w:history="1">
        <w:r w:rsidRPr="00BF74A2">
          <w:rPr>
            <w:color w:val="000000"/>
            <w:sz w:val="28"/>
            <w:szCs w:val="28"/>
            <w:lang w:val="de-DE"/>
          </w:rPr>
          <w:t>A</w:t>
        </w:r>
        <w:r w:rsidRPr="00BF74A2">
          <w:rPr>
            <w:color w:val="000000"/>
            <w:sz w:val="28"/>
            <w:szCs w:val="28"/>
            <w:lang w:val="de-DE"/>
          </w:rPr>
          <w:t>l</w:t>
        </w:r>
        <w:r w:rsidRPr="00BF74A2">
          <w:rPr>
            <w:color w:val="000000"/>
            <w:sz w:val="28"/>
            <w:szCs w:val="28"/>
            <w:lang w:val="de-DE"/>
          </w:rPr>
          <w:t>exander G.</w:t>
        </w:r>
      </w:hyperlink>
      <w:r w:rsidRPr="00BF74A2">
        <w:rPr>
          <w:color w:val="000000"/>
          <w:sz w:val="28"/>
          <w:szCs w:val="28"/>
          <w:lang w:val="de-DE"/>
        </w:rPr>
        <w:t xml:space="preserve">, </w:t>
      </w:r>
      <w:hyperlink r:id="rId12" w:history="1">
        <w:r w:rsidRPr="00BF74A2">
          <w:rPr>
            <w:color w:val="000000"/>
            <w:sz w:val="28"/>
            <w:szCs w:val="28"/>
            <w:lang w:val="de-DE"/>
          </w:rPr>
          <w:t xml:space="preserve">Wang H. </w:t>
        </w:r>
      </w:hyperlink>
      <w:r w:rsidRPr="00C12EF7">
        <w:rPr>
          <w:color w:val="000000"/>
          <w:sz w:val="28"/>
          <w:szCs w:val="28"/>
          <w:lang w:val="en-US"/>
        </w:rPr>
        <w:t>Synthesis of valproic acid amides of a melatonin derivative, a piracetam and amantadine for biological tests</w:t>
      </w:r>
      <w:r w:rsidRPr="00BF74A2">
        <w:rPr>
          <w:color w:val="000000"/>
          <w:sz w:val="28"/>
          <w:szCs w:val="28"/>
          <w:lang w:val="en-US"/>
        </w:rPr>
        <w:t xml:space="preserve"> //</w:t>
      </w:r>
      <w:r w:rsidRPr="00C12EF7">
        <w:rPr>
          <w:color w:val="000000"/>
          <w:sz w:val="28"/>
          <w:szCs w:val="28"/>
          <w:lang w:val="en-US"/>
        </w:rPr>
        <w:t xml:space="preserve"> Ne</w:t>
      </w:r>
      <w:r w:rsidRPr="00C12EF7">
        <w:rPr>
          <w:color w:val="000000"/>
          <w:sz w:val="28"/>
          <w:szCs w:val="28"/>
          <w:lang w:val="en-US"/>
        </w:rPr>
        <w:t>u</w:t>
      </w:r>
      <w:r w:rsidRPr="00C12EF7">
        <w:rPr>
          <w:color w:val="000000"/>
          <w:sz w:val="28"/>
          <w:szCs w:val="28"/>
          <w:lang w:val="en-US"/>
        </w:rPr>
        <w:t>rochem. Res</w:t>
      </w:r>
      <w:r w:rsidRPr="00C12EF7">
        <w:rPr>
          <w:color w:val="000000"/>
          <w:sz w:val="28"/>
          <w:szCs w:val="28"/>
        </w:rPr>
        <w:t xml:space="preserve">. – 2001. – </w:t>
      </w:r>
      <w:r w:rsidRPr="00C12EF7">
        <w:rPr>
          <w:color w:val="000000"/>
          <w:sz w:val="28"/>
          <w:szCs w:val="28"/>
          <w:lang w:val="en-US"/>
        </w:rPr>
        <w:t xml:space="preserve">Vol. 26, </w:t>
      </w:r>
      <w:r w:rsidRPr="00C12EF7">
        <w:rPr>
          <w:color w:val="000000"/>
          <w:sz w:val="28"/>
          <w:szCs w:val="28"/>
        </w:rPr>
        <w:t xml:space="preserve">№ </w:t>
      </w:r>
      <w:r w:rsidRPr="00C12EF7">
        <w:rPr>
          <w:color w:val="000000"/>
          <w:sz w:val="28"/>
          <w:szCs w:val="28"/>
          <w:lang w:val="en-US"/>
        </w:rPr>
        <w:t>10</w:t>
      </w:r>
      <w:r w:rsidRPr="00C12EF7">
        <w:rPr>
          <w:color w:val="000000"/>
          <w:sz w:val="28"/>
          <w:szCs w:val="28"/>
        </w:rPr>
        <w:t xml:space="preserve">. – Р. </w:t>
      </w:r>
      <w:r w:rsidRPr="00C12EF7">
        <w:rPr>
          <w:color w:val="000000"/>
          <w:sz w:val="28"/>
          <w:szCs w:val="28"/>
          <w:lang w:val="en-US"/>
        </w:rPr>
        <w:t>1171-</w:t>
      </w:r>
      <w:r>
        <w:rPr>
          <w:color w:val="000000"/>
          <w:sz w:val="28"/>
          <w:szCs w:val="28"/>
        </w:rPr>
        <w:t>117</w:t>
      </w:r>
      <w:r w:rsidRPr="00C12EF7">
        <w:rPr>
          <w:color w:val="000000"/>
          <w:sz w:val="28"/>
          <w:szCs w:val="28"/>
          <w:lang w:val="en-US"/>
        </w:rPr>
        <w:t>6</w:t>
      </w:r>
      <w:r>
        <w:rPr>
          <w:color w:val="000000"/>
          <w:sz w:val="28"/>
          <w:szCs w:val="28"/>
        </w:rPr>
        <w:t>.</w:t>
      </w:r>
    </w:p>
    <w:p w:rsidR="00254562" w:rsidRPr="00C12EF7" w:rsidRDefault="00254562" w:rsidP="001D508C">
      <w:pPr>
        <w:numPr>
          <w:ilvl w:val="0"/>
          <w:numId w:val="52"/>
        </w:numPr>
        <w:suppressAutoHyphens w:val="0"/>
        <w:spacing w:line="360" w:lineRule="auto"/>
        <w:rPr>
          <w:sz w:val="28"/>
          <w:szCs w:val="28"/>
          <w:lang w:val="uk-UA"/>
        </w:rPr>
      </w:pPr>
      <w:r w:rsidRPr="00C12EF7">
        <w:rPr>
          <w:snapToGrid w:val="0"/>
          <w:sz w:val="28"/>
          <w:szCs w:val="28"/>
          <w:lang w:val="en-GB"/>
        </w:rPr>
        <w:t>Scriba</w:t>
      </w:r>
      <w:r w:rsidRPr="00C12EF7">
        <w:rPr>
          <w:snapToGrid w:val="0"/>
          <w:sz w:val="28"/>
          <w:szCs w:val="28"/>
          <w:lang w:val="uk-UA"/>
        </w:rPr>
        <w:t xml:space="preserve"> </w:t>
      </w:r>
      <w:r w:rsidRPr="00C12EF7">
        <w:rPr>
          <w:snapToGrid w:val="0"/>
          <w:sz w:val="28"/>
          <w:szCs w:val="28"/>
          <w:lang w:val="en-GB"/>
        </w:rPr>
        <w:t>G</w:t>
      </w:r>
      <w:r w:rsidRPr="00C12EF7">
        <w:rPr>
          <w:snapToGrid w:val="0"/>
          <w:sz w:val="28"/>
          <w:szCs w:val="28"/>
          <w:lang w:val="uk-UA"/>
        </w:rPr>
        <w:t>.</w:t>
      </w:r>
      <w:r w:rsidRPr="00C12EF7">
        <w:rPr>
          <w:snapToGrid w:val="0"/>
          <w:sz w:val="28"/>
          <w:szCs w:val="28"/>
          <w:lang w:val="en-GB"/>
        </w:rPr>
        <w:t>K</w:t>
      </w:r>
      <w:r w:rsidRPr="00C12EF7">
        <w:rPr>
          <w:snapToGrid w:val="0"/>
          <w:sz w:val="28"/>
          <w:szCs w:val="28"/>
          <w:lang w:val="uk-UA"/>
        </w:rPr>
        <w:t>. 3-</w:t>
      </w:r>
      <w:r w:rsidRPr="00C12EF7">
        <w:rPr>
          <w:snapToGrid w:val="0"/>
          <w:sz w:val="28"/>
          <w:szCs w:val="28"/>
          <w:lang w:val="en-GB"/>
        </w:rPr>
        <w:t>Hydroxymethylphenytoin</w:t>
      </w:r>
      <w:r w:rsidRPr="00C12EF7">
        <w:rPr>
          <w:snapToGrid w:val="0"/>
          <w:sz w:val="28"/>
          <w:szCs w:val="28"/>
          <w:lang w:val="uk-UA"/>
        </w:rPr>
        <w:t xml:space="preserve"> </w:t>
      </w:r>
      <w:r w:rsidRPr="00C12EF7">
        <w:rPr>
          <w:snapToGrid w:val="0"/>
          <w:sz w:val="28"/>
          <w:szCs w:val="28"/>
          <w:lang w:val="en-GB"/>
        </w:rPr>
        <w:t>valproic</w:t>
      </w:r>
      <w:r w:rsidRPr="00C12EF7">
        <w:rPr>
          <w:snapToGrid w:val="0"/>
          <w:sz w:val="28"/>
          <w:szCs w:val="28"/>
          <w:lang w:val="uk-UA"/>
        </w:rPr>
        <w:t xml:space="preserve"> </w:t>
      </w:r>
      <w:r w:rsidRPr="00C12EF7">
        <w:rPr>
          <w:snapToGrid w:val="0"/>
          <w:sz w:val="28"/>
          <w:szCs w:val="28"/>
          <w:lang w:val="en-GB"/>
        </w:rPr>
        <w:t>acid</w:t>
      </w:r>
      <w:r w:rsidRPr="00C12EF7">
        <w:rPr>
          <w:snapToGrid w:val="0"/>
          <w:sz w:val="28"/>
          <w:szCs w:val="28"/>
          <w:lang w:val="uk-UA"/>
        </w:rPr>
        <w:t xml:space="preserve"> </w:t>
      </w:r>
      <w:r w:rsidRPr="00C12EF7">
        <w:rPr>
          <w:snapToGrid w:val="0"/>
          <w:sz w:val="28"/>
          <w:szCs w:val="28"/>
          <w:lang w:val="en-GB"/>
        </w:rPr>
        <w:t>ester</w:t>
      </w:r>
      <w:r w:rsidRPr="00C12EF7">
        <w:rPr>
          <w:snapToGrid w:val="0"/>
          <w:sz w:val="28"/>
          <w:szCs w:val="28"/>
          <w:lang w:val="uk-UA"/>
        </w:rPr>
        <w:t xml:space="preserve">, </w:t>
      </w:r>
      <w:r w:rsidRPr="00C12EF7">
        <w:rPr>
          <w:snapToGrid w:val="0"/>
          <w:sz w:val="28"/>
          <w:szCs w:val="28"/>
          <w:lang w:val="en-GB"/>
        </w:rPr>
        <w:t>a</w:t>
      </w:r>
      <w:r w:rsidRPr="00C12EF7">
        <w:rPr>
          <w:snapToGrid w:val="0"/>
          <w:sz w:val="28"/>
          <w:szCs w:val="28"/>
          <w:lang w:val="uk-UA"/>
        </w:rPr>
        <w:t xml:space="preserve"> </w:t>
      </w:r>
      <w:r w:rsidRPr="00C12EF7">
        <w:rPr>
          <w:snapToGrid w:val="0"/>
          <w:sz w:val="28"/>
          <w:szCs w:val="28"/>
          <w:lang w:val="en-GB"/>
        </w:rPr>
        <w:t>new</w:t>
      </w:r>
      <w:r w:rsidRPr="00C12EF7">
        <w:rPr>
          <w:snapToGrid w:val="0"/>
          <w:sz w:val="28"/>
          <w:szCs w:val="28"/>
          <w:lang w:val="uk-UA"/>
        </w:rPr>
        <w:t xml:space="preserve"> </w:t>
      </w:r>
      <w:r w:rsidRPr="00C12EF7">
        <w:rPr>
          <w:snapToGrid w:val="0"/>
          <w:sz w:val="28"/>
          <w:szCs w:val="28"/>
          <w:lang w:val="en-GB"/>
        </w:rPr>
        <w:t>prodrug</w:t>
      </w:r>
      <w:r w:rsidRPr="00C12EF7">
        <w:rPr>
          <w:snapToGrid w:val="0"/>
          <w:sz w:val="28"/>
          <w:szCs w:val="28"/>
          <w:lang w:val="uk-UA"/>
        </w:rPr>
        <w:t xml:space="preserve"> </w:t>
      </w:r>
      <w:r w:rsidRPr="00C12EF7">
        <w:rPr>
          <w:snapToGrid w:val="0"/>
          <w:sz w:val="28"/>
          <w:szCs w:val="28"/>
          <w:lang w:val="en-GB"/>
        </w:rPr>
        <w:t>com</w:t>
      </w:r>
      <w:r w:rsidRPr="00C12EF7">
        <w:rPr>
          <w:snapToGrid w:val="0"/>
          <w:sz w:val="28"/>
          <w:szCs w:val="28"/>
          <w:lang w:val="uk-UA"/>
        </w:rPr>
        <w:softHyphen/>
      </w:r>
      <w:r w:rsidRPr="00C12EF7">
        <w:rPr>
          <w:snapToGrid w:val="0"/>
          <w:sz w:val="28"/>
          <w:szCs w:val="28"/>
          <w:lang w:val="en-GB"/>
        </w:rPr>
        <w:t>bining</w:t>
      </w:r>
      <w:r w:rsidRPr="00C12EF7">
        <w:rPr>
          <w:snapToGrid w:val="0"/>
          <w:sz w:val="28"/>
          <w:szCs w:val="28"/>
          <w:lang w:val="uk-UA"/>
        </w:rPr>
        <w:t xml:space="preserve"> </w:t>
      </w:r>
      <w:r w:rsidRPr="00C12EF7">
        <w:rPr>
          <w:snapToGrid w:val="0"/>
          <w:sz w:val="28"/>
          <w:szCs w:val="28"/>
          <w:lang w:val="en-GB"/>
        </w:rPr>
        <w:t>two</w:t>
      </w:r>
      <w:r w:rsidRPr="00C12EF7">
        <w:rPr>
          <w:snapToGrid w:val="0"/>
          <w:sz w:val="28"/>
          <w:szCs w:val="28"/>
          <w:lang w:val="uk-UA"/>
        </w:rPr>
        <w:t xml:space="preserve"> </w:t>
      </w:r>
      <w:r w:rsidRPr="00C12EF7">
        <w:rPr>
          <w:snapToGrid w:val="0"/>
          <w:sz w:val="28"/>
          <w:szCs w:val="28"/>
          <w:lang w:val="en-GB"/>
        </w:rPr>
        <w:t>anticonvulsant</w:t>
      </w:r>
      <w:r w:rsidRPr="00C12EF7">
        <w:rPr>
          <w:snapToGrid w:val="0"/>
          <w:sz w:val="28"/>
          <w:szCs w:val="28"/>
          <w:lang w:val="uk-UA"/>
        </w:rPr>
        <w:t xml:space="preserve"> </w:t>
      </w:r>
      <w:r w:rsidRPr="00C12EF7">
        <w:rPr>
          <w:snapToGrid w:val="0"/>
          <w:sz w:val="28"/>
          <w:szCs w:val="28"/>
          <w:lang w:val="en-GB"/>
        </w:rPr>
        <w:t>drugs</w:t>
      </w:r>
      <w:r w:rsidRPr="00C12EF7">
        <w:rPr>
          <w:snapToGrid w:val="0"/>
          <w:sz w:val="28"/>
          <w:szCs w:val="28"/>
          <w:lang w:val="uk-UA"/>
        </w:rPr>
        <w:t xml:space="preserve"> // </w:t>
      </w:r>
      <w:r w:rsidRPr="00C12EF7">
        <w:rPr>
          <w:snapToGrid w:val="0"/>
          <w:sz w:val="28"/>
          <w:szCs w:val="28"/>
          <w:lang w:val="en-GB"/>
        </w:rPr>
        <w:t>Arch</w:t>
      </w:r>
      <w:r w:rsidRPr="00C12EF7">
        <w:rPr>
          <w:snapToGrid w:val="0"/>
          <w:sz w:val="28"/>
          <w:szCs w:val="28"/>
          <w:lang w:val="uk-UA"/>
        </w:rPr>
        <w:t xml:space="preserve">. </w:t>
      </w:r>
      <w:r w:rsidRPr="00C12EF7">
        <w:rPr>
          <w:snapToGrid w:val="0"/>
          <w:sz w:val="28"/>
          <w:szCs w:val="28"/>
          <w:lang w:val="en-GB"/>
        </w:rPr>
        <w:t>Pharm</w:t>
      </w:r>
      <w:r w:rsidRPr="00C12EF7">
        <w:rPr>
          <w:snapToGrid w:val="0"/>
          <w:sz w:val="28"/>
          <w:szCs w:val="28"/>
          <w:lang w:val="uk-UA"/>
        </w:rPr>
        <w:t xml:space="preserve">. </w:t>
      </w:r>
      <w:r w:rsidRPr="00C12EF7">
        <w:rPr>
          <w:snapToGrid w:val="0"/>
          <w:sz w:val="28"/>
          <w:szCs w:val="28"/>
          <w:lang w:val="en-GB"/>
        </w:rPr>
        <w:t>Weinheim</w:t>
      </w:r>
      <w:r w:rsidRPr="00C12EF7">
        <w:rPr>
          <w:snapToGrid w:val="0"/>
          <w:sz w:val="28"/>
          <w:szCs w:val="28"/>
          <w:lang w:val="uk-UA"/>
        </w:rPr>
        <w:t xml:space="preserve">. – 1996. – </w:t>
      </w:r>
      <w:r w:rsidRPr="00C12EF7">
        <w:rPr>
          <w:snapToGrid w:val="0"/>
          <w:sz w:val="28"/>
          <w:szCs w:val="28"/>
          <w:lang w:val="en-GB"/>
        </w:rPr>
        <w:t>Vol</w:t>
      </w:r>
      <w:r w:rsidRPr="00C12EF7">
        <w:rPr>
          <w:snapToGrid w:val="0"/>
          <w:sz w:val="28"/>
          <w:szCs w:val="28"/>
          <w:lang w:val="uk-UA"/>
        </w:rPr>
        <w:t>. 329, № 12. – Р. 554-555.</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GB"/>
        </w:rPr>
        <w:t>Levi M., Yagen B., Bialer M. Pharmacokinetics and antiepileptic activity of val</w:t>
      </w:r>
      <w:r w:rsidRPr="00C12EF7">
        <w:rPr>
          <w:sz w:val="28"/>
          <w:szCs w:val="28"/>
          <w:lang w:val="en-GB"/>
        </w:rPr>
        <w:softHyphen/>
        <w:t>proyl hydroxamic acid derivatives. // Pharm. Res. – 1997. – Vol. 14, № 2. – Р. 213-217.</w:t>
      </w:r>
      <w:r w:rsidRPr="00C12EF7">
        <w:rPr>
          <w:sz w:val="28"/>
          <w:szCs w:val="28"/>
          <w:lang w:val="uk-UA"/>
        </w:rPr>
        <w:t xml:space="preserve"> </w:t>
      </w:r>
    </w:p>
    <w:p w:rsidR="00254562" w:rsidRPr="00C12EF7" w:rsidRDefault="00254562" w:rsidP="001D508C">
      <w:pPr>
        <w:numPr>
          <w:ilvl w:val="0"/>
          <w:numId w:val="52"/>
        </w:numPr>
        <w:suppressAutoHyphens w:val="0"/>
        <w:spacing w:line="360" w:lineRule="auto"/>
        <w:rPr>
          <w:sz w:val="28"/>
          <w:szCs w:val="28"/>
          <w:lang w:val="uk-UA"/>
        </w:rPr>
      </w:pPr>
      <w:r w:rsidRPr="00C12EF7">
        <w:rPr>
          <w:snapToGrid w:val="0"/>
          <w:sz w:val="28"/>
          <w:szCs w:val="28"/>
          <w:lang w:val="en-GB"/>
        </w:rPr>
        <w:lastRenderedPageBreak/>
        <w:t>Synthesis</w:t>
      </w:r>
      <w:r w:rsidRPr="00BF74A2">
        <w:rPr>
          <w:snapToGrid w:val="0"/>
          <w:sz w:val="28"/>
          <w:szCs w:val="28"/>
          <w:lang w:val="uk-UA"/>
        </w:rPr>
        <w:t xml:space="preserve"> </w:t>
      </w:r>
      <w:r w:rsidRPr="00C12EF7">
        <w:rPr>
          <w:snapToGrid w:val="0"/>
          <w:sz w:val="28"/>
          <w:szCs w:val="28"/>
          <w:lang w:val="en-GB"/>
        </w:rPr>
        <w:t>of</w:t>
      </w:r>
      <w:r w:rsidRPr="00BF74A2">
        <w:rPr>
          <w:snapToGrid w:val="0"/>
          <w:sz w:val="28"/>
          <w:szCs w:val="28"/>
          <w:lang w:val="uk-UA"/>
        </w:rPr>
        <w:t xml:space="preserve"> </w:t>
      </w:r>
      <w:r w:rsidRPr="00C12EF7">
        <w:rPr>
          <w:snapToGrid w:val="0"/>
          <w:sz w:val="28"/>
          <w:szCs w:val="28"/>
          <w:lang w:val="en-GB"/>
        </w:rPr>
        <w:t>GABA</w:t>
      </w:r>
      <w:r w:rsidRPr="00BF74A2">
        <w:rPr>
          <w:snapToGrid w:val="0"/>
          <w:sz w:val="28"/>
          <w:szCs w:val="28"/>
          <w:lang w:val="uk-UA"/>
        </w:rPr>
        <w:t>-</w:t>
      </w:r>
      <w:r w:rsidRPr="00C12EF7">
        <w:rPr>
          <w:snapToGrid w:val="0"/>
          <w:sz w:val="28"/>
          <w:szCs w:val="28"/>
          <w:lang w:val="en-GB"/>
        </w:rPr>
        <w:t>valproic</w:t>
      </w:r>
      <w:r w:rsidRPr="00BF74A2">
        <w:rPr>
          <w:snapToGrid w:val="0"/>
          <w:sz w:val="28"/>
          <w:szCs w:val="28"/>
          <w:lang w:val="uk-UA"/>
        </w:rPr>
        <w:t xml:space="preserve"> </w:t>
      </w:r>
      <w:r w:rsidRPr="00C12EF7">
        <w:rPr>
          <w:snapToGrid w:val="0"/>
          <w:sz w:val="28"/>
          <w:szCs w:val="28"/>
          <w:lang w:val="en-GB"/>
        </w:rPr>
        <w:t>acid</w:t>
      </w:r>
      <w:r w:rsidRPr="00BF74A2">
        <w:rPr>
          <w:snapToGrid w:val="0"/>
          <w:sz w:val="28"/>
          <w:szCs w:val="28"/>
          <w:lang w:val="uk-UA"/>
        </w:rPr>
        <w:t xml:space="preserve"> </w:t>
      </w:r>
      <w:r w:rsidRPr="00C12EF7">
        <w:rPr>
          <w:snapToGrid w:val="0"/>
          <w:sz w:val="28"/>
          <w:szCs w:val="28"/>
          <w:lang w:val="en-GB"/>
        </w:rPr>
        <w:t>derivatives</w:t>
      </w:r>
      <w:r w:rsidRPr="00BF74A2">
        <w:rPr>
          <w:snapToGrid w:val="0"/>
          <w:sz w:val="28"/>
          <w:szCs w:val="28"/>
          <w:lang w:val="uk-UA"/>
        </w:rPr>
        <w:t xml:space="preserve"> </w:t>
      </w:r>
      <w:r w:rsidRPr="00C12EF7">
        <w:rPr>
          <w:snapToGrid w:val="0"/>
          <w:sz w:val="28"/>
          <w:szCs w:val="28"/>
          <w:lang w:val="en-GB"/>
        </w:rPr>
        <w:t>and</w:t>
      </w:r>
      <w:r w:rsidRPr="00BF74A2">
        <w:rPr>
          <w:snapToGrid w:val="0"/>
          <w:sz w:val="28"/>
          <w:szCs w:val="28"/>
          <w:lang w:val="uk-UA"/>
        </w:rPr>
        <w:t xml:space="preserve"> </w:t>
      </w:r>
      <w:r w:rsidRPr="00C12EF7">
        <w:rPr>
          <w:snapToGrid w:val="0"/>
          <w:sz w:val="28"/>
          <w:szCs w:val="28"/>
          <w:lang w:val="en-GB"/>
        </w:rPr>
        <w:t>evaluation</w:t>
      </w:r>
      <w:r w:rsidRPr="00BF74A2">
        <w:rPr>
          <w:snapToGrid w:val="0"/>
          <w:sz w:val="28"/>
          <w:szCs w:val="28"/>
          <w:lang w:val="uk-UA"/>
        </w:rPr>
        <w:t xml:space="preserve"> </w:t>
      </w:r>
      <w:r w:rsidRPr="00C12EF7">
        <w:rPr>
          <w:snapToGrid w:val="0"/>
          <w:sz w:val="28"/>
          <w:szCs w:val="28"/>
          <w:lang w:val="en-GB"/>
        </w:rPr>
        <w:t>of</w:t>
      </w:r>
      <w:r w:rsidRPr="00BF74A2">
        <w:rPr>
          <w:snapToGrid w:val="0"/>
          <w:sz w:val="28"/>
          <w:szCs w:val="28"/>
          <w:lang w:val="uk-UA"/>
        </w:rPr>
        <w:t xml:space="preserve"> </w:t>
      </w:r>
      <w:r w:rsidRPr="00C12EF7">
        <w:rPr>
          <w:snapToGrid w:val="0"/>
          <w:sz w:val="28"/>
          <w:szCs w:val="28"/>
          <w:lang w:val="en-GB"/>
        </w:rPr>
        <w:t>their</w:t>
      </w:r>
      <w:r w:rsidRPr="00BF74A2">
        <w:rPr>
          <w:snapToGrid w:val="0"/>
          <w:sz w:val="28"/>
          <w:szCs w:val="28"/>
          <w:lang w:val="uk-UA"/>
        </w:rPr>
        <w:t xml:space="preserve"> </w:t>
      </w:r>
      <w:r w:rsidRPr="00C12EF7">
        <w:rPr>
          <w:snapToGrid w:val="0"/>
          <w:sz w:val="28"/>
          <w:szCs w:val="28"/>
          <w:lang w:val="en-GB"/>
        </w:rPr>
        <w:t>anti</w:t>
      </w:r>
      <w:r w:rsidRPr="00BF74A2">
        <w:rPr>
          <w:snapToGrid w:val="0"/>
          <w:sz w:val="28"/>
          <w:szCs w:val="28"/>
          <w:lang w:val="uk-UA"/>
        </w:rPr>
        <w:softHyphen/>
      </w:r>
      <w:r w:rsidRPr="00C12EF7">
        <w:rPr>
          <w:snapToGrid w:val="0"/>
          <w:sz w:val="28"/>
          <w:szCs w:val="28"/>
          <w:lang w:val="en-GB"/>
        </w:rPr>
        <w:t>con</w:t>
      </w:r>
      <w:r w:rsidRPr="00BF74A2">
        <w:rPr>
          <w:snapToGrid w:val="0"/>
          <w:sz w:val="28"/>
          <w:szCs w:val="28"/>
          <w:lang w:val="uk-UA"/>
        </w:rPr>
        <w:softHyphen/>
      </w:r>
      <w:r w:rsidRPr="00C12EF7">
        <w:rPr>
          <w:snapToGrid w:val="0"/>
          <w:sz w:val="28"/>
          <w:szCs w:val="28"/>
          <w:lang w:val="en-GB"/>
        </w:rPr>
        <w:t>vulsant</w:t>
      </w:r>
      <w:r w:rsidRPr="00BF74A2">
        <w:rPr>
          <w:snapToGrid w:val="0"/>
          <w:sz w:val="28"/>
          <w:szCs w:val="28"/>
          <w:lang w:val="uk-UA"/>
        </w:rPr>
        <w:t xml:space="preserve"> </w:t>
      </w:r>
      <w:r w:rsidRPr="00C12EF7">
        <w:rPr>
          <w:snapToGrid w:val="0"/>
          <w:sz w:val="28"/>
          <w:szCs w:val="28"/>
          <w:lang w:val="en-GB"/>
        </w:rPr>
        <w:t>and</w:t>
      </w:r>
      <w:r w:rsidRPr="00BF74A2">
        <w:rPr>
          <w:snapToGrid w:val="0"/>
          <w:sz w:val="28"/>
          <w:szCs w:val="28"/>
          <w:lang w:val="uk-UA"/>
        </w:rPr>
        <w:t xml:space="preserve"> </w:t>
      </w:r>
      <w:r w:rsidRPr="00C12EF7">
        <w:rPr>
          <w:snapToGrid w:val="0"/>
          <w:sz w:val="28"/>
          <w:szCs w:val="28"/>
          <w:lang w:val="en-GB"/>
        </w:rPr>
        <w:t>antioxidant</w:t>
      </w:r>
      <w:r w:rsidRPr="00BF74A2">
        <w:rPr>
          <w:snapToGrid w:val="0"/>
          <w:sz w:val="28"/>
          <w:szCs w:val="28"/>
          <w:lang w:val="uk-UA"/>
        </w:rPr>
        <w:t xml:space="preserve"> </w:t>
      </w:r>
      <w:r w:rsidRPr="00C12EF7">
        <w:rPr>
          <w:snapToGrid w:val="0"/>
          <w:sz w:val="28"/>
          <w:szCs w:val="28"/>
          <w:lang w:val="en-GB"/>
        </w:rPr>
        <w:t>activity</w:t>
      </w:r>
      <w:r w:rsidRPr="00BF74A2">
        <w:rPr>
          <w:snapToGrid w:val="0"/>
          <w:sz w:val="28"/>
          <w:szCs w:val="28"/>
          <w:lang w:val="uk-UA"/>
        </w:rPr>
        <w:t xml:space="preserve"> / </w:t>
      </w:r>
      <w:r w:rsidRPr="00C12EF7">
        <w:rPr>
          <w:snapToGrid w:val="0"/>
          <w:sz w:val="28"/>
          <w:szCs w:val="28"/>
          <w:lang w:val="en-GB"/>
        </w:rPr>
        <w:t>Rekatas</w:t>
      </w:r>
      <w:r w:rsidRPr="00BF74A2">
        <w:rPr>
          <w:snapToGrid w:val="0"/>
          <w:sz w:val="28"/>
          <w:szCs w:val="28"/>
          <w:lang w:val="uk-UA"/>
        </w:rPr>
        <w:t xml:space="preserve"> </w:t>
      </w:r>
      <w:r w:rsidRPr="00C12EF7">
        <w:rPr>
          <w:snapToGrid w:val="0"/>
          <w:sz w:val="28"/>
          <w:szCs w:val="28"/>
          <w:lang w:val="en-GB"/>
        </w:rPr>
        <w:t>G</w:t>
      </w:r>
      <w:r w:rsidRPr="00BF74A2">
        <w:rPr>
          <w:snapToGrid w:val="0"/>
          <w:sz w:val="28"/>
          <w:szCs w:val="28"/>
          <w:lang w:val="uk-UA"/>
        </w:rPr>
        <w:t>.</w:t>
      </w:r>
      <w:r w:rsidRPr="00C12EF7">
        <w:rPr>
          <w:snapToGrid w:val="0"/>
          <w:sz w:val="28"/>
          <w:szCs w:val="28"/>
          <w:lang w:val="en-GB"/>
        </w:rPr>
        <w:t>V</w:t>
      </w:r>
      <w:r w:rsidRPr="00BF74A2">
        <w:rPr>
          <w:snapToGrid w:val="0"/>
          <w:sz w:val="28"/>
          <w:szCs w:val="28"/>
          <w:lang w:val="uk-UA"/>
        </w:rPr>
        <w:t xml:space="preserve">., </w:t>
      </w:r>
      <w:r w:rsidRPr="00C12EF7">
        <w:rPr>
          <w:snapToGrid w:val="0"/>
          <w:sz w:val="28"/>
          <w:szCs w:val="28"/>
          <w:lang w:val="en-GB"/>
        </w:rPr>
        <w:t>Tani</w:t>
      </w:r>
      <w:r w:rsidRPr="00BF74A2">
        <w:rPr>
          <w:snapToGrid w:val="0"/>
          <w:sz w:val="28"/>
          <w:szCs w:val="28"/>
          <w:lang w:val="uk-UA"/>
        </w:rPr>
        <w:t xml:space="preserve"> </w:t>
      </w:r>
      <w:r w:rsidRPr="00C12EF7">
        <w:rPr>
          <w:snapToGrid w:val="0"/>
          <w:sz w:val="28"/>
          <w:szCs w:val="28"/>
          <w:lang w:val="en-GB"/>
        </w:rPr>
        <w:t>E</w:t>
      </w:r>
      <w:r w:rsidRPr="00BF74A2">
        <w:rPr>
          <w:snapToGrid w:val="0"/>
          <w:sz w:val="28"/>
          <w:szCs w:val="28"/>
          <w:lang w:val="uk-UA"/>
        </w:rPr>
        <w:t xml:space="preserve">., </w:t>
      </w:r>
      <w:r w:rsidRPr="00C12EF7">
        <w:rPr>
          <w:snapToGrid w:val="0"/>
          <w:sz w:val="28"/>
          <w:szCs w:val="28"/>
          <w:lang w:val="en-GB"/>
        </w:rPr>
        <w:t>Demopoulos</w:t>
      </w:r>
      <w:r w:rsidRPr="00BF74A2">
        <w:rPr>
          <w:snapToGrid w:val="0"/>
          <w:sz w:val="28"/>
          <w:szCs w:val="28"/>
          <w:lang w:val="uk-UA"/>
        </w:rPr>
        <w:t xml:space="preserve"> </w:t>
      </w:r>
      <w:r w:rsidRPr="00C12EF7">
        <w:rPr>
          <w:snapToGrid w:val="0"/>
          <w:sz w:val="28"/>
          <w:szCs w:val="28"/>
          <w:lang w:val="en-GB"/>
        </w:rPr>
        <w:t>V</w:t>
      </w:r>
      <w:r w:rsidRPr="00BF74A2">
        <w:rPr>
          <w:snapToGrid w:val="0"/>
          <w:sz w:val="28"/>
          <w:szCs w:val="28"/>
          <w:lang w:val="uk-UA"/>
        </w:rPr>
        <w:t>.</w:t>
      </w:r>
      <w:r w:rsidRPr="00C12EF7">
        <w:rPr>
          <w:snapToGrid w:val="0"/>
          <w:sz w:val="28"/>
          <w:szCs w:val="28"/>
          <w:lang w:val="en-GB"/>
        </w:rPr>
        <w:t>J</w:t>
      </w:r>
      <w:r w:rsidRPr="00BF74A2">
        <w:rPr>
          <w:snapToGrid w:val="0"/>
          <w:sz w:val="28"/>
          <w:szCs w:val="28"/>
          <w:lang w:val="uk-UA"/>
        </w:rPr>
        <w:t xml:space="preserve">., </w:t>
      </w:r>
      <w:r w:rsidRPr="00C12EF7">
        <w:rPr>
          <w:snapToGrid w:val="0"/>
          <w:sz w:val="28"/>
          <w:szCs w:val="28"/>
          <w:lang w:val="en-GB"/>
        </w:rPr>
        <w:t>Kou</w:t>
      </w:r>
      <w:r w:rsidRPr="00BF74A2">
        <w:rPr>
          <w:snapToGrid w:val="0"/>
          <w:sz w:val="28"/>
          <w:szCs w:val="28"/>
          <w:lang w:val="uk-UA"/>
        </w:rPr>
        <w:softHyphen/>
      </w:r>
      <w:r w:rsidRPr="00C12EF7">
        <w:rPr>
          <w:snapToGrid w:val="0"/>
          <w:sz w:val="28"/>
          <w:szCs w:val="28"/>
          <w:lang w:val="en-GB"/>
        </w:rPr>
        <w:t>rounakis</w:t>
      </w:r>
      <w:r w:rsidRPr="00BF74A2">
        <w:rPr>
          <w:snapToGrid w:val="0"/>
          <w:sz w:val="28"/>
          <w:szCs w:val="28"/>
          <w:lang w:val="uk-UA"/>
        </w:rPr>
        <w:t xml:space="preserve"> </w:t>
      </w:r>
      <w:r w:rsidRPr="00C12EF7">
        <w:rPr>
          <w:snapToGrid w:val="0"/>
          <w:sz w:val="28"/>
          <w:szCs w:val="28"/>
          <w:lang w:val="en-GB"/>
        </w:rPr>
        <w:t>P</w:t>
      </w:r>
      <w:r w:rsidRPr="00BF74A2">
        <w:rPr>
          <w:snapToGrid w:val="0"/>
          <w:sz w:val="28"/>
          <w:szCs w:val="28"/>
          <w:lang w:val="uk-UA"/>
        </w:rPr>
        <w:t>.</w:t>
      </w:r>
      <w:r w:rsidRPr="00C12EF7">
        <w:rPr>
          <w:snapToGrid w:val="0"/>
          <w:sz w:val="28"/>
          <w:szCs w:val="28"/>
          <w:lang w:val="en-GB"/>
        </w:rPr>
        <w:t>N</w:t>
      </w:r>
      <w:r w:rsidRPr="00BF74A2">
        <w:rPr>
          <w:snapToGrid w:val="0"/>
          <w:sz w:val="28"/>
          <w:szCs w:val="28"/>
          <w:lang w:val="uk-UA"/>
        </w:rPr>
        <w:t xml:space="preserve">. // </w:t>
      </w:r>
      <w:r w:rsidRPr="00C12EF7">
        <w:rPr>
          <w:snapToGrid w:val="0"/>
          <w:sz w:val="28"/>
          <w:szCs w:val="28"/>
          <w:lang w:val="en-GB"/>
        </w:rPr>
        <w:t>Arch</w:t>
      </w:r>
      <w:r w:rsidRPr="00BF74A2">
        <w:rPr>
          <w:snapToGrid w:val="0"/>
          <w:sz w:val="28"/>
          <w:szCs w:val="28"/>
          <w:lang w:val="uk-UA"/>
        </w:rPr>
        <w:t>.</w:t>
      </w:r>
      <w:r w:rsidRPr="00C12EF7">
        <w:rPr>
          <w:snapToGrid w:val="0"/>
          <w:sz w:val="28"/>
          <w:szCs w:val="28"/>
          <w:lang w:val="en-GB"/>
        </w:rPr>
        <w:t>Pharm</w:t>
      </w:r>
      <w:r w:rsidRPr="00BF74A2">
        <w:rPr>
          <w:snapToGrid w:val="0"/>
          <w:sz w:val="28"/>
          <w:szCs w:val="28"/>
          <w:lang w:val="uk-UA"/>
        </w:rPr>
        <w:t>.</w:t>
      </w:r>
      <w:r w:rsidRPr="00C12EF7">
        <w:rPr>
          <w:snapToGrid w:val="0"/>
          <w:sz w:val="28"/>
          <w:szCs w:val="28"/>
          <w:lang w:val="en-GB"/>
        </w:rPr>
        <w:t>Weinheim</w:t>
      </w:r>
      <w:r w:rsidRPr="00BF74A2">
        <w:rPr>
          <w:snapToGrid w:val="0"/>
          <w:sz w:val="28"/>
          <w:szCs w:val="28"/>
          <w:lang w:val="uk-UA"/>
        </w:rPr>
        <w:t xml:space="preserve">. – 1996. – </w:t>
      </w:r>
      <w:r w:rsidRPr="00C12EF7">
        <w:rPr>
          <w:snapToGrid w:val="0"/>
          <w:sz w:val="28"/>
          <w:szCs w:val="28"/>
          <w:lang w:val="en-GB"/>
        </w:rPr>
        <w:t>Vol</w:t>
      </w:r>
      <w:r w:rsidRPr="00BF74A2">
        <w:rPr>
          <w:snapToGrid w:val="0"/>
          <w:sz w:val="28"/>
          <w:szCs w:val="28"/>
          <w:lang w:val="uk-UA"/>
        </w:rPr>
        <w:t>. 329, № 8-9. – Р. 393-398</w:t>
      </w:r>
      <w:r>
        <w:rPr>
          <w:snapToGrid w:val="0"/>
          <w:sz w:val="28"/>
          <w:szCs w:val="28"/>
          <w:lang w:val="uk-UA"/>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uk-UA"/>
        </w:rPr>
        <w:t>Л</w:t>
      </w:r>
      <w:r w:rsidRPr="00C12EF7">
        <w:rPr>
          <w:sz w:val="28"/>
          <w:szCs w:val="28"/>
        </w:rPr>
        <w:t>екарственные средства в психофармакологии / Губский Ю.И., Шап</w:t>
      </w:r>
      <w:r w:rsidRPr="00C12EF7">
        <w:rPr>
          <w:sz w:val="28"/>
          <w:szCs w:val="28"/>
        </w:rPr>
        <w:t>о</w:t>
      </w:r>
      <w:r w:rsidRPr="00C12EF7">
        <w:rPr>
          <w:sz w:val="28"/>
          <w:szCs w:val="28"/>
        </w:rPr>
        <w:t>валова В.А., Кутько И.И. и др. – Харьков: «Тогсинг», 1997. – 288 с.</w:t>
      </w:r>
    </w:p>
    <w:p w:rsidR="00254562" w:rsidRPr="00416FB6" w:rsidRDefault="00254562" w:rsidP="001D508C">
      <w:pPr>
        <w:numPr>
          <w:ilvl w:val="0"/>
          <w:numId w:val="52"/>
        </w:numPr>
        <w:suppressAutoHyphens w:val="0"/>
        <w:spacing w:line="360" w:lineRule="auto"/>
        <w:rPr>
          <w:sz w:val="28"/>
          <w:szCs w:val="28"/>
          <w:lang w:val="uk-UA"/>
        </w:rPr>
      </w:pPr>
      <w:r w:rsidRPr="00C12EF7">
        <w:rPr>
          <w:sz w:val="28"/>
          <w:szCs w:val="28"/>
          <w:lang w:val="uk-UA"/>
        </w:rPr>
        <w:t>Ушкалова Е.А. Проблемы безопасности и качества противоэпилепт</w:t>
      </w:r>
      <w:r w:rsidRPr="00C12EF7">
        <w:rPr>
          <w:sz w:val="28"/>
          <w:szCs w:val="28"/>
          <w:lang w:val="uk-UA"/>
        </w:rPr>
        <w:t>и</w:t>
      </w:r>
      <w:r w:rsidRPr="00C12EF7">
        <w:rPr>
          <w:sz w:val="28"/>
          <w:szCs w:val="28"/>
          <w:lang w:val="uk-UA"/>
        </w:rPr>
        <w:t>ческих препаратов // Фарматека. – 2007. - № 7. – С. 79-85</w:t>
      </w:r>
      <w:r>
        <w:rPr>
          <w:sz w:val="28"/>
          <w:szCs w:val="28"/>
          <w:lang w:val="uk-UA"/>
        </w:rPr>
        <w:t>.</w:t>
      </w:r>
    </w:p>
    <w:p w:rsidR="00254562" w:rsidRPr="00C12EF7" w:rsidRDefault="00254562" w:rsidP="001D508C">
      <w:pPr>
        <w:numPr>
          <w:ilvl w:val="0"/>
          <w:numId w:val="52"/>
        </w:numPr>
        <w:suppressAutoHyphens w:val="0"/>
        <w:spacing w:line="360" w:lineRule="auto"/>
        <w:rPr>
          <w:sz w:val="28"/>
          <w:szCs w:val="28"/>
          <w:lang w:val="uk-UA"/>
        </w:rPr>
      </w:pPr>
      <w:r w:rsidRPr="0023186A">
        <w:rPr>
          <w:sz w:val="28"/>
          <w:szCs w:val="28"/>
          <w:lang w:val="en-US"/>
        </w:rPr>
        <w:t>Synthesis</w:t>
      </w:r>
      <w:r w:rsidRPr="00C12EF7">
        <w:rPr>
          <w:sz w:val="28"/>
          <w:szCs w:val="28"/>
          <w:lang w:val="en-US"/>
        </w:rPr>
        <w:t xml:space="preserve"> and anticonvulsant activity of N-3 substituted 2,3-benzodiazepines / S. Quartarone, R. Caruso, V. Orlando et al. // Farmaco. – 2004. – Vol. 59, </w:t>
      </w:r>
      <w:r w:rsidRPr="00C12EF7">
        <w:rPr>
          <w:sz w:val="28"/>
          <w:szCs w:val="28"/>
          <w:lang w:val="uk-UA"/>
        </w:rPr>
        <w:t xml:space="preserve">№ </w:t>
      </w:r>
      <w:r w:rsidRPr="00C12EF7">
        <w:rPr>
          <w:sz w:val="28"/>
          <w:szCs w:val="28"/>
          <w:lang w:val="en-US"/>
        </w:rPr>
        <w:t>5. – P. 353-358</w:t>
      </w:r>
      <w:r w:rsidRPr="00B85025">
        <w:rPr>
          <w:sz w:val="28"/>
          <w:szCs w:val="28"/>
          <w:lang w:val="en-US"/>
        </w:rPr>
        <w:t>.</w:t>
      </w:r>
    </w:p>
    <w:p w:rsidR="00254562" w:rsidRPr="00C12EF7" w:rsidRDefault="00254562" w:rsidP="001D508C">
      <w:pPr>
        <w:numPr>
          <w:ilvl w:val="0"/>
          <w:numId w:val="52"/>
        </w:numPr>
        <w:suppressAutoHyphens w:val="0"/>
        <w:spacing w:line="360" w:lineRule="auto"/>
        <w:rPr>
          <w:sz w:val="28"/>
          <w:szCs w:val="28"/>
          <w:lang w:val="uk-UA"/>
        </w:rPr>
      </w:pPr>
      <w:r>
        <w:rPr>
          <w:sz w:val="28"/>
          <w:szCs w:val="28"/>
          <w:lang w:val="uk-UA"/>
        </w:rPr>
        <w:t xml:space="preserve"> </w:t>
      </w:r>
      <w:r w:rsidRPr="00C12EF7">
        <w:rPr>
          <w:sz w:val="28"/>
          <w:szCs w:val="28"/>
          <w:lang w:val="en-US"/>
        </w:rPr>
        <w:t>Synthesis of some new substituted triazolo [4,3-a][1,4]bemzodiazepine d</w:t>
      </w:r>
      <w:r w:rsidRPr="00C12EF7">
        <w:rPr>
          <w:sz w:val="28"/>
          <w:szCs w:val="28"/>
          <w:lang w:val="en-US"/>
        </w:rPr>
        <w:t>e</w:t>
      </w:r>
      <w:r w:rsidRPr="00C12EF7">
        <w:rPr>
          <w:sz w:val="28"/>
          <w:szCs w:val="28"/>
          <w:lang w:val="en-US"/>
        </w:rPr>
        <w:t xml:space="preserve">rivatives as potent anticonvulsants / B. Narayana, K.K.Vijaya Raj, B.V.Ashalatha // Eur. Jour. Med. Chem. – 2006. – Vol. 41, </w:t>
      </w:r>
      <w:r w:rsidRPr="00C12EF7">
        <w:rPr>
          <w:sz w:val="28"/>
          <w:szCs w:val="28"/>
          <w:lang w:val="uk-UA"/>
        </w:rPr>
        <w:t xml:space="preserve">№ </w:t>
      </w:r>
      <w:r w:rsidRPr="00C12EF7">
        <w:rPr>
          <w:sz w:val="28"/>
          <w:szCs w:val="28"/>
          <w:lang w:val="en-US"/>
        </w:rPr>
        <w:t>3. – P. 417-422</w:t>
      </w:r>
      <w:r>
        <w:rPr>
          <w:sz w:val="28"/>
          <w:szCs w:val="28"/>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Synthesis and anticonvulsant activity of</w:t>
      </w:r>
      <w:r w:rsidRPr="00C12EF7">
        <w:rPr>
          <w:sz w:val="28"/>
          <w:szCs w:val="28"/>
          <w:lang w:val="uk-UA"/>
        </w:rPr>
        <w:t xml:space="preserve"> 3-</w:t>
      </w:r>
      <w:r w:rsidRPr="00C12EF7">
        <w:rPr>
          <w:sz w:val="28"/>
          <w:szCs w:val="28"/>
          <w:lang w:val="en-US"/>
        </w:rPr>
        <w:t>aryl-5H-2,3-benzodiazepine ampa antagonists / B.A.Anderson, N.K.Harn, M.M.Hansen et al. // Bioorg</w:t>
      </w:r>
      <w:r w:rsidRPr="00C12EF7">
        <w:rPr>
          <w:sz w:val="28"/>
          <w:szCs w:val="28"/>
          <w:lang w:val="uk-UA"/>
        </w:rPr>
        <w:t xml:space="preserve">. </w:t>
      </w:r>
      <w:r w:rsidRPr="00C12EF7">
        <w:rPr>
          <w:sz w:val="28"/>
          <w:szCs w:val="28"/>
          <w:lang w:val="en-US"/>
        </w:rPr>
        <w:t>Med</w:t>
      </w:r>
      <w:r w:rsidRPr="00C12EF7">
        <w:rPr>
          <w:sz w:val="28"/>
          <w:szCs w:val="28"/>
          <w:lang w:val="uk-UA"/>
        </w:rPr>
        <w:t xml:space="preserve">. </w:t>
      </w:r>
      <w:r w:rsidRPr="00C12EF7">
        <w:rPr>
          <w:sz w:val="28"/>
          <w:szCs w:val="28"/>
          <w:lang w:val="en-US"/>
        </w:rPr>
        <w:t>Chem</w:t>
      </w:r>
      <w:r w:rsidRPr="00C12EF7">
        <w:rPr>
          <w:sz w:val="28"/>
          <w:szCs w:val="28"/>
          <w:lang w:val="uk-UA"/>
        </w:rPr>
        <w:t xml:space="preserve">. </w:t>
      </w:r>
      <w:r w:rsidRPr="00C12EF7">
        <w:rPr>
          <w:sz w:val="28"/>
          <w:szCs w:val="28"/>
          <w:lang w:val="en-US"/>
        </w:rPr>
        <w:t>Let</w:t>
      </w:r>
      <w:r w:rsidRPr="00C12EF7">
        <w:rPr>
          <w:sz w:val="28"/>
          <w:szCs w:val="28"/>
          <w:lang w:val="uk-UA"/>
        </w:rPr>
        <w:t xml:space="preserve">. – </w:t>
      </w:r>
      <w:r w:rsidRPr="00C12EF7">
        <w:rPr>
          <w:sz w:val="28"/>
          <w:szCs w:val="28"/>
          <w:lang w:val="en-US"/>
        </w:rPr>
        <w:t>1999</w:t>
      </w:r>
      <w:r w:rsidRPr="00C12EF7">
        <w:rPr>
          <w:sz w:val="28"/>
          <w:szCs w:val="28"/>
          <w:lang w:val="uk-UA"/>
        </w:rPr>
        <w:t xml:space="preserve">. - </w:t>
      </w:r>
      <w:r w:rsidRPr="00C12EF7">
        <w:rPr>
          <w:sz w:val="28"/>
          <w:szCs w:val="28"/>
          <w:lang w:val="en-US"/>
        </w:rPr>
        <w:t>Vol</w:t>
      </w:r>
      <w:r w:rsidRPr="00C12EF7">
        <w:rPr>
          <w:sz w:val="28"/>
          <w:szCs w:val="28"/>
          <w:lang w:val="uk-UA"/>
        </w:rPr>
        <w:t xml:space="preserve">. 9, № </w:t>
      </w:r>
      <w:r w:rsidRPr="00C12EF7">
        <w:rPr>
          <w:sz w:val="28"/>
          <w:szCs w:val="28"/>
          <w:lang w:val="en-US"/>
        </w:rPr>
        <w:t>14</w:t>
      </w:r>
      <w:r w:rsidRPr="00C12EF7">
        <w:rPr>
          <w:sz w:val="28"/>
          <w:szCs w:val="28"/>
          <w:lang w:val="uk-UA"/>
        </w:rPr>
        <w:t xml:space="preserve">. – </w:t>
      </w:r>
      <w:r w:rsidRPr="00C12EF7">
        <w:rPr>
          <w:sz w:val="28"/>
          <w:szCs w:val="28"/>
          <w:lang w:val="en-US"/>
        </w:rPr>
        <w:t>P</w:t>
      </w:r>
      <w:r w:rsidRPr="00C12EF7">
        <w:rPr>
          <w:sz w:val="28"/>
          <w:szCs w:val="28"/>
          <w:lang w:val="uk-UA"/>
        </w:rPr>
        <w:t xml:space="preserve">. </w:t>
      </w:r>
      <w:r w:rsidRPr="00C12EF7">
        <w:rPr>
          <w:sz w:val="28"/>
          <w:szCs w:val="28"/>
          <w:lang w:val="en-US"/>
        </w:rPr>
        <w:t>1953-1956</w:t>
      </w:r>
      <w:r>
        <w:rPr>
          <w:sz w:val="28"/>
          <w:szCs w:val="28"/>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New 7,8-ethylenedioxy-2,3-benzodiazepines as noncompetitive AMPA recrptor antagonists / M. Zappala, A. Pellicano, N. Micale et al. // Bioorg</w:t>
      </w:r>
      <w:r w:rsidRPr="00C12EF7">
        <w:rPr>
          <w:sz w:val="28"/>
          <w:szCs w:val="28"/>
          <w:lang w:val="uk-UA"/>
        </w:rPr>
        <w:t xml:space="preserve">. </w:t>
      </w:r>
      <w:r w:rsidRPr="00C12EF7">
        <w:rPr>
          <w:sz w:val="28"/>
          <w:szCs w:val="28"/>
          <w:lang w:val="en-US"/>
        </w:rPr>
        <w:t>Med</w:t>
      </w:r>
      <w:r w:rsidRPr="00C12EF7">
        <w:rPr>
          <w:sz w:val="28"/>
          <w:szCs w:val="28"/>
          <w:lang w:val="uk-UA"/>
        </w:rPr>
        <w:t xml:space="preserve">. </w:t>
      </w:r>
      <w:r w:rsidRPr="00C12EF7">
        <w:rPr>
          <w:sz w:val="28"/>
          <w:szCs w:val="28"/>
          <w:lang w:val="en-US"/>
        </w:rPr>
        <w:t>Chem</w:t>
      </w:r>
      <w:r w:rsidRPr="00C12EF7">
        <w:rPr>
          <w:sz w:val="28"/>
          <w:szCs w:val="28"/>
          <w:lang w:val="uk-UA"/>
        </w:rPr>
        <w:t xml:space="preserve">. </w:t>
      </w:r>
      <w:r w:rsidRPr="00C12EF7">
        <w:rPr>
          <w:sz w:val="28"/>
          <w:szCs w:val="28"/>
          <w:lang w:val="en-US"/>
        </w:rPr>
        <w:t>Let</w:t>
      </w:r>
      <w:r w:rsidRPr="00C12EF7">
        <w:rPr>
          <w:sz w:val="28"/>
          <w:szCs w:val="28"/>
          <w:lang w:val="uk-UA"/>
        </w:rPr>
        <w:t xml:space="preserve">. – 2006. - </w:t>
      </w:r>
      <w:r w:rsidRPr="00C12EF7">
        <w:rPr>
          <w:sz w:val="28"/>
          <w:szCs w:val="28"/>
          <w:lang w:val="en-US"/>
        </w:rPr>
        <w:t>Vol</w:t>
      </w:r>
      <w:r w:rsidRPr="00C12EF7">
        <w:rPr>
          <w:sz w:val="28"/>
          <w:szCs w:val="28"/>
          <w:lang w:val="uk-UA"/>
        </w:rPr>
        <w:t>. 1</w:t>
      </w:r>
      <w:r w:rsidRPr="00C12EF7">
        <w:rPr>
          <w:sz w:val="28"/>
          <w:szCs w:val="28"/>
          <w:lang w:val="en-US"/>
        </w:rPr>
        <w:t>6</w:t>
      </w:r>
      <w:r w:rsidRPr="00C12EF7">
        <w:rPr>
          <w:sz w:val="28"/>
          <w:szCs w:val="28"/>
          <w:lang w:val="uk-UA"/>
        </w:rPr>
        <w:t xml:space="preserve">, № 1. – </w:t>
      </w:r>
      <w:r w:rsidRPr="00C12EF7">
        <w:rPr>
          <w:sz w:val="28"/>
          <w:szCs w:val="28"/>
          <w:lang w:val="en-US"/>
        </w:rPr>
        <w:t>P</w:t>
      </w:r>
      <w:r w:rsidRPr="00C12EF7">
        <w:rPr>
          <w:sz w:val="28"/>
          <w:szCs w:val="28"/>
          <w:lang w:val="uk-UA"/>
        </w:rPr>
        <w:t xml:space="preserve">. </w:t>
      </w:r>
      <w:r w:rsidRPr="00C12EF7">
        <w:rPr>
          <w:sz w:val="28"/>
          <w:szCs w:val="28"/>
          <w:lang w:val="en-US"/>
        </w:rPr>
        <w:t>167-170</w:t>
      </w:r>
      <w:r w:rsidRPr="00B85025">
        <w:rPr>
          <w:sz w:val="28"/>
          <w:szCs w:val="28"/>
          <w:lang w:val="en-US"/>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Synthesis and anticonvulsant activity of novel and potent 1-aryl-7,8-methylenedioxy-1,2,3,5-tetrahydro-4H-2,3-benzodiazepin-4-ones /S. Grasso, G. De Sarro, A. De Sarro et al. // Bioorg</w:t>
      </w:r>
      <w:r w:rsidRPr="00C12EF7">
        <w:rPr>
          <w:sz w:val="28"/>
          <w:szCs w:val="28"/>
          <w:lang w:val="uk-UA"/>
        </w:rPr>
        <w:t xml:space="preserve">. </w:t>
      </w:r>
      <w:r w:rsidRPr="00C12EF7">
        <w:rPr>
          <w:sz w:val="28"/>
          <w:szCs w:val="28"/>
          <w:lang w:val="en-US"/>
        </w:rPr>
        <w:t>Med</w:t>
      </w:r>
      <w:r w:rsidRPr="00C12EF7">
        <w:rPr>
          <w:sz w:val="28"/>
          <w:szCs w:val="28"/>
          <w:lang w:val="uk-UA"/>
        </w:rPr>
        <w:t xml:space="preserve">. </w:t>
      </w:r>
      <w:r w:rsidRPr="00C12EF7">
        <w:rPr>
          <w:sz w:val="28"/>
          <w:szCs w:val="28"/>
          <w:lang w:val="en-US"/>
        </w:rPr>
        <w:t>Chem</w:t>
      </w:r>
      <w:r w:rsidRPr="00C12EF7">
        <w:rPr>
          <w:sz w:val="28"/>
          <w:szCs w:val="28"/>
          <w:lang w:val="uk-UA"/>
        </w:rPr>
        <w:t xml:space="preserve">. </w:t>
      </w:r>
      <w:r w:rsidRPr="00C12EF7">
        <w:rPr>
          <w:sz w:val="28"/>
          <w:szCs w:val="28"/>
          <w:lang w:val="en-US"/>
        </w:rPr>
        <w:t>Let</w:t>
      </w:r>
      <w:r w:rsidRPr="00C12EF7">
        <w:rPr>
          <w:sz w:val="28"/>
          <w:szCs w:val="28"/>
          <w:lang w:val="uk-UA"/>
        </w:rPr>
        <w:t xml:space="preserve">. – 2001. - </w:t>
      </w:r>
      <w:r w:rsidRPr="00C12EF7">
        <w:rPr>
          <w:sz w:val="28"/>
          <w:szCs w:val="28"/>
          <w:lang w:val="en-US"/>
        </w:rPr>
        <w:t>Vol</w:t>
      </w:r>
      <w:r w:rsidRPr="00C12EF7">
        <w:rPr>
          <w:sz w:val="28"/>
          <w:szCs w:val="28"/>
          <w:lang w:val="uk-UA"/>
        </w:rPr>
        <w:t xml:space="preserve">. 11, № 4. – </w:t>
      </w:r>
      <w:r w:rsidRPr="00C12EF7">
        <w:rPr>
          <w:sz w:val="28"/>
          <w:szCs w:val="28"/>
          <w:lang w:val="en-US"/>
        </w:rPr>
        <w:t>P</w:t>
      </w:r>
      <w:r w:rsidRPr="00C12EF7">
        <w:rPr>
          <w:sz w:val="28"/>
          <w:szCs w:val="28"/>
          <w:lang w:val="uk-UA"/>
        </w:rPr>
        <w:t>. 463-466</w:t>
      </w:r>
      <w:r>
        <w:rPr>
          <w:sz w:val="28"/>
          <w:szCs w:val="28"/>
          <w:lang w:val="uk-UA"/>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Chromatographic</w:t>
      </w:r>
      <w:r w:rsidRPr="00C12EF7">
        <w:rPr>
          <w:sz w:val="28"/>
          <w:szCs w:val="28"/>
          <w:lang w:val="uk-UA"/>
        </w:rPr>
        <w:t xml:space="preserve"> </w:t>
      </w:r>
      <w:r w:rsidRPr="00C12EF7">
        <w:rPr>
          <w:sz w:val="28"/>
          <w:szCs w:val="28"/>
          <w:lang w:val="en-US"/>
        </w:rPr>
        <w:t>determination</w:t>
      </w:r>
      <w:r w:rsidRPr="00C12EF7">
        <w:rPr>
          <w:sz w:val="28"/>
          <w:szCs w:val="28"/>
          <w:lang w:val="uk-UA"/>
        </w:rPr>
        <w:t xml:space="preserve"> </w:t>
      </w:r>
      <w:r w:rsidRPr="00C12EF7">
        <w:rPr>
          <w:sz w:val="28"/>
          <w:szCs w:val="28"/>
          <w:lang w:val="en-US"/>
        </w:rPr>
        <w:t>of</w:t>
      </w:r>
      <w:r w:rsidRPr="00C12EF7">
        <w:rPr>
          <w:sz w:val="28"/>
          <w:szCs w:val="28"/>
          <w:lang w:val="uk-UA"/>
        </w:rPr>
        <w:t xml:space="preserve"> 7,8-</w:t>
      </w:r>
      <w:r w:rsidRPr="00C12EF7">
        <w:rPr>
          <w:sz w:val="28"/>
          <w:szCs w:val="28"/>
          <w:lang w:val="en-US"/>
        </w:rPr>
        <w:t>methylenedioxy</w:t>
      </w:r>
      <w:r w:rsidRPr="00C12EF7">
        <w:rPr>
          <w:sz w:val="28"/>
          <w:szCs w:val="28"/>
          <w:lang w:val="uk-UA"/>
        </w:rPr>
        <w:t>-4</w:t>
      </w:r>
      <w:r w:rsidRPr="00C12EF7">
        <w:rPr>
          <w:sz w:val="28"/>
          <w:szCs w:val="28"/>
          <w:lang w:val="en-US"/>
        </w:rPr>
        <w:t>H</w:t>
      </w:r>
      <w:r w:rsidRPr="00C12EF7">
        <w:rPr>
          <w:sz w:val="28"/>
          <w:szCs w:val="28"/>
          <w:lang w:val="uk-UA"/>
        </w:rPr>
        <w:t>-2,3-</w:t>
      </w:r>
      <w:r w:rsidRPr="00C12EF7">
        <w:rPr>
          <w:sz w:val="28"/>
          <w:szCs w:val="28"/>
          <w:lang w:val="en-US"/>
        </w:rPr>
        <w:t>benzodiazepin</w:t>
      </w:r>
      <w:r w:rsidRPr="00C12EF7">
        <w:rPr>
          <w:sz w:val="28"/>
          <w:szCs w:val="28"/>
          <w:lang w:val="uk-UA"/>
        </w:rPr>
        <w:t>-4-</w:t>
      </w:r>
      <w:r w:rsidRPr="00C12EF7">
        <w:rPr>
          <w:sz w:val="28"/>
          <w:szCs w:val="28"/>
          <w:lang w:val="en-US"/>
        </w:rPr>
        <w:t>ones</w:t>
      </w:r>
      <w:r w:rsidRPr="00C12EF7">
        <w:rPr>
          <w:sz w:val="28"/>
          <w:szCs w:val="28"/>
          <w:lang w:val="uk-UA"/>
        </w:rPr>
        <w:t xml:space="preserve"> </w:t>
      </w:r>
      <w:r w:rsidRPr="00C12EF7">
        <w:rPr>
          <w:sz w:val="28"/>
          <w:szCs w:val="28"/>
          <w:lang w:val="en-US"/>
        </w:rPr>
        <w:t>in</w:t>
      </w:r>
      <w:r w:rsidRPr="00C12EF7">
        <w:rPr>
          <w:sz w:val="28"/>
          <w:szCs w:val="28"/>
          <w:lang w:val="uk-UA"/>
        </w:rPr>
        <w:t xml:space="preserve"> </w:t>
      </w:r>
      <w:r w:rsidRPr="00C12EF7">
        <w:rPr>
          <w:sz w:val="28"/>
          <w:szCs w:val="28"/>
          <w:lang w:val="en-US"/>
        </w:rPr>
        <w:t>rat</w:t>
      </w:r>
      <w:r w:rsidRPr="00C12EF7">
        <w:rPr>
          <w:sz w:val="28"/>
          <w:szCs w:val="28"/>
          <w:lang w:val="uk-UA"/>
        </w:rPr>
        <w:t xml:space="preserve"> </w:t>
      </w:r>
      <w:r w:rsidRPr="00C12EF7">
        <w:rPr>
          <w:sz w:val="28"/>
          <w:szCs w:val="28"/>
          <w:lang w:val="en-US"/>
        </w:rPr>
        <w:t>plasma</w:t>
      </w:r>
      <w:r w:rsidRPr="00C12EF7">
        <w:rPr>
          <w:sz w:val="28"/>
          <w:szCs w:val="28"/>
          <w:lang w:val="uk-UA"/>
        </w:rPr>
        <w:t xml:space="preserve">: </w:t>
      </w:r>
      <w:r w:rsidRPr="00C12EF7">
        <w:rPr>
          <w:sz w:val="28"/>
          <w:szCs w:val="28"/>
          <w:lang w:val="en-US"/>
        </w:rPr>
        <w:t>relationship</w:t>
      </w:r>
      <w:r w:rsidRPr="00C12EF7">
        <w:rPr>
          <w:sz w:val="28"/>
          <w:szCs w:val="28"/>
          <w:lang w:val="uk-UA"/>
        </w:rPr>
        <w:t xml:space="preserve"> </w:t>
      </w:r>
      <w:r w:rsidRPr="00C12EF7">
        <w:rPr>
          <w:sz w:val="28"/>
          <w:szCs w:val="28"/>
          <w:lang w:val="en-US"/>
        </w:rPr>
        <w:t>to</w:t>
      </w:r>
      <w:r w:rsidRPr="00C12EF7">
        <w:rPr>
          <w:sz w:val="28"/>
          <w:szCs w:val="28"/>
          <w:lang w:val="uk-UA"/>
        </w:rPr>
        <w:t xml:space="preserve"> </w:t>
      </w:r>
      <w:r w:rsidRPr="00C12EF7">
        <w:rPr>
          <w:sz w:val="28"/>
          <w:szCs w:val="28"/>
          <w:lang w:val="en-US"/>
        </w:rPr>
        <w:t>their</w:t>
      </w:r>
      <w:r w:rsidRPr="00C12EF7">
        <w:rPr>
          <w:sz w:val="28"/>
          <w:szCs w:val="28"/>
          <w:lang w:val="uk-UA"/>
        </w:rPr>
        <w:t xml:space="preserve"> </w:t>
      </w:r>
      <w:r w:rsidRPr="00C12EF7">
        <w:rPr>
          <w:sz w:val="28"/>
          <w:szCs w:val="28"/>
          <w:lang w:val="en-US"/>
        </w:rPr>
        <w:t>anticonvulsant</w:t>
      </w:r>
      <w:r w:rsidRPr="00C12EF7">
        <w:rPr>
          <w:sz w:val="28"/>
          <w:szCs w:val="28"/>
          <w:lang w:val="uk-UA"/>
        </w:rPr>
        <w:t xml:space="preserve"> </w:t>
      </w:r>
      <w:r w:rsidRPr="00C12EF7">
        <w:rPr>
          <w:sz w:val="28"/>
          <w:szCs w:val="28"/>
          <w:lang w:val="en-US"/>
        </w:rPr>
        <w:t>a</w:t>
      </w:r>
      <w:r w:rsidRPr="00C12EF7">
        <w:rPr>
          <w:sz w:val="28"/>
          <w:szCs w:val="28"/>
          <w:lang w:val="en-US"/>
        </w:rPr>
        <w:t>c</w:t>
      </w:r>
      <w:r w:rsidRPr="00C12EF7">
        <w:rPr>
          <w:sz w:val="28"/>
          <w:szCs w:val="28"/>
          <w:lang w:val="en-US"/>
        </w:rPr>
        <w:t>tivity</w:t>
      </w:r>
      <w:r w:rsidRPr="00C12EF7">
        <w:rPr>
          <w:sz w:val="28"/>
          <w:szCs w:val="28"/>
          <w:lang w:val="uk-UA"/>
        </w:rPr>
        <w:t xml:space="preserve"> / </w:t>
      </w:r>
      <w:r w:rsidRPr="00C12EF7">
        <w:rPr>
          <w:sz w:val="28"/>
          <w:szCs w:val="28"/>
          <w:lang w:val="en-US"/>
        </w:rPr>
        <w:t>M</w:t>
      </w:r>
      <w:r w:rsidRPr="00C12EF7">
        <w:rPr>
          <w:sz w:val="28"/>
          <w:szCs w:val="28"/>
          <w:lang w:val="uk-UA"/>
        </w:rPr>
        <w:t xml:space="preserve">. </w:t>
      </w:r>
      <w:r w:rsidRPr="00C12EF7">
        <w:rPr>
          <w:sz w:val="28"/>
          <w:szCs w:val="28"/>
          <w:lang w:val="en-US"/>
        </w:rPr>
        <w:t>Rizzo</w:t>
      </w:r>
      <w:r w:rsidRPr="00C12EF7">
        <w:rPr>
          <w:sz w:val="28"/>
          <w:szCs w:val="28"/>
          <w:lang w:val="uk-UA"/>
        </w:rPr>
        <w:t xml:space="preserve">, </w:t>
      </w:r>
      <w:r w:rsidRPr="00C12EF7">
        <w:rPr>
          <w:sz w:val="28"/>
          <w:szCs w:val="28"/>
          <w:lang w:val="en-US"/>
        </w:rPr>
        <w:t>G</w:t>
      </w:r>
      <w:r w:rsidRPr="00C12EF7">
        <w:rPr>
          <w:sz w:val="28"/>
          <w:szCs w:val="28"/>
          <w:lang w:val="uk-UA"/>
        </w:rPr>
        <w:t xml:space="preserve">. </w:t>
      </w:r>
      <w:r w:rsidRPr="00C12EF7">
        <w:rPr>
          <w:sz w:val="28"/>
          <w:szCs w:val="28"/>
          <w:lang w:val="en-US"/>
        </w:rPr>
        <w:t>De</w:t>
      </w:r>
      <w:r w:rsidRPr="00C12EF7">
        <w:rPr>
          <w:sz w:val="28"/>
          <w:szCs w:val="28"/>
          <w:lang w:val="uk-UA"/>
        </w:rPr>
        <w:t xml:space="preserve"> </w:t>
      </w:r>
      <w:r w:rsidRPr="00C12EF7">
        <w:rPr>
          <w:sz w:val="28"/>
          <w:szCs w:val="28"/>
          <w:lang w:val="en-US"/>
        </w:rPr>
        <w:t>Sarro</w:t>
      </w:r>
      <w:r w:rsidRPr="00C12EF7">
        <w:rPr>
          <w:sz w:val="28"/>
          <w:szCs w:val="28"/>
          <w:lang w:val="uk-UA"/>
        </w:rPr>
        <w:t xml:space="preserve">, </w:t>
      </w:r>
      <w:r w:rsidRPr="00C12EF7">
        <w:rPr>
          <w:sz w:val="28"/>
          <w:szCs w:val="28"/>
          <w:lang w:val="en-US"/>
        </w:rPr>
        <w:t>N</w:t>
      </w:r>
      <w:r w:rsidRPr="00C12EF7">
        <w:rPr>
          <w:sz w:val="28"/>
          <w:szCs w:val="28"/>
          <w:lang w:val="uk-UA"/>
        </w:rPr>
        <w:t xml:space="preserve">. </w:t>
      </w:r>
      <w:r w:rsidRPr="00C12EF7">
        <w:rPr>
          <w:sz w:val="28"/>
          <w:szCs w:val="28"/>
          <w:lang w:val="en-US"/>
        </w:rPr>
        <w:t>Zappala</w:t>
      </w:r>
      <w:r w:rsidRPr="00C12EF7">
        <w:rPr>
          <w:sz w:val="28"/>
          <w:szCs w:val="28"/>
          <w:lang w:val="uk-UA"/>
        </w:rPr>
        <w:t xml:space="preserve">, </w:t>
      </w:r>
      <w:r w:rsidRPr="00C12EF7">
        <w:rPr>
          <w:sz w:val="28"/>
          <w:szCs w:val="28"/>
          <w:lang w:val="en-US"/>
        </w:rPr>
        <w:t>S</w:t>
      </w:r>
      <w:r w:rsidRPr="00C12EF7">
        <w:rPr>
          <w:sz w:val="28"/>
          <w:szCs w:val="28"/>
          <w:lang w:val="uk-UA"/>
        </w:rPr>
        <w:t xml:space="preserve">. </w:t>
      </w:r>
      <w:r w:rsidRPr="00C12EF7">
        <w:rPr>
          <w:sz w:val="28"/>
          <w:szCs w:val="28"/>
          <w:lang w:val="en-US"/>
        </w:rPr>
        <w:t>Grasso</w:t>
      </w:r>
      <w:r w:rsidRPr="00C12EF7">
        <w:rPr>
          <w:sz w:val="28"/>
          <w:szCs w:val="28"/>
          <w:lang w:val="uk-UA"/>
        </w:rPr>
        <w:t xml:space="preserve"> //  </w:t>
      </w:r>
      <w:r w:rsidRPr="00C12EF7">
        <w:rPr>
          <w:sz w:val="28"/>
          <w:szCs w:val="28"/>
          <w:lang w:val="en-US"/>
        </w:rPr>
        <w:t>Jour</w:t>
      </w:r>
      <w:r w:rsidRPr="00C12EF7">
        <w:rPr>
          <w:sz w:val="28"/>
          <w:szCs w:val="28"/>
          <w:lang w:val="uk-UA"/>
        </w:rPr>
        <w:t xml:space="preserve">. </w:t>
      </w:r>
      <w:r w:rsidRPr="00C12EF7">
        <w:rPr>
          <w:sz w:val="28"/>
          <w:szCs w:val="28"/>
          <w:lang w:val="en-US"/>
        </w:rPr>
        <w:t>of</w:t>
      </w:r>
      <w:r w:rsidRPr="00C12EF7">
        <w:rPr>
          <w:sz w:val="28"/>
          <w:szCs w:val="28"/>
          <w:lang w:val="uk-UA"/>
        </w:rPr>
        <w:t xml:space="preserve"> </w:t>
      </w:r>
      <w:r w:rsidRPr="00C12EF7">
        <w:rPr>
          <w:sz w:val="28"/>
          <w:szCs w:val="28"/>
          <w:lang w:val="en-US"/>
        </w:rPr>
        <w:t>Chromato</w:t>
      </w:r>
      <w:r w:rsidRPr="00C12EF7">
        <w:rPr>
          <w:sz w:val="28"/>
          <w:szCs w:val="28"/>
          <w:lang w:val="en-US"/>
        </w:rPr>
        <w:t>g</w:t>
      </w:r>
      <w:r w:rsidRPr="00C12EF7">
        <w:rPr>
          <w:sz w:val="28"/>
          <w:szCs w:val="28"/>
          <w:lang w:val="en-US"/>
        </w:rPr>
        <w:t>raphy</w:t>
      </w:r>
      <w:r w:rsidRPr="00C12EF7">
        <w:rPr>
          <w:sz w:val="28"/>
          <w:szCs w:val="28"/>
          <w:lang w:val="uk-UA"/>
        </w:rPr>
        <w:t xml:space="preserve"> </w:t>
      </w:r>
      <w:r w:rsidRPr="00C12EF7">
        <w:rPr>
          <w:sz w:val="28"/>
          <w:szCs w:val="28"/>
          <w:lang w:val="en-US"/>
        </w:rPr>
        <w:t>B</w:t>
      </w:r>
      <w:r w:rsidRPr="00C12EF7">
        <w:rPr>
          <w:sz w:val="28"/>
          <w:szCs w:val="28"/>
          <w:lang w:val="uk-UA"/>
        </w:rPr>
        <w:t>. – 200</w:t>
      </w:r>
      <w:r w:rsidRPr="00C12EF7">
        <w:rPr>
          <w:sz w:val="28"/>
          <w:szCs w:val="28"/>
          <w:lang w:val="en-US"/>
        </w:rPr>
        <w:t>2</w:t>
      </w:r>
      <w:r w:rsidRPr="00C12EF7">
        <w:rPr>
          <w:sz w:val="28"/>
          <w:szCs w:val="28"/>
          <w:lang w:val="uk-UA"/>
        </w:rPr>
        <w:t xml:space="preserve">. - </w:t>
      </w:r>
      <w:r w:rsidRPr="00C12EF7">
        <w:rPr>
          <w:sz w:val="28"/>
          <w:szCs w:val="28"/>
          <w:lang w:val="en-US"/>
        </w:rPr>
        <w:t>Vol</w:t>
      </w:r>
      <w:r w:rsidRPr="00C12EF7">
        <w:rPr>
          <w:sz w:val="28"/>
          <w:szCs w:val="28"/>
          <w:lang w:val="uk-UA"/>
        </w:rPr>
        <w:t xml:space="preserve">. </w:t>
      </w:r>
      <w:r w:rsidRPr="00C12EF7">
        <w:rPr>
          <w:sz w:val="28"/>
          <w:szCs w:val="28"/>
          <w:lang w:val="en-US"/>
        </w:rPr>
        <w:t>775</w:t>
      </w:r>
      <w:r w:rsidRPr="00C12EF7">
        <w:rPr>
          <w:sz w:val="28"/>
          <w:szCs w:val="28"/>
          <w:lang w:val="uk-UA"/>
        </w:rPr>
        <w:t>,</w:t>
      </w:r>
      <w:r w:rsidRPr="00C12EF7">
        <w:rPr>
          <w:sz w:val="28"/>
          <w:szCs w:val="28"/>
          <w:lang w:val="en-US"/>
        </w:rPr>
        <w:t xml:space="preserve"> </w:t>
      </w:r>
      <w:r w:rsidRPr="00C12EF7">
        <w:rPr>
          <w:sz w:val="28"/>
          <w:szCs w:val="28"/>
          <w:lang w:val="uk-UA"/>
        </w:rPr>
        <w:t xml:space="preserve">№ </w:t>
      </w:r>
      <w:r w:rsidRPr="00C12EF7">
        <w:rPr>
          <w:sz w:val="28"/>
          <w:szCs w:val="28"/>
          <w:lang w:val="en-US"/>
        </w:rPr>
        <w:t>1</w:t>
      </w:r>
      <w:r w:rsidRPr="00C12EF7">
        <w:rPr>
          <w:sz w:val="28"/>
          <w:szCs w:val="28"/>
          <w:lang w:val="uk-UA"/>
        </w:rPr>
        <w:t xml:space="preserve">. – </w:t>
      </w:r>
      <w:r w:rsidRPr="00C12EF7">
        <w:rPr>
          <w:sz w:val="28"/>
          <w:szCs w:val="28"/>
          <w:lang w:val="en-US"/>
        </w:rPr>
        <w:t>P</w:t>
      </w:r>
      <w:r w:rsidRPr="00C12EF7">
        <w:rPr>
          <w:sz w:val="28"/>
          <w:szCs w:val="28"/>
          <w:lang w:val="uk-UA"/>
        </w:rPr>
        <w:t xml:space="preserve">. </w:t>
      </w:r>
      <w:r w:rsidRPr="00C12EF7">
        <w:rPr>
          <w:sz w:val="28"/>
          <w:szCs w:val="28"/>
          <w:lang w:val="en-US"/>
        </w:rPr>
        <w:t>71-78</w:t>
      </w:r>
      <w:r w:rsidRPr="00B85025">
        <w:rPr>
          <w:sz w:val="28"/>
          <w:szCs w:val="28"/>
          <w:lang w:val="en-US"/>
        </w:rPr>
        <w:t>.</w:t>
      </w:r>
    </w:p>
    <w:p w:rsidR="00254562" w:rsidRPr="00C12EF7" w:rsidRDefault="00254562" w:rsidP="001D508C">
      <w:pPr>
        <w:numPr>
          <w:ilvl w:val="0"/>
          <w:numId w:val="52"/>
        </w:numPr>
        <w:suppressAutoHyphens w:val="0"/>
        <w:spacing w:line="360" w:lineRule="auto"/>
        <w:rPr>
          <w:sz w:val="28"/>
          <w:szCs w:val="28"/>
          <w:lang w:val="uk-UA"/>
        </w:rPr>
      </w:pPr>
      <w:r>
        <w:rPr>
          <w:sz w:val="28"/>
          <w:szCs w:val="28"/>
          <w:lang w:val="uk-UA"/>
        </w:rPr>
        <w:t xml:space="preserve"> </w:t>
      </w:r>
      <w:r w:rsidRPr="00C12EF7">
        <w:rPr>
          <w:sz w:val="28"/>
          <w:szCs w:val="28"/>
          <w:lang w:val="en-US"/>
        </w:rPr>
        <w:t>Synthesis and pharmacological properties of new 3-ethoxycarbonyl-11H-[1,2,4]triazolo[4,5-c][2,3]benzodiazepines / A.Chimirri, R. Gitto, S.Quartarone et al. //  Farmaco</w:t>
      </w:r>
      <w:r w:rsidRPr="00C12EF7">
        <w:rPr>
          <w:sz w:val="28"/>
          <w:szCs w:val="28"/>
          <w:lang w:val="uk-UA"/>
        </w:rPr>
        <w:t>. – 200</w:t>
      </w:r>
      <w:r w:rsidRPr="00C12EF7">
        <w:rPr>
          <w:sz w:val="28"/>
          <w:szCs w:val="28"/>
          <w:lang w:val="en-US"/>
        </w:rPr>
        <w:t>2</w:t>
      </w:r>
      <w:r w:rsidRPr="00C12EF7">
        <w:rPr>
          <w:sz w:val="28"/>
          <w:szCs w:val="28"/>
          <w:lang w:val="uk-UA"/>
        </w:rPr>
        <w:t xml:space="preserve">. – </w:t>
      </w:r>
      <w:r w:rsidRPr="00C12EF7">
        <w:rPr>
          <w:sz w:val="28"/>
          <w:szCs w:val="28"/>
          <w:lang w:val="en-US"/>
        </w:rPr>
        <w:t>Vol</w:t>
      </w:r>
      <w:r w:rsidRPr="00C12EF7">
        <w:rPr>
          <w:sz w:val="28"/>
          <w:szCs w:val="28"/>
          <w:lang w:val="uk-UA"/>
        </w:rPr>
        <w:t>. 5</w:t>
      </w:r>
      <w:r w:rsidRPr="00C12EF7">
        <w:rPr>
          <w:sz w:val="28"/>
          <w:szCs w:val="28"/>
          <w:lang w:val="en-US"/>
        </w:rPr>
        <w:t>7</w:t>
      </w:r>
      <w:r w:rsidRPr="00C12EF7">
        <w:rPr>
          <w:sz w:val="28"/>
          <w:szCs w:val="28"/>
          <w:lang w:val="uk-UA"/>
        </w:rPr>
        <w:t xml:space="preserve">, № </w:t>
      </w:r>
      <w:r w:rsidRPr="00C12EF7">
        <w:rPr>
          <w:sz w:val="28"/>
          <w:szCs w:val="28"/>
          <w:lang w:val="en-US"/>
        </w:rPr>
        <w:t>9</w:t>
      </w:r>
      <w:r w:rsidRPr="00C12EF7">
        <w:rPr>
          <w:sz w:val="28"/>
          <w:szCs w:val="28"/>
          <w:lang w:val="uk-UA"/>
        </w:rPr>
        <w:t xml:space="preserve">. – </w:t>
      </w:r>
      <w:r w:rsidRPr="00C12EF7">
        <w:rPr>
          <w:sz w:val="28"/>
          <w:szCs w:val="28"/>
          <w:lang w:val="en-US"/>
        </w:rPr>
        <w:t>P</w:t>
      </w:r>
      <w:r w:rsidRPr="00C12EF7">
        <w:rPr>
          <w:sz w:val="28"/>
          <w:szCs w:val="28"/>
          <w:lang w:val="uk-UA"/>
        </w:rPr>
        <w:t xml:space="preserve">. </w:t>
      </w:r>
      <w:r w:rsidRPr="00C12EF7">
        <w:rPr>
          <w:sz w:val="28"/>
          <w:szCs w:val="28"/>
          <w:lang w:val="en-US"/>
        </w:rPr>
        <w:t>759-763</w:t>
      </w:r>
      <w:r w:rsidRPr="00B85025">
        <w:rPr>
          <w:sz w:val="28"/>
          <w:szCs w:val="28"/>
          <w:lang w:val="en-US"/>
        </w:rPr>
        <w:t>.</w:t>
      </w:r>
    </w:p>
    <w:p w:rsidR="00254562" w:rsidRPr="00C12EF7" w:rsidRDefault="00254562" w:rsidP="001D508C">
      <w:pPr>
        <w:numPr>
          <w:ilvl w:val="0"/>
          <w:numId w:val="52"/>
        </w:numPr>
        <w:suppressAutoHyphens w:val="0"/>
        <w:spacing w:line="360" w:lineRule="auto"/>
        <w:rPr>
          <w:sz w:val="28"/>
          <w:szCs w:val="28"/>
          <w:lang w:val="uk-UA"/>
        </w:rPr>
      </w:pPr>
      <w:r>
        <w:rPr>
          <w:sz w:val="28"/>
          <w:szCs w:val="28"/>
          <w:lang w:val="uk-UA"/>
        </w:rPr>
        <w:lastRenderedPageBreak/>
        <w:t xml:space="preserve"> </w:t>
      </w:r>
      <w:r w:rsidRPr="00C12EF7">
        <w:rPr>
          <w:sz w:val="28"/>
          <w:szCs w:val="28"/>
          <w:lang w:val="uk-UA"/>
        </w:rPr>
        <w:t>Эди М.Ж., Тайрер Дж.Х. Противосудорожная терапія. Пер. с англ.. М.: Медицина. – 1983. – 384 с.</w:t>
      </w:r>
    </w:p>
    <w:p w:rsidR="00254562" w:rsidRPr="00C12EF7" w:rsidRDefault="00254562" w:rsidP="001D508C">
      <w:pPr>
        <w:numPr>
          <w:ilvl w:val="0"/>
          <w:numId w:val="52"/>
        </w:numPr>
        <w:suppressAutoHyphens w:val="0"/>
        <w:spacing w:line="360" w:lineRule="auto"/>
        <w:rPr>
          <w:sz w:val="28"/>
          <w:szCs w:val="28"/>
          <w:lang w:val="uk-UA"/>
        </w:rPr>
      </w:pPr>
      <w:r>
        <w:rPr>
          <w:sz w:val="28"/>
          <w:szCs w:val="28"/>
          <w:lang w:val="uk-UA"/>
        </w:rPr>
        <w:t xml:space="preserve"> </w:t>
      </w:r>
      <w:r w:rsidRPr="00C12EF7">
        <w:rPr>
          <w:sz w:val="28"/>
          <w:szCs w:val="28"/>
          <w:lang w:val="en-US"/>
        </w:rPr>
        <w:t>Comparative anticonvulsant activity of some 2,3-benzodiazepine</w:t>
      </w:r>
      <w:r w:rsidRPr="00C12EF7">
        <w:rPr>
          <w:sz w:val="28"/>
          <w:szCs w:val="28"/>
          <w:lang w:val="uk-UA"/>
        </w:rPr>
        <w:t xml:space="preserve"> </w:t>
      </w:r>
      <w:r w:rsidRPr="00C12EF7">
        <w:rPr>
          <w:sz w:val="28"/>
          <w:szCs w:val="28"/>
          <w:lang w:val="en-US"/>
        </w:rPr>
        <w:t>deriv</w:t>
      </w:r>
      <w:r w:rsidRPr="00C12EF7">
        <w:rPr>
          <w:sz w:val="28"/>
          <w:szCs w:val="28"/>
          <w:lang w:val="en-US"/>
        </w:rPr>
        <w:t>a</w:t>
      </w:r>
      <w:r w:rsidRPr="00C12EF7">
        <w:rPr>
          <w:sz w:val="28"/>
          <w:szCs w:val="28"/>
          <w:lang w:val="en-US"/>
        </w:rPr>
        <w:t>tives in rodents</w:t>
      </w:r>
      <w:r w:rsidRPr="00C12EF7">
        <w:rPr>
          <w:sz w:val="28"/>
          <w:szCs w:val="28"/>
          <w:lang w:val="uk-UA"/>
        </w:rPr>
        <w:t xml:space="preserve"> </w:t>
      </w:r>
      <w:r w:rsidRPr="00C12EF7">
        <w:rPr>
          <w:sz w:val="28"/>
          <w:szCs w:val="28"/>
          <w:lang w:val="en-US"/>
        </w:rPr>
        <w:t xml:space="preserve">/ De Sarro G., Ferreri G., Gareri P. </w:t>
      </w:r>
      <w:r w:rsidRPr="00C12EF7">
        <w:rPr>
          <w:sz w:val="28"/>
          <w:szCs w:val="28"/>
        </w:rPr>
        <w:t>е</w:t>
      </w:r>
      <w:r w:rsidRPr="00C12EF7">
        <w:rPr>
          <w:sz w:val="28"/>
          <w:szCs w:val="28"/>
          <w:lang w:val="en-US"/>
        </w:rPr>
        <w:t>t al. // Pharm</w:t>
      </w:r>
      <w:r w:rsidRPr="00C12EF7">
        <w:rPr>
          <w:sz w:val="28"/>
          <w:szCs w:val="28"/>
          <w:lang w:val="en-US"/>
        </w:rPr>
        <w:t>a</w:t>
      </w:r>
      <w:r w:rsidRPr="00C12EF7">
        <w:rPr>
          <w:sz w:val="28"/>
          <w:szCs w:val="28"/>
          <w:lang w:val="en-US"/>
        </w:rPr>
        <w:t xml:space="preserve">col.,Biochem. and Behav. – 2003. Vol. 74, </w:t>
      </w:r>
      <w:r w:rsidRPr="00C12EF7">
        <w:rPr>
          <w:sz w:val="28"/>
          <w:szCs w:val="28"/>
          <w:lang w:val="uk-UA"/>
        </w:rPr>
        <w:t xml:space="preserve">№ 6. – Р. </w:t>
      </w:r>
      <w:r w:rsidRPr="00C12EF7">
        <w:rPr>
          <w:sz w:val="28"/>
          <w:szCs w:val="28"/>
          <w:lang w:val="en-US"/>
        </w:rPr>
        <w:t>595–602</w:t>
      </w:r>
      <w:r>
        <w:rPr>
          <w:sz w:val="28"/>
          <w:szCs w:val="28"/>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Chromatographic determination of 7,8-methylenedioxy-4</w:t>
      </w:r>
      <w:r w:rsidRPr="00C12EF7">
        <w:rPr>
          <w:i/>
          <w:iCs/>
          <w:sz w:val="28"/>
          <w:szCs w:val="28"/>
          <w:lang w:val="en-US"/>
        </w:rPr>
        <w:t>H</w:t>
      </w:r>
      <w:r w:rsidRPr="00C12EF7">
        <w:rPr>
          <w:sz w:val="28"/>
          <w:szCs w:val="28"/>
          <w:lang w:val="en-US"/>
        </w:rPr>
        <w:t>-2,3-benzodiazepin-4-ones in rat plasma: relationship to their anticonvulsant a</w:t>
      </w:r>
      <w:r w:rsidRPr="00C12EF7">
        <w:rPr>
          <w:sz w:val="28"/>
          <w:szCs w:val="28"/>
          <w:lang w:val="en-US"/>
        </w:rPr>
        <w:t>c</w:t>
      </w:r>
      <w:r w:rsidRPr="00C12EF7">
        <w:rPr>
          <w:sz w:val="28"/>
          <w:szCs w:val="28"/>
          <w:lang w:val="en-US"/>
        </w:rPr>
        <w:t>tivity / M. Rizzo, G. De Sarro, M. Zappala`, S. Grasso</w:t>
      </w:r>
      <w:r w:rsidRPr="00C12EF7">
        <w:rPr>
          <w:sz w:val="28"/>
          <w:szCs w:val="28"/>
          <w:lang w:val="uk-UA"/>
        </w:rPr>
        <w:t xml:space="preserve"> </w:t>
      </w:r>
      <w:r w:rsidRPr="00C12EF7">
        <w:rPr>
          <w:sz w:val="28"/>
          <w:szCs w:val="28"/>
          <w:lang w:val="en-US"/>
        </w:rPr>
        <w:t xml:space="preserve"> // J. Chromatogr. B. – 2002. – Vol. 775. – P. 71-78</w:t>
      </w:r>
      <w:r>
        <w:rPr>
          <w:sz w:val="28"/>
          <w:szCs w:val="28"/>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rPr>
        <w:t>Горький В.А, Раюшкин В.А, Чурилин Ю.Ю. Эволюция фармакологии снотворных средств // Проблемы медицины.- 2000.- №6.- С.15.</w:t>
      </w:r>
    </w:p>
    <w:p w:rsidR="00254562" w:rsidRPr="00416FB6" w:rsidRDefault="00254562" w:rsidP="001D508C">
      <w:pPr>
        <w:numPr>
          <w:ilvl w:val="0"/>
          <w:numId w:val="52"/>
        </w:numPr>
        <w:suppressAutoHyphens w:val="0"/>
        <w:spacing w:line="360" w:lineRule="auto"/>
        <w:rPr>
          <w:sz w:val="28"/>
          <w:szCs w:val="28"/>
          <w:lang w:val="uk-UA"/>
        </w:rPr>
      </w:pPr>
      <w:r w:rsidRPr="00416FB6">
        <w:rPr>
          <w:sz w:val="28"/>
          <w:szCs w:val="28"/>
          <w:lang w:val="uk-UA"/>
        </w:rPr>
        <w:t xml:space="preserve"> Желіба Л.М., Пентюк О.О. Вплив фенобарбіталу, фенітоїну та карб</w:t>
      </w:r>
      <w:r w:rsidRPr="00416FB6">
        <w:rPr>
          <w:sz w:val="28"/>
          <w:szCs w:val="28"/>
          <w:lang w:val="uk-UA"/>
        </w:rPr>
        <w:t>а</w:t>
      </w:r>
      <w:r w:rsidRPr="00416FB6">
        <w:rPr>
          <w:sz w:val="28"/>
          <w:szCs w:val="28"/>
          <w:lang w:val="uk-UA"/>
        </w:rPr>
        <w:t xml:space="preserve">мазепіну на забезпеченість щурів жиророзчинними вітамінами та деякі механізми девітамінізувальної дії антиконвульсантів // Буковинський мед. вісник.- </w:t>
      </w:r>
      <w:r w:rsidRPr="00416FB6">
        <w:rPr>
          <w:sz w:val="28"/>
          <w:szCs w:val="28"/>
        </w:rPr>
        <w:t>2000.- Т.4, №43.- С.187-191.</w:t>
      </w:r>
    </w:p>
    <w:p w:rsidR="00254562" w:rsidRPr="00416FB6" w:rsidRDefault="00254562" w:rsidP="001D508C">
      <w:pPr>
        <w:numPr>
          <w:ilvl w:val="0"/>
          <w:numId w:val="52"/>
        </w:numPr>
        <w:suppressAutoHyphens w:val="0"/>
        <w:spacing w:line="360" w:lineRule="auto"/>
        <w:rPr>
          <w:sz w:val="28"/>
          <w:szCs w:val="28"/>
          <w:lang w:val="uk-UA"/>
        </w:rPr>
      </w:pPr>
      <w:r w:rsidRPr="00416FB6">
        <w:rPr>
          <w:sz w:val="28"/>
          <w:szCs w:val="28"/>
        </w:rPr>
        <w:t>Терапевтическая практика при эпилепсии во время беременности/ Ка</w:t>
      </w:r>
      <w:r w:rsidRPr="00416FB6">
        <w:rPr>
          <w:sz w:val="28"/>
          <w:szCs w:val="28"/>
        </w:rPr>
        <w:t>р</w:t>
      </w:r>
      <w:r w:rsidRPr="00416FB6">
        <w:rPr>
          <w:sz w:val="28"/>
          <w:szCs w:val="28"/>
        </w:rPr>
        <w:t>лов В.А., Власов П.Н., Петрухин А.С.Методические указания Мз РФ №2001/ 130. -15с.</w:t>
      </w:r>
    </w:p>
    <w:p w:rsidR="00254562" w:rsidRPr="00416FB6" w:rsidRDefault="00254562" w:rsidP="001D508C">
      <w:pPr>
        <w:numPr>
          <w:ilvl w:val="0"/>
          <w:numId w:val="52"/>
        </w:numPr>
        <w:suppressAutoHyphens w:val="0"/>
        <w:spacing w:line="360" w:lineRule="auto"/>
        <w:rPr>
          <w:sz w:val="28"/>
          <w:szCs w:val="28"/>
          <w:lang w:val="uk-UA"/>
        </w:rPr>
      </w:pPr>
      <w:r w:rsidRPr="00416FB6">
        <w:rPr>
          <w:sz w:val="28"/>
          <w:szCs w:val="28"/>
          <w:lang w:val="en-US"/>
        </w:rPr>
        <w:t>Deckers CLP, Genton P, Sills G.J. at al. Current</w:t>
      </w:r>
      <w:r w:rsidRPr="00F01E71">
        <w:rPr>
          <w:sz w:val="28"/>
          <w:szCs w:val="28"/>
          <w:lang w:val="en-US"/>
        </w:rPr>
        <w:t xml:space="preserve"> </w:t>
      </w:r>
      <w:r w:rsidRPr="00416FB6">
        <w:rPr>
          <w:sz w:val="28"/>
          <w:szCs w:val="28"/>
          <w:lang w:val="en-US"/>
        </w:rPr>
        <w:t>limitations of antiepileptic drug therapy: a conference review. Epilepsy Res. – 2003. – Vol. 53.- P. 1-17</w:t>
      </w:r>
    </w:p>
    <w:p w:rsidR="00254562" w:rsidRPr="00416FB6" w:rsidRDefault="00254562" w:rsidP="001D508C">
      <w:pPr>
        <w:numPr>
          <w:ilvl w:val="0"/>
          <w:numId w:val="52"/>
        </w:numPr>
        <w:suppressAutoHyphens w:val="0"/>
        <w:spacing w:line="360" w:lineRule="auto"/>
        <w:rPr>
          <w:sz w:val="28"/>
          <w:szCs w:val="28"/>
          <w:lang w:val="uk-UA"/>
        </w:rPr>
      </w:pPr>
      <w:r w:rsidRPr="00416FB6">
        <w:rPr>
          <w:sz w:val="28"/>
          <w:szCs w:val="28"/>
          <w:lang w:val="en-US"/>
        </w:rPr>
        <w:t>Karceski S., Morrel M., Carpenter D. Treatment of epilepsy in adults: expert opinion. Epilepsy&amp;Behavior – 2005.-.C. 1-64</w:t>
      </w:r>
      <w:r>
        <w:rPr>
          <w:sz w:val="28"/>
          <w:szCs w:val="28"/>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 xml:space="preserve">Synthesis and anticonvulsant activity of some potential thiazolidinonyl 2-oxo/thiobarbituric acids /A.Agarwal, S.Lata, K.K.Saxena et al. // Eur. Jour. Med. Chem. – 2006. – Vol. 41, </w:t>
      </w:r>
      <w:r w:rsidRPr="00C12EF7">
        <w:rPr>
          <w:sz w:val="28"/>
          <w:szCs w:val="28"/>
          <w:lang w:val="uk-UA"/>
        </w:rPr>
        <w:t xml:space="preserve">№ </w:t>
      </w:r>
      <w:r w:rsidRPr="00C12EF7">
        <w:rPr>
          <w:sz w:val="28"/>
          <w:szCs w:val="28"/>
          <w:lang w:val="en-US"/>
        </w:rPr>
        <w:t>10. – P. 1223-1229</w:t>
      </w:r>
      <w:r>
        <w:rPr>
          <w:sz w:val="28"/>
          <w:szCs w:val="28"/>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Synthesis of some newer derivatives of substituted quinazolinonyl-2-oxo/thiobarbituric acid as potent anticonvulsant agents / Archana, V.K.Srivastava, Ashok Kumar // Bioorg</w:t>
      </w:r>
      <w:r w:rsidRPr="00C12EF7">
        <w:rPr>
          <w:sz w:val="28"/>
          <w:szCs w:val="28"/>
          <w:lang w:val="uk-UA"/>
        </w:rPr>
        <w:t xml:space="preserve">. </w:t>
      </w:r>
      <w:r w:rsidRPr="00C12EF7">
        <w:rPr>
          <w:sz w:val="28"/>
          <w:szCs w:val="28"/>
          <w:lang w:val="en-US"/>
        </w:rPr>
        <w:t>Med</w:t>
      </w:r>
      <w:r w:rsidRPr="00C12EF7">
        <w:rPr>
          <w:sz w:val="28"/>
          <w:szCs w:val="28"/>
          <w:lang w:val="uk-UA"/>
        </w:rPr>
        <w:t xml:space="preserve">. </w:t>
      </w:r>
      <w:r w:rsidRPr="00C12EF7">
        <w:rPr>
          <w:sz w:val="28"/>
          <w:szCs w:val="28"/>
          <w:lang w:val="en-US"/>
        </w:rPr>
        <w:t>Chem</w:t>
      </w:r>
      <w:r w:rsidRPr="00C12EF7">
        <w:rPr>
          <w:sz w:val="28"/>
          <w:szCs w:val="28"/>
          <w:lang w:val="uk-UA"/>
        </w:rPr>
        <w:t xml:space="preserve">. – 2004. - </w:t>
      </w:r>
      <w:r w:rsidRPr="00C12EF7">
        <w:rPr>
          <w:sz w:val="28"/>
          <w:szCs w:val="28"/>
          <w:lang w:val="en-US"/>
        </w:rPr>
        <w:t>Vol</w:t>
      </w:r>
      <w:r w:rsidRPr="00C12EF7">
        <w:rPr>
          <w:sz w:val="28"/>
          <w:szCs w:val="28"/>
          <w:lang w:val="uk-UA"/>
        </w:rPr>
        <w:t xml:space="preserve">. 12, № 5. – </w:t>
      </w:r>
      <w:r w:rsidRPr="00C12EF7">
        <w:rPr>
          <w:sz w:val="28"/>
          <w:szCs w:val="28"/>
          <w:lang w:val="en-US"/>
        </w:rPr>
        <w:t>P</w:t>
      </w:r>
      <w:r w:rsidRPr="00C12EF7">
        <w:rPr>
          <w:sz w:val="28"/>
          <w:szCs w:val="28"/>
          <w:lang w:val="uk-UA"/>
        </w:rPr>
        <w:t xml:space="preserve">. </w:t>
      </w:r>
      <w:r w:rsidRPr="00C12EF7">
        <w:rPr>
          <w:sz w:val="28"/>
          <w:szCs w:val="28"/>
          <w:lang w:val="en-US"/>
        </w:rPr>
        <w:t>1257-1264</w:t>
      </w:r>
      <w:r>
        <w:rPr>
          <w:sz w:val="28"/>
          <w:szCs w:val="28"/>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Synthesis and anticonvulsant activity of some new hexahydropyrimidine-2,4-dione derivatives /Septioglu E., Aytemir M.D., Calis U. // Arzneimitte</w:t>
      </w:r>
      <w:r w:rsidRPr="00C12EF7">
        <w:rPr>
          <w:sz w:val="28"/>
          <w:szCs w:val="28"/>
          <w:lang w:val="en-US"/>
        </w:rPr>
        <w:t>l</w:t>
      </w:r>
      <w:r w:rsidRPr="00C12EF7">
        <w:rPr>
          <w:sz w:val="28"/>
          <w:szCs w:val="28"/>
          <w:lang w:val="en-US"/>
        </w:rPr>
        <w:t xml:space="preserve">forschung. – 2005. – Vol. 55, </w:t>
      </w:r>
      <w:r w:rsidRPr="00C12EF7">
        <w:rPr>
          <w:sz w:val="28"/>
          <w:szCs w:val="28"/>
          <w:lang w:val="uk-UA"/>
        </w:rPr>
        <w:t>№ 5</w:t>
      </w:r>
      <w:r w:rsidRPr="00C12EF7">
        <w:rPr>
          <w:sz w:val="28"/>
          <w:szCs w:val="28"/>
          <w:lang w:val="en-US"/>
        </w:rPr>
        <w:t>. – P. 259-264</w:t>
      </w:r>
      <w:r w:rsidRPr="00B85025">
        <w:rPr>
          <w:sz w:val="28"/>
          <w:szCs w:val="28"/>
          <w:lang w:val="en-US"/>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lastRenderedPageBreak/>
        <w:t>Synthesis and</w:t>
      </w:r>
      <w:r w:rsidRPr="00C12EF7">
        <w:rPr>
          <w:sz w:val="28"/>
          <w:szCs w:val="28"/>
          <w:lang w:val="uk-UA"/>
        </w:rPr>
        <w:t xml:space="preserve"> </w:t>
      </w:r>
      <w:r w:rsidRPr="00C12EF7">
        <w:rPr>
          <w:sz w:val="28"/>
          <w:szCs w:val="28"/>
          <w:lang w:val="en-US"/>
        </w:rPr>
        <w:t xml:space="preserve">anticonvulsant evaluation of some new 2-substituted-3-arylpyrido[2,3-d]pyrimidinones </w:t>
      </w:r>
      <w:r w:rsidRPr="00C12EF7">
        <w:rPr>
          <w:sz w:val="28"/>
          <w:szCs w:val="28"/>
          <w:lang w:val="uk-UA"/>
        </w:rPr>
        <w:t>/</w:t>
      </w:r>
      <w:r w:rsidRPr="00C12EF7">
        <w:rPr>
          <w:sz w:val="28"/>
          <w:szCs w:val="28"/>
          <w:lang w:val="en-US"/>
        </w:rPr>
        <w:t xml:space="preserve"> D.C.White, T.D.Greenwood, A.L.Downey et al. </w:t>
      </w:r>
      <w:r w:rsidRPr="00C12EF7">
        <w:rPr>
          <w:sz w:val="28"/>
          <w:szCs w:val="28"/>
          <w:lang w:val="uk-UA"/>
        </w:rPr>
        <w:t>//</w:t>
      </w:r>
      <w:r w:rsidRPr="00C12EF7">
        <w:rPr>
          <w:sz w:val="28"/>
          <w:szCs w:val="28"/>
          <w:lang w:val="en-US"/>
        </w:rPr>
        <w:t xml:space="preserve"> Bioorg</w:t>
      </w:r>
      <w:r w:rsidRPr="00C12EF7">
        <w:rPr>
          <w:sz w:val="28"/>
          <w:szCs w:val="28"/>
          <w:lang w:val="uk-UA"/>
        </w:rPr>
        <w:t xml:space="preserve">. </w:t>
      </w:r>
      <w:r w:rsidRPr="00C12EF7">
        <w:rPr>
          <w:sz w:val="28"/>
          <w:szCs w:val="28"/>
          <w:lang w:val="en-US"/>
        </w:rPr>
        <w:t>Med</w:t>
      </w:r>
      <w:r w:rsidRPr="00C12EF7">
        <w:rPr>
          <w:sz w:val="28"/>
          <w:szCs w:val="28"/>
          <w:lang w:val="uk-UA"/>
        </w:rPr>
        <w:t xml:space="preserve">. </w:t>
      </w:r>
      <w:r w:rsidRPr="00C12EF7">
        <w:rPr>
          <w:sz w:val="28"/>
          <w:szCs w:val="28"/>
          <w:lang w:val="en-US"/>
        </w:rPr>
        <w:t>Chem</w:t>
      </w:r>
      <w:r w:rsidRPr="00C12EF7">
        <w:rPr>
          <w:sz w:val="28"/>
          <w:szCs w:val="28"/>
          <w:lang w:val="uk-UA"/>
        </w:rPr>
        <w:t xml:space="preserve">. – 2004. – </w:t>
      </w:r>
      <w:r w:rsidRPr="00C12EF7">
        <w:rPr>
          <w:sz w:val="28"/>
          <w:szCs w:val="28"/>
          <w:lang w:val="en-US"/>
        </w:rPr>
        <w:t>Vol</w:t>
      </w:r>
      <w:r w:rsidRPr="00C12EF7">
        <w:rPr>
          <w:sz w:val="28"/>
          <w:szCs w:val="28"/>
          <w:lang w:val="uk-UA"/>
        </w:rPr>
        <w:t xml:space="preserve">. 12, № 21. – </w:t>
      </w:r>
      <w:r w:rsidRPr="00C12EF7">
        <w:rPr>
          <w:sz w:val="28"/>
          <w:szCs w:val="28"/>
          <w:lang w:val="en-US"/>
        </w:rPr>
        <w:t>P</w:t>
      </w:r>
      <w:r w:rsidRPr="00C12EF7">
        <w:rPr>
          <w:sz w:val="28"/>
          <w:szCs w:val="28"/>
          <w:lang w:val="uk-UA"/>
        </w:rPr>
        <w:t>. 5711-5717</w:t>
      </w:r>
      <w:r>
        <w:rPr>
          <w:sz w:val="28"/>
          <w:szCs w:val="28"/>
          <w:lang w:val="uk-UA"/>
        </w:rPr>
        <w:t>.</w:t>
      </w:r>
    </w:p>
    <w:p w:rsidR="00254562" w:rsidRPr="00C12EF7" w:rsidRDefault="00254562" w:rsidP="001D508C">
      <w:pPr>
        <w:numPr>
          <w:ilvl w:val="0"/>
          <w:numId w:val="52"/>
        </w:numPr>
        <w:suppressAutoHyphens w:val="0"/>
        <w:spacing w:line="360" w:lineRule="auto"/>
        <w:rPr>
          <w:sz w:val="28"/>
          <w:szCs w:val="28"/>
          <w:lang w:val="uk-UA"/>
        </w:rPr>
      </w:pPr>
      <w:r w:rsidRPr="0015006B">
        <w:rPr>
          <w:sz w:val="28"/>
          <w:szCs w:val="28"/>
          <w:lang w:val="uk-UA"/>
        </w:rPr>
        <w:t xml:space="preserve"> </w:t>
      </w:r>
      <w:r w:rsidRPr="00C12EF7">
        <w:rPr>
          <w:sz w:val="28"/>
          <w:szCs w:val="28"/>
          <w:lang w:val="en-US"/>
        </w:rPr>
        <w:t>Synthesis</w:t>
      </w:r>
      <w:r w:rsidRPr="00C12EF7">
        <w:rPr>
          <w:sz w:val="28"/>
          <w:szCs w:val="28"/>
          <w:lang w:val="uk-UA"/>
        </w:rPr>
        <w:t xml:space="preserve"> </w:t>
      </w:r>
      <w:r w:rsidRPr="00C12EF7">
        <w:rPr>
          <w:sz w:val="28"/>
          <w:szCs w:val="28"/>
          <w:lang w:val="en-US"/>
        </w:rPr>
        <w:t>and</w:t>
      </w:r>
      <w:r w:rsidRPr="00C12EF7">
        <w:rPr>
          <w:sz w:val="28"/>
          <w:szCs w:val="28"/>
          <w:lang w:val="uk-UA"/>
        </w:rPr>
        <w:t xml:space="preserve"> </w:t>
      </w:r>
      <w:r w:rsidRPr="00C12EF7">
        <w:rPr>
          <w:sz w:val="28"/>
          <w:szCs w:val="28"/>
          <w:lang w:val="en-US"/>
        </w:rPr>
        <w:t>anticonvulsant</w:t>
      </w:r>
      <w:r w:rsidRPr="00C12EF7">
        <w:rPr>
          <w:sz w:val="28"/>
          <w:szCs w:val="28"/>
          <w:lang w:val="uk-UA"/>
        </w:rPr>
        <w:t xml:space="preserve"> </w:t>
      </w:r>
      <w:r w:rsidRPr="00C12EF7">
        <w:rPr>
          <w:sz w:val="28"/>
          <w:szCs w:val="28"/>
          <w:lang w:val="en-US"/>
        </w:rPr>
        <w:t>activity</w:t>
      </w:r>
      <w:r w:rsidRPr="00C12EF7">
        <w:rPr>
          <w:sz w:val="28"/>
          <w:szCs w:val="28"/>
          <w:lang w:val="uk-UA"/>
        </w:rPr>
        <w:t xml:space="preserve"> </w:t>
      </w:r>
      <w:r w:rsidRPr="00C12EF7">
        <w:rPr>
          <w:sz w:val="28"/>
          <w:szCs w:val="28"/>
          <w:lang w:val="en-US"/>
        </w:rPr>
        <w:t>of</w:t>
      </w:r>
      <w:r w:rsidRPr="00C12EF7">
        <w:rPr>
          <w:sz w:val="28"/>
          <w:szCs w:val="28"/>
          <w:lang w:val="uk-UA"/>
        </w:rPr>
        <w:t xml:space="preserve"> </w:t>
      </w:r>
      <w:r w:rsidRPr="00C12EF7">
        <w:rPr>
          <w:sz w:val="28"/>
          <w:szCs w:val="28"/>
          <w:lang w:val="en-US"/>
        </w:rPr>
        <w:t>two</w:t>
      </w:r>
      <w:r w:rsidRPr="00C12EF7">
        <w:rPr>
          <w:sz w:val="28"/>
          <w:szCs w:val="28"/>
          <w:lang w:val="uk-UA"/>
        </w:rPr>
        <w:t xml:space="preserve"> </w:t>
      </w:r>
      <w:r w:rsidRPr="00C12EF7">
        <w:rPr>
          <w:sz w:val="28"/>
          <w:szCs w:val="28"/>
          <w:lang w:val="en-US"/>
        </w:rPr>
        <w:t>N</w:t>
      </w:r>
      <w:r w:rsidRPr="00C12EF7">
        <w:rPr>
          <w:sz w:val="28"/>
          <w:szCs w:val="28"/>
          <w:lang w:val="uk-UA"/>
        </w:rPr>
        <w:t>-(2,6-</w:t>
      </w:r>
      <w:r w:rsidRPr="00C12EF7">
        <w:rPr>
          <w:sz w:val="28"/>
          <w:szCs w:val="28"/>
          <w:lang w:val="en-US"/>
        </w:rPr>
        <w:t>dimethylphenyl</w:t>
      </w:r>
      <w:r w:rsidRPr="00C12EF7">
        <w:rPr>
          <w:sz w:val="28"/>
          <w:szCs w:val="28"/>
          <w:lang w:val="uk-UA"/>
        </w:rPr>
        <w:t>)</w:t>
      </w:r>
      <w:r>
        <w:rPr>
          <w:sz w:val="28"/>
          <w:szCs w:val="28"/>
          <w:lang w:val="en-US"/>
        </w:rPr>
        <w:t>pyridine-</w:t>
      </w:r>
      <w:r w:rsidRPr="00C12EF7">
        <w:rPr>
          <w:sz w:val="28"/>
          <w:szCs w:val="28"/>
          <w:lang w:val="en-US"/>
        </w:rPr>
        <w:t>edicarboximides</w:t>
      </w:r>
      <w:r w:rsidRPr="00C12EF7">
        <w:rPr>
          <w:sz w:val="28"/>
          <w:szCs w:val="28"/>
          <w:lang w:val="uk-UA"/>
        </w:rPr>
        <w:t xml:space="preserve"> / </w:t>
      </w:r>
      <w:r w:rsidRPr="00C12EF7">
        <w:rPr>
          <w:sz w:val="28"/>
          <w:szCs w:val="28"/>
          <w:lang w:val="en-US"/>
        </w:rPr>
        <w:t>V</w:t>
      </w:r>
      <w:r w:rsidRPr="00C12EF7">
        <w:rPr>
          <w:sz w:val="28"/>
          <w:szCs w:val="28"/>
          <w:lang w:val="uk-UA"/>
        </w:rPr>
        <w:t xml:space="preserve">. </w:t>
      </w:r>
      <w:r w:rsidRPr="00C12EF7">
        <w:rPr>
          <w:sz w:val="28"/>
          <w:szCs w:val="28"/>
          <w:lang w:val="en-US"/>
        </w:rPr>
        <w:t>Bailleux</w:t>
      </w:r>
      <w:r w:rsidRPr="00C12EF7">
        <w:rPr>
          <w:sz w:val="28"/>
          <w:szCs w:val="28"/>
          <w:lang w:val="uk-UA"/>
        </w:rPr>
        <w:t xml:space="preserve">, </w:t>
      </w:r>
      <w:r w:rsidRPr="00C12EF7">
        <w:rPr>
          <w:sz w:val="28"/>
          <w:szCs w:val="28"/>
          <w:lang w:val="en-US"/>
        </w:rPr>
        <w:t>L</w:t>
      </w:r>
      <w:r w:rsidRPr="00C12EF7">
        <w:rPr>
          <w:sz w:val="28"/>
          <w:szCs w:val="28"/>
          <w:lang w:val="uk-UA"/>
        </w:rPr>
        <w:t xml:space="preserve">. </w:t>
      </w:r>
      <w:r w:rsidRPr="00C12EF7">
        <w:rPr>
          <w:sz w:val="28"/>
          <w:szCs w:val="28"/>
          <w:lang w:val="en-US"/>
        </w:rPr>
        <w:t>Vallee</w:t>
      </w:r>
      <w:r w:rsidRPr="00C12EF7">
        <w:rPr>
          <w:sz w:val="28"/>
          <w:szCs w:val="28"/>
          <w:lang w:val="uk-UA"/>
        </w:rPr>
        <w:t xml:space="preserve">, </w:t>
      </w:r>
      <w:r w:rsidRPr="00C12EF7">
        <w:rPr>
          <w:sz w:val="28"/>
          <w:szCs w:val="28"/>
          <w:lang w:val="en-US"/>
        </w:rPr>
        <w:t>J</w:t>
      </w:r>
      <w:r w:rsidRPr="00C12EF7">
        <w:rPr>
          <w:sz w:val="28"/>
          <w:szCs w:val="28"/>
          <w:lang w:val="uk-UA"/>
        </w:rPr>
        <w:t>.</w:t>
      </w:r>
      <w:r w:rsidRPr="00C12EF7">
        <w:rPr>
          <w:sz w:val="28"/>
          <w:szCs w:val="28"/>
          <w:lang w:val="en-US"/>
        </w:rPr>
        <w:t>P</w:t>
      </w:r>
      <w:r w:rsidRPr="00C12EF7">
        <w:rPr>
          <w:sz w:val="28"/>
          <w:szCs w:val="28"/>
          <w:lang w:val="uk-UA"/>
        </w:rPr>
        <w:t xml:space="preserve">. </w:t>
      </w:r>
      <w:r w:rsidRPr="00C12EF7">
        <w:rPr>
          <w:sz w:val="28"/>
          <w:szCs w:val="28"/>
          <w:lang w:val="en-US"/>
        </w:rPr>
        <w:t>Nuyts</w:t>
      </w:r>
      <w:r w:rsidRPr="00C12EF7">
        <w:rPr>
          <w:sz w:val="28"/>
          <w:szCs w:val="28"/>
          <w:lang w:val="uk-UA"/>
        </w:rPr>
        <w:t xml:space="preserve">, </w:t>
      </w:r>
      <w:r w:rsidRPr="00C12EF7">
        <w:rPr>
          <w:sz w:val="28"/>
          <w:szCs w:val="28"/>
          <w:lang w:val="en-US"/>
        </w:rPr>
        <w:t>J</w:t>
      </w:r>
      <w:r w:rsidRPr="00C12EF7">
        <w:rPr>
          <w:sz w:val="28"/>
          <w:szCs w:val="28"/>
          <w:lang w:val="uk-UA"/>
        </w:rPr>
        <w:t xml:space="preserve">. </w:t>
      </w:r>
      <w:r w:rsidRPr="00C12EF7">
        <w:rPr>
          <w:sz w:val="28"/>
          <w:szCs w:val="28"/>
          <w:lang w:val="en-US"/>
        </w:rPr>
        <w:t>Vamecq</w:t>
      </w:r>
      <w:r w:rsidRPr="00C12EF7">
        <w:rPr>
          <w:sz w:val="28"/>
          <w:szCs w:val="28"/>
          <w:lang w:val="uk-UA"/>
        </w:rPr>
        <w:t xml:space="preserve"> // </w:t>
      </w:r>
      <w:r w:rsidRPr="00C12EF7">
        <w:rPr>
          <w:sz w:val="28"/>
          <w:szCs w:val="28"/>
          <w:lang w:val="en-US"/>
        </w:rPr>
        <w:t>Biomedecine</w:t>
      </w:r>
      <w:r w:rsidRPr="00C12EF7">
        <w:rPr>
          <w:sz w:val="28"/>
          <w:szCs w:val="28"/>
          <w:lang w:val="uk-UA"/>
        </w:rPr>
        <w:t xml:space="preserve"> &amp; </w:t>
      </w:r>
      <w:r w:rsidRPr="00C12EF7">
        <w:rPr>
          <w:sz w:val="28"/>
          <w:szCs w:val="28"/>
          <w:lang w:val="en-US"/>
        </w:rPr>
        <w:t>Pharmacotherapy</w:t>
      </w:r>
      <w:r w:rsidRPr="00C12EF7">
        <w:rPr>
          <w:sz w:val="28"/>
          <w:szCs w:val="28"/>
          <w:lang w:val="uk-UA"/>
        </w:rPr>
        <w:t xml:space="preserve">. – 1995. – </w:t>
      </w:r>
      <w:r w:rsidRPr="00C12EF7">
        <w:rPr>
          <w:sz w:val="28"/>
          <w:szCs w:val="28"/>
          <w:lang w:val="en-US"/>
        </w:rPr>
        <w:t>V</w:t>
      </w:r>
      <w:r w:rsidRPr="00C12EF7">
        <w:rPr>
          <w:sz w:val="28"/>
          <w:szCs w:val="28"/>
          <w:lang w:val="uk-UA"/>
        </w:rPr>
        <w:t xml:space="preserve">. 49, № 2. – </w:t>
      </w:r>
      <w:r w:rsidRPr="00C12EF7">
        <w:rPr>
          <w:sz w:val="28"/>
          <w:szCs w:val="28"/>
          <w:lang w:val="en-US"/>
        </w:rPr>
        <w:t>P</w:t>
      </w:r>
      <w:r w:rsidRPr="00C12EF7">
        <w:rPr>
          <w:sz w:val="28"/>
          <w:szCs w:val="28"/>
          <w:lang w:val="uk-UA"/>
        </w:rPr>
        <w:t>. 75-78</w:t>
      </w:r>
      <w:r>
        <w:rPr>
          <w:sz w:val="28"/>
          <w:szCs w:val="28"/>
          <w:lang w:val="uk-UA"/>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Investigation into new anticonvulsant derivatives of α-substituted N-benzylamides of γ-acetoxybutyric acid. Part 5</w:t>
      </w:r>
      <w:r w:rsidRPr="00C12EF7">
        <w:rPr>
          <w:sz w:val="28"/>
          <w:szCs w:val="28"/>
          <w:lang w:val="uk-UA"/>
        </w:rPr>
        <w:t>:</w:t>
      </w:r>
      <w:r w:rsidRPr="00C12EF7">
        <w:rPr>
          <w:sz w:val="28"/>
          <w:szCs w:val="28"/>
          <w:lang w:val="en-US"/>
        </w:rPr>
        <w:t xml:space="preserve"> Search for new anticonvu</w:t>
      </w:r>
      <w:r w:rsidRPr="00C12EF7">
        <w:rPr>
          <w:sz w:val="28"/>
          <w:szCs w:val="28"/>
          <w:lang w:val="en-US"/>
        </w:rPr>
        <w:t>l</w:t>
      </w:r>
      <w:r w:rsidRPr="00C12EF7">
        <w:rPr>
          <w:sz w:val="28"/>
          <w:szCs w:val="28"/>
          <w:lang w:val="en-US"/>
        </w:rPr>
        <w:t xml:space="preserve">sant compounds </w:t>
      </w:r>
      <w:r w:rsidRPr="00C12EF7">
        <w:rPr>
          <w:sz w:val="28"/>
          <w:szCs w:val="28"/>
          <w:lang w:val="uk-UA"/>
        </w:rPr>
        <w:t>/</w:t>
      </w:r>
      <w:r w:rsidRPr="00C12EF7">
        <w:rPr>
          <w:sz w:val="28"/>
          <w:szCs w:val="28"/>
          <w:lang w:val="en-US"/>
        </w:rPr>
        <w:t xml:space="preserve"> B.Malawska, K.Kulig, A.Spiewak, J.P.Stables </w:t>
      </w:r>
      <w:r w:rsidRPr="00C12EF7">
        <w:rPr>
          <w:sz w:val="28"/>
          <w:szCs w:val="28"/>
          <w:lang w:val="uk-UA"/>
        </w:rPr>
        <w:t>//</w:t>
      </w:r>
      <w:r w:rsidRPr="00C12EF7">
        <w:rPr>
          <w:sz w:val="28"/>
          <w:szCs w:val="28"/>
          <w:lang w:val="en-US"/>
        </w:rPr>
        <w:t xml:space="preserve"> Bioorg</w:t>
      </w:r>
      <w:r w:rsidRPr="00C12EF7">
        <w:rPr>
          <w:sz w:val="28"/>
          <w:szCs w:val="28"/>
          <w:lang w:val="uk-UA"/>
        </w:rPr>
        <w:t xml:space="preserve">. </w:t>
      </w:r>
      <w:r w:rsidRPr="00C12EF7">
        <w:rPr>
          <w:sz w:val="28"/>
          <w:szCs w:val="28"/>
          <w:lang w:val="en-US"/>
        </w:rPr>
        <w:t>Med</w:t>
      </w:r>
      <w:r w:rsidRPr="00C12EF7">
        <w:rPr>
          <w:sz w:val="28"/>
          <w:szCs w:val="28"/>
          <w:lang w:val="uk-UA"/>
        </w:rPr>
        <w:t xml:space="preserve">. </w:t>
      </w:r>
      <w:r w:rsidRPr="00C12EF7">
        <w:rPr>
          <w:sz w:val="28"/>
          <w:szCs w:val="28"/>
          <w:lang w:val="en-US"/>
        </w:rPr>
        <w:t>Chem</w:t>
      </w:r>
      <w:r w:rsidRPr="00C12EF7">
        <w:rPr>
          <w:sz w:val="28"/>
          <w:szCs w:val="28"/>
          <w:lang w:val="uk-UA"/>
        </w:rPr>
        <w:t xml:space="preserve">. – 2004. – </w:t>
      </w:r>
      <w:r w:rsidRPr="00C12EF7">
        <w:rPr>
          <w:sz w:val="28"/>
          <w:szCs w:val="28"/>
          <w:lang w:val="en-US"/>
        </w:rPr>
        <w:t>Vol</w:t>
      </w:r>
      <w:r w:rsidRPr="00C12EF7">
        <w:rPr>
          <w:sz w:val="28"/>
          <w:szCs w:val="28"/>
          <w:lang w:val="uk-UA"/>
        </w:rPr>
        <w:t xml:space="preserve">. 12, № 3. – </w:t>
      </w:r>
      <w:r w:rsidRPr="00C12EF7">
        <w:rPr>
          <w:sz w:val="28"/>
          <w:szCs w:val="28"/>
          <w:lang w:val="en-US"/>
        </w:rPr>
        <w:t>P</w:t>
      </w:r>
      <w:r w:rsidRPr="00C12EF7">
        <w:rPr>
          <w:sz w:val="28"/>
          <w:szCs w:val="28"/>
          <w:lang w:val="uk-UA"/>
        </w:rPr>
        <w:t>. 625-632</w:t>
      </w:r>
      <w:r>
        <w:rPr>
          <w:sz w:val="28"/>
          <w:szCs w:val="28"/>
          <w:lang w:val="uk-UA"/>
        </w:rPr>
        <w:t>.</w:t>
      </w:r>
    </w:p>
    <w:p w:rsidR="00254562" w:rsidRPr="00C12EF7" w:rsidRDefault="00254562" w:rsidP="001D508C">
      <w:pPr>
        <w:numPr>
          <w:ilvl w:val="0"/>
          <w:numId w:val="52"/>
        </w:numPr>
        <w:suppressAutoHyphens w:val="0"/>
        <w:spacing w:line="360" w:lineRule="auto"/>
        <w:rPr>
          <w:sz w:val="28"/>
          <w:szCs w:val="28"/>
          <w:lang w:val="uk-UA"/>
        </w:rPr>
      </w:pPr>
      <w:r>
        <w:rPr>
          <w:sz w:val="28"/>
          <w:szCs w:val="28"/>
          <w:lang w:val="en-US"/>
        </w:rPr>
        <w:t xml:space="preserve"> </w:t>
      </w:r>
      <w:r w:rsidRPr="00C12EF7">
        <w:rPr>
          <w:sz w:val="28"/>
          <w:szCs w:val="28"/>
          <w:lang w:val="en-US"/>
        </w:rPr>
        <w:t>Synthesis</w:t>
      </w:r>
      <w:r w:rsidRPr="00BF74A2">
        <w:rPr>
          <w:sz w:val="28"/>
          <w:szCs w:val="28"/>
          <w:lang w:val="uk-UA"/>
        </w:rPr>
        <w:t xml:space="preserve"> </w:t>
      </w:r>
      <w:r w:rsidRPr="00C12EF7">
        <w:rPr>
          <w:sz w:val="28"/>
          <w:szCs w:val="28"/>
          <w:lang w:val="en-US"/>
        </w:rPr>
        <w:t>and</w:t>
      </w:r>
      <w:r w:rsidRPr="00BF74A2">
        <w:rPr>
          <w:sz w:val="28"/>
          <w:szCs w:val="28"/>
          <w:lang w:val="uk-UA"/>
        </w:rPr>
        <w:t xml:space="preserve"> </w:t>
      </w:r>
      <w:r w:rsidRPr="00C12EF7">
        <w:rPr>
          <w:sz w:val="28"/>
          <w:szCs w:val="28"/>
          <w:lang w:val="en-US"/>
        </w:rPr>
        <w:t>biologikal</w:t>
      </w:r>
      <w:r w:rsidRPr="00BF74A2">
        <w:rPr>
          <w:sz w:val="28"/>
          <w:szCs w:val="28"/>
          <w:lang w:val="uk-UA"/>
        </w:rPr>
        <w:t xml:space="preserve"> </w:t>
      </w:r>
      <w:r w:rsidRPr="00C12EF7">
        <w:rPr>
          <w:sz w:val="28"/>
          <w:szCs w:val="28"/>
          <w:lang w:val="en-US"/>
        </w:rPr>
        <w:t>activity</w:t>
      </w:r>
      <w:r w:rsidRPr="00BF74A2">
        <w:rPr>
          <w:sz w:val="28"/>
          <w:szCs w:val="28"/>
          <w:lang w:val="uk-UA"/>
        </w:rPr>
        <w:t xml:space="preserve"> </w:t>
      </w:r>
      <w:r w:rsidRPr="00C12EF7">
        <w:rPr>
          <w:sz w:val="28"/>
          <w:szCs w:val="28"/>
          <w:lang w:val="en-US"/>
        </w:rPr>
        <w:t>of</w:t>
      </w:r>
      <w:r w:rsidRPr="00BF74A2">
        <w:rPr>
          <w:sz w:val="28"/>
          <w:szCs w:val="28"/>
          <w:lang w:val="uk-UA"/>
        </w:rPr>
        <w:t xml:space="preserve"> </w:t>
      </w:r>
      <w:r w:rsidRPr="00C12EF7">
        <w:rPr>
          <w:sz w:val="28"/>
          <w:szCs w:val="28"/>
          <w:lang w:val="en-US"/>
        </w:rPr>
        <w:t>tricyclic</w:t>
      </w:r>
      <w:r w:rsidRPr="00BF74A2">
        <w:rPr>
          <w:sz w:val="28"/>
          <w:szCs w:val="28"/>
          <w:lang w:val="uk-UA"/>
        </w:rPr>
        <w:t xml:space="preserve"> </w:t>
      </w:r>
      <w:r w:rsidRPr="00C12EF7">
        <w:rPr>
          <w:sz w:val="28"/>
          <w:szCs w:val="28"/>
          <w:lang w:val="en-US"/>
        </w:rPr>
        <w:t>aryloimidazo</w:t>
      </w:r>
      <w:r w:rsidRPr="00BF74A2">
        <w:rPr>
          <w:sz w:val="28"/>
          <w:szCs w:val="28"/>
          <w:lang w:val="uk-UA"/>
        </w:rPr>
        <w:t xml:space="preserve">-, </w:t>
      </w:r>
      <w:r w:rsidRPr="00C12EF7">
        <w:rPr>
          <w:sz w:val="28"/>
          <w:szCs w:val="28"/>
          <w:lang w:val="en-US"/>
        </w:rPr>
        <w:t>pyrimido</w:t>
      </w:r>
      <w:r w:rsidRPr="00BF74A2">
        <w:rPr>
          <w:sz w:val="28"/>
          <w:szCs w:val="28"/>
          <w:lang w:val="uk-UA"/>
        </w:rPr>
        <w:t xml:space="preserve">-, </w:t>
      </w:r>
      <w:r w:rsidRPr="00C12EF7">
        <w:rPr>
          <w:sz w:val="28"/>
          <w:szCs w:val="28"/>
          <w:lang w:val="en-US"/>
        </w:rPr>
        <w:t>and</w:t>
      </w:r>
      <w:r w:rsidRPr="00BF74A2">
        <w:rPr>
          <w:sz w:val="28"/>
          <w:szCs w:val="28"/>
          <w:lang w:val="uk-UA"/>
        </w:rPr>
        <w:t xml:space="preserve"> </w:t>
      </w:r>
      <w:r w:rsidRPr="00C12EF7">
        <w:rPr>
          <w:sz w:val="28"/>
          <w:szCs w:val="28"/>
          <w:lang w:val="en-US"/>
        </w:rPr>
        <w:t>diazepinopurinediones</w:t>
      </w:r>
      <w:r w:rsidRPr="00BF74A2">
        <w:rPr>
          <w:sz w:val="28"/>
          <w:szCs w:val="28"/>
          <w:lang w:val="uk-UA"/>
        </w:rPr>
        <w:t xml:space="preserve"> </w:t>
      </w:r>
      <w:r w:rsidRPr="00C12EF7">
        <w:rPr>
          <w:sz w:val="28"/>
          <w:szCs w:val="28"/>
          <w:lang w:val="uk-UA"/>
        </w:rPr>
        <w:t>/</w:t>
      </w:r>
      <w:r w:rsidRPr="00BF74A2">
        <w:rPr>
          <w:sz w:val="28"/>
          <w:szCs w:val="28"/>
          <w:lang w:val="uk-UA"/>
        </w:rPr>
        <w:t xml:space="preserve"> </w:t>
      </w:r>
      <w:r w:rsidRPr="00C12EF7">
        <w:rPr>
          <w:sz w:val="28"/>
          <w:szCs w:val="28"/>
          <w:lang w:val="en-US"/>
        </w:rPr>
        <w:t>A</w:t>
      </w:r>
      <w:r w:rsidRPr="00BF74A2">
        <w:rPr>
          <w:sz w:val="28"/>
          <w:szCs w:val="28"/>
          <w:lang w:val="uk-UA"/>
        </w:rPr>
        <w:t>.</w:t>
      </w:r>
      <w:r w:rsidRPr="00C12EF7">
        <w:rPr>
          <w:sz w:val="28"/>
          <w:szCs w:val="28"/>
          <w:lang w:val="en-US"/>
        </w:rPr>
        <w:t>Drabezynska</w:t>
      </w:r>
      <w:r w:rsidRPr="00BF74A2">
        <w:rPr>
          <w:sz w:val="28"/>
          <w:szCs w:val="28"/>
          <w:lang w:val="uk-UA"/>
        </w:rPr>
        <w:t xml:space="preserve">, </w:t>
      </w:r>
      <w:r w:rsidRPr="00C12EF7">
        <w:rPr>
          <w:sz w:val="28"/>
          <w:szCs w:val="28"/>
          <w:lang w:val="en-US"/>
        </w:rPr>
        <w:t>C</w:t>
      </w:r>
      <w:r w:rsidRPr="00BF74A2">
        <w:rPr>
          <w:sz w:val="28"/>
          <w:szCs w:val="28"/>
          <w:lang w:val="uk-UA"/>
        </w:rPr>
        <w:t>.</w:t>
      </w:r>
      <w:r w:rsidRPr="00C12EF7">
        <w:rPr>
          <w:sz w:val="28"/>
          <w:szCs w:val="28"/>
          <w:lang w:val="en-US"/>
        </w:rPr>
        <w:t>E</w:t>
      </w:r>
      <w:r w:rsidRPr="00BF74A2">
        <w:rPr>
          <w:sz w:val="28"/>
          <w:szCs w:val="28"/>
          <w:lang w:val="uk-UA"/>
        </w:rPr>
        <w:t>.</w:t>
      </w:r>
      <w:r w:rsidRPr="00C12EF7">
        <w:rPr>
          <w:sz w:val="28"/>
          <w:szCs w:val="28"/>
          <w:lang w:val="en-US"/>
        </w:rPr>
        <w:t>Muller</w:t>
      </w:r>
      <w:r w:rsidRPr="00BF74A2">
        <w:rPr>
          <w:sz w:val="28"/>
          <w:szCs w:val="28"/>
          <w:lang w:val="uk-UA"/>
        </w:rPr>
        <w:t xml:space="preserve">, </w:t>
      </w:r>
      <w:r w:rsidRPr="00C12EF7">
        <w:rPr>
          <w:sz w:val="28"/>
          <w:szCs w:val="28"/>
          <w:lang w:val="en-US"/>
        </w:rPr>
        <w:t>S</w:t>
      </w:r>
      <w:r w:rsidRPr="00BF74A2">
        <w:rPr>
          <w:sz w:val="28"/>
          <w:szCs w:val="28"/>
          <w:lang w:val="uk-UA"/>
        </w:rPr>
        <w:t>.</w:t>
      </w:r>
      <w:r w:rsidRPr="00C12EF7">
        <w:rPr>
          <w:sz w:val="28"/>
          <w:szCs w:val="28"/>
          <w:lang w:val="en-US"/>
        </w:rPr>
        <w:t>K</w:t>
      </w:r>
      <w:r w:rsidRPr="00BF74A2">
        <w:rPr>
          <w:sz w:val="28"/>
          <w:szCs w:val="28"/>
          <w:lang w:val="uk-UA"/>
        </w:rPr>
        <w:t>.</w:t>
      </w:r>
      <w:r w:rsidRPr="00C12EF7">
        <w:rPr>
          <w:sz w:val="28"/>
          <w:szCs w:val="28"/>
          <w:lang w:val="en-US"/>
        </w:rPr>
        <w:t>Lacher</w:t>
      </w:r>
      <w:r w:rsidRPr="00BF74A2">
        <w:rPr>
          <w:sz w:val="28"/>
          <w:szCs w:val="28"/>
          <w:lang w:val="uk-UA"/>
        </w:rPr>
        <w:t xml:space="preserve"> </w:t>
      </w:r>
      <w:r w:rsidRPr="00C12EF7">
        <w:rPr>
          <w:sz w:val="28"/>
          <w:szCs w:val="28"/>
          <w:lang w:val="en-US"/>
        </w:rPr>
        <w:t>et</w:t>
      </w:r>
      <w:r w:rsidRPr="00BF74A2">
        <w:rPr>
          <w:sz w:val="28"/>
          <w:szCs w:val="28"/>
          <w:lang w:val="uk-UA"/>
        </w:rPr>
        <w:t xml:space="preserve"> </w:t>
      </w:r>
      <w:r w:rsidRPr="00C12EF7">
        <w:rPr>
          <w:sz w:val="28"/>
          <w:szCs w:val="28"/>
          <w:lang w:val="en-US"/>
        </w:rPr>
        <w:t>al</w:t>
      </w:r>
      <w:r w:rsidRPr="00BF74A2">
        <w:rPr>
          <w:sz w:val="28"/>
          <w:szCs w:val="28"/>
          <w:lang w:val="uk-UA"/>
        </w:rPr>
        <w:t xml:space="preserve">. </w:t>
      </w:r>
      <w:r w:rsidRPr="00C12EF7">
        <w:rPr>
          <w:sz w:val="28"/>
          <w:szCs w:val="28"/>
          <w:lang w:val="uk-UA"/>
        </w:rPr>
        <w:t>//</w:t>
      </w:r>
      <w:r w:rsidRPr="00C12EF7">
        <w:rPr>
          <w:sz w:val="28"/>
          <w:szCs w:val="28"/>
          <w:lang w:val="en-US"/>
        </w:rPr>
        <w:t>Bioorg</w:t>
      </w:r>
      <w:r w:rsidRPr="00C12EF7">
        <w:rPr>
          <w:sz w:val="28"/>
          <w:szCs w:val="28"/>
          <w:lang w:val="uk-UA"/>
        </w:rPr>
        <w:t xml:space="preserve">. </w:t>
      </w:r>
      <w:r w:rsidRPr="00C12EF7">
        <w:rPr>
          <w:sz w:val="28"/>
          <w:szCs w:val="28"/>
          <w:lang w:val="en-US"/>
        </w:rPr>
        <w:t>Med</w:t>
      </w:r>
      <w:r w:rsidRPr="00C12EF7">
        <w:rPr>
          <w:sz w:val="28"/>
          <w:szCs w:val="28"/>
          <w:lang w:val="uk-UA"/>
        </w:rPr>
        <w:t xml:space="preserve">. </w:t>
      </w:r>
      <w:r w:rsidRPr="00C12EF7">
        <w:rPr>
          <w:sz w:val="28"/>
          <w:szCs w:val="28"/>
          <w:lang w:val="en-US"/>
        </w:rPr>
        <w:t>Chem</w:t>
      </w:r>
      <w:r w:rsidRPr="00C12EF7">
        <w:rPr>
          <w:sz w:val="28"/>
          <w:szCs w:val="28"/>
          <w:lang w:val="uk-UA"/>
        </w:rPr>
        <w:t xml:space="preserve">. – 2006. – </w:t>
      </w:r>
      <w:r w:rsidRPr="00C12EF7">
        <w:rPr>
          <w:sz w:val="28"/>
          <w:szCs w:val="28"/>
          <w:lang w:val="en-US"/>
        </w:rPr>
        <w:t>Vol</w:t>
      </w:r>
      <w:r w:rsidRPr="00C12EF7">
        <w:rPr>
          <w:sz w:val="28"/>
          <w:szCs w:val="28"/>
          <w:lang w:val="uk-UA"/>
        </w:rPr>
        <w:t xml:space="preserve">. 14, № 21. – </w:t>
      </w:r>
      <w:r w:rsidRPr="00C12EF7">
        <w:rPr>
          <w:sz w:val="28"/>
          <w:szCs w:val="28"/>
          <w:lang w:val="en-US"/>
        </w:rPr>
        <w:t>P</w:t>
      </w:r>
      <w:r w:rsidRPr="00C12EF7">
        <w:rPr>
          <w:sz w:val="28"/>
          <w:szCs w:val="28"/>
          <w:lang w:val="uk-UA"/>
        </w:rPr>
        <w:t>. 7258-7281</w:t>
      </w:r>
      <w:r>
        <w:rPr>
          <w:sz w:val="28"/>
          <w:szCs w:val="28"/>
          <w:lang w:val="uk-UA"/>
        </w:rPr>
        <w:t>.</w:t>
      </w:r>
    </w:p>
    <w:p w:rsidR="00254562" w:rsidRPr="006D40EE" w:rsidRDefault="00254562" w:rsidP="001D508C">
      <w:pPr>
        <w:numPr>
          <w:ilvl w:val="0"/>
          <w:numId w:val="52"/>
        </w:numPr>
        <w:suppressAutoHyphens w:val="0"/>
        <w:spacing w:line="360" w:lineRule="auto"/>
        <w:rPr>
          <w:sz w:val="28"/>
          <w:szCs w:val="28"/>
          <w:lang w:val="uk-UA"/>
        </w:rPr>
      </w:pPr>
      <w:r w:rsidRPr="00C12EF7">
        <w:rPr>
          <w:sz w:val="28"/>
          <w:szCs w:val="28"/>
          <w:lang w:val="en-US"/>
        </w:rPr>
        <w:t xml:space="preserve">Kadaba P.K. Rational drug design and the discovery of the delta2-1,2,3-triazolines, a unique class of anticonvulsant and antiischemic agents // Cut.Med.Chem. – 2003. – Vol. 10, </w:t>
      </w:r>
      <w:r w:rsidRPr="00C12EF7">
        <w:rPr>
          <w:sz w:val="28"/>
          <w:szCs w:val="28"/>
          <w:lang w:val="uk-UA"/>
        </w:rPr>
        <w:t xml:space="preserve">№ </w:t>
      </w:r>
      <w:r w:rsidRPr="00C12EF7">
        <w:rPr>
          <w:sz w:val="28"/>
          <w:szCs w:val="28"/>
          <w:lang w:val="en-US"/>
        </w:rPr>
        <w:t>20. – P. 2081-2108</w:t>
      </w:r>
      <w:r w:rsidRPr="00B85025">
        <w:rPr>
          <w:sz w:val="28"/>
          <w:szCs w:val="28"/>
          <w:lang w:val="en-US"/>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 xml:space="preserve">Synthesis of newer thiadiazolyl and thiazolidinonyl quinazolin-4(3H)-ones as potential anticonvulsant agents </w:t>
      </w:r>
      <w:r w:rsidRPr="00C12EF7">
        <w:rPr>
          <w:sz w:val="28"/>
          <w:szCs w:val="28"/>
          <w:lang w:val="uk-UA"/>
        </w:rPr>
        <w:t>/</w:t>
      </w:r>
      <w:r w:rsidRPr="00C12EF7">
        <w:rPr>
          <w:sz w:val="28"/>
          <w:szCs w:val="28"/>
          <w:lang w:val="en-US"/>
        </w:rPr>
        <w:t xml:space="preserve"> Archana, V.K.Srivastava, A.Kumar </w:t>
      </w:r>
      <w:r w:rsidRPr="00C12EF7">
        <w:rPr>
          <w:sz w:val="28"/>
          <w:szCs w:val="28"/>
          <w:lang w:val="uk-UA"/>
        </w:rPr>
        <w:t>//</w:t>
      </w:r>
      <w:r w:rsidRPr="00C12EF7">
        <w:rPr>
          <w:sz w:val="28"/>
          <w:szCs w:val="28"/>
          <w:lang w:val="en-US"/>
        </w:rPr>
        <w:t xml:space="preserve"> Eur. J. Med. Chem. – 2002. – Vol. 37, </w:t>
      </w:r>
      <w:r w:rsidRPr="00C12EF7">
        <w:rPr>
          <w:sz w:val="28"/>
          <w:szCs w:val="28"/>
          <w:lang w:val="uk-UA"/>
        </w:rPr>
        <w:t>№</w:t>
      </w:r>
      <w:r w:rsidRPr="00C12EF7">
        <w:rPr>
          <w:sz w:val="28"/>
          <w:szCs w:val="28"/>
          <w:lang w:val="en-US"/>
        </w:rPr>
        <w:t xml:space="preserve"> 11. – P. 873-88</w:t>
      </w:r>
      <w:r w:rsidRPr="00C12EF7">
        <w:rPr>
          <w:sz w:val="28"/>
          <w:szCs w:val="28"/>
          <w:lang w:val="uk-UA"/>
        </w:rPr>
        <w:t>2</w:t>
      </w:r>
      <w:r>
        <w:rPr>
          <w:sz w:val="28"/>
          <w:szCs w:val="28"/>
          <w:lang w:val="uk-UA"/>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Synthesis</w:t>
      </w:r>
      <w:r w:rsidRPr="00BF74A2">
        <w:rPr>
          <w:sz w:val="28"/>
          <w:szCs w:val="28"/>
          <w:lang w:val="uk-UA"/>
        </w:rPr>
        <w:t xml:space="preserve"> </w:t>
      </w:r>
      <w:r w:rsidRPr="00C12EF7">
        <w:rPr>
          <w:sz w:val="28"/>
          <w:szCs w:val="28"/>
          <w:lang w:val="en-US"/>
        </w:rPr>
        <w:t>and</w:t>
      </w:r>
      <w:r w:rsidRPr="00BF74A2">
        <w:rPr>
          <w:sz w:val="28"/>
          <w:szCs w:val="28"/>
          <w:lang w:val="uk-UA"/>
        </w:rPr>
        <w:t xml:space="preserve"> </w:t>
      </w:r>
      <w:r w:rsidRPr="00C12EF7">
        <w:rPr>
          <w:sz w:val="28"/>
          <w:szCs w:val="28"/>
          <w:lang w:val="en-US"/>
        </w:rPr>
        <w:t>anticonvulsive</w:t>
      </w:r>
      <w:r w:rsidRPr="00BF74A2">
        <w:rPr>
          <w:sz w:val="28"/>
          <w:szCs w:val="28"/>
          <w:lang w:val="uk-UA"/>
        </w:rPr>
        <w:t xml:space="preserve"> </w:t>
      </w:r>
      <w:r w:rsidRPr="00C12EF7">
        <w:rPr>
          <w:sz w:val="28"/>
          <w:szCs w:val="28"/>
          <w:lang w:val="en-US"/>
        </w:rPr>
        <w:t>AMPA</w:t>
      </w:r>
      <w:r w:rsidRPr="00BF74A2">
        <w:rPr>
          <w:sz w:val="28"/>
          <w:szCs w:val="28"/>
          <w:lang w:val="uk-UA"/>
        </w:rPr>
        <w:t xml:space="preserve"> </w:t>
      </w:r>
      <w:r w:rsidRPr="00C12EF7">
        <w:rPr>
          <w:sz w:val="28"/>
          <w:szCs w:val="28"/>
          <w:lang w:val="en-US"/>
        </w:rPr>
        <w:t>antagonists</w:t>
      </w:r>
      <w:r w:rsidRPr="00BF74A2">
        <w:rPr>
          <w:sz w:val="28"/>
          <w:szCs w:val="28"/>
          <w:lang w:val="uk-UA"/>
        </w:rPr>
        <w:t xml:space="preserve"> 4-</w:t>
      </w:r>
      <w:r w:rsidRPr="00C12EF7">
        <w:rPr>
          <w:sz w:val="28"/>
          <w:szCs w:val="28"/>
          <w:lang w:val="en-US"/>
        </w:rPr>
        <w:t>oxo</w:t>
      </w:r>
      <w:r w:rsidRPr="00BF74A2">
        <w:rPr>
          <w:sz w:val="28"/>
          <w:szCs w:val="28"/>
          <w:lang w:val="uk-UA"/>
        </w:rPr>
        <w:t>-10-</w:t>
      </w:r>
      <w:r w:rsidRPr="00C12EF7">
        <w:rPr>
          <w:sz w:val="28"/>
          <w:szCs w:val="28"/>
          <w:lang w:val="en-US"/>
        </w:rPr>
        <w:t>substituted</w:t>
      </w:r>
      <w:r w:rsidRPr="00BF74A2">
        <w:rPr>
          <w:sz w:val="28"/>
          <w:szCs w:val="28"/>
          <w:lang w:val="uk-UA"/>
        </w:rPr>
        <w:t>-</w:t>
      </w:r>
      <w:r w:rsidRPr="00C12EF7">
        <w:rPr>
          <w:sz w:val="28"/>
          <w:szCs w:val="28"/>
          <w:lang w:val="en-US"/>
        </w:rPr>
        <w:t>imidazo</w:t>
      </w:r>
      <w:r w:rsidRPr="00BF74A2">
        <w:rPr>
          <w:sz w:val="28"/>
          <w:szCs w:val="28"/>
          <w:lang w:val="uk-UA"/>
        </w:rPr>
        <w:t>[1,2-</w:t>
      </w:r>
      <w:r w:rsidRPr="00C12EF7">
        <w:rPr>
          <w:i/>
          <w:sz w:val="28"/>
          <w:szCs w:val="28"/>
          <w:lang w:val="en-US"/>
        </w:rPr>
        <w:t>a</w:t>
      </w:r>
      <w:r w:rsidRPr="00BF74A2">
        <w:rPr>
          <w:sz w:val="28"/>
          <w:szCs w:val="28"/>
          <w:lang w:val="uk-UA"/>
        </w:rPr>
        <w:t>]</w:t>
      </w:r>
      <w:r w:rsidRPr="00C12EF7">
        <w:rPr>
          <w:sz w:val="28"/>
          <w:szCs w:val="28"/>
          <w:lang w:val="en-US"/>
        </w:rPr>
        <w:t>indeno</w:t>
      </w:r>
      <w:r w:rsidRPr="00BF74A2">
        <w:rPr>
          <w:sz w:val="28"/>
          <w:szCs w:val="28"/>
          <w:lang w:val="uk-UA"/>
        </w:rPr>
        <w:t>[1,2-</w:t>
      </w:r>
      <w:r w:rsidRPr="00C12EF7">
        <w:rPr>
          <w:i/>
          <w:sz w:val="28"/>
          <w:szCs w:val="28"/>
          <w:lang w:val="en-US"/>
        </w:rPr>
        <w:t>e</w:t>
      </w:r>
      <w:r w:rsidRPr="00BF74A2">
        <w:rPr>
          <w:sz w:val="28"/>
          <w:szCs w:val="28"/>
          <w:lang w:val="uk-UA"/>
        </w:rPr>
        <w:t>]</w:t>
      </w:r>
      <w:r w:rsidRPr="00C12EF7">
        <w:rPr>
          <w:sz w:val="28"/>
          <w:szCs w:val="28"/>
          <w:lang w:val="en-US"/>
        </w:rPr>
        <w:t>pyrazin</w:t>
      </w:r>
      <w:r w:rsidRPr="00BF74A2">
        <w:rPr>
          <w:sz w:val="28"/>
          <w:szCs w:val="28"/>
          <w:lang w:val="uk-UA"/>
        </w:rPr>
        <w:t>-2-</w:t>
      </w:r>
      <w:r w:rsidRPr="00C12EF7">
        <w:rPr>
          <w:sz w:val="28"/>
          <w:szCs w:val="28"/>
          <w:lang w:val="en-US"/>
        </w:rPr>
        <w:t>carboxylic</w:t>
      </w:r>
      <w:r w:rsidRPr="00BF74A2">
        <w:rPr>
          <w:sz w:val="28"/>
          <w:szCs w:val="28"/>
          <w:lang w:val="uk-UA"/>
        </w:rPr>
        <w:t xml:space="preserve"> </w:t>
      </w:r>
      <w:r w:rsidRPr="00C12EF7">
        <w:rPr>
          <w:sz w:val="28"/>
          <w:szCs w:val="28"/>
          <w:lang w:val="en-US"/>
        </w:rPr>
        <w:t>acid</w:t>
      </w:r>
      <w:r w:rsidRPr="00BF74A2">
        <w:rPr>
          <w:sz w:val="28"/>
          <w:szCs w:val="28"/>
          <w:lang w:val="uk-UA"/>
        </w:rPr>
        <w:t xml:space="preserve"> </w:t>
      </w:r>
      <w:r w:rsidRPr="00C12EF7">
        <w:rPr>
          <w:sz w:val="28"/>
          <w:szCs w:val="28"/>
          <w:lang w:val="en-US"/>
        </w:rPr>
        <w:t>derivatives</w:t>
      </w:r>
      <w:r w:rsidRPr="00BF74A2">
        <w:rPr>
          <w:sz w:val="28"/>
          <w:szCs w:val="28"/>
          <w:lang w:val="uk-UA"/>
        </w:rPr>
        <w:t xml:space="preserve"> / </w:t>
      </w:r>
      <w:r w:rsidRPr="00C12EF7">
        <w:rPr>
          <w:sz w:val="28"/>
          <w:szCs w:val="28"/>
          <w:lang w:val="en-US"/>
        </w:rPr>
        <w:t>J</w:t>
      </w:r>
      <w:r w:rsidRPr="00BF74A2">
        <w:rPr>
          <w:sz w:val="28"/>
          <w:szCs w:val="28"/>
          <w:lang w:val="uk-UA"/>
        </w:rPr>
        <w:t>.-</w:t>
      </w:r>
      <w:r w:rsidRPr="00C12EF7">
        <w:rPr>
          <w:sz w:val="28"/>
          <w:szCs w:val="28"/>
          <w:lang w:val="en-US"/>
        </w:rPr>
        <w:t>M</w:t>
      </w:r>
      <w:r w:rsidRPr="00BF74A2">
        <w:rPr>
          <w:sz w:val="28"/>
          <w:szCs w:val="28"/>
          <w:lang w:val="uk-UA"/>
        </w:rPr>
        <w:t>.</w:t>
      </w:r>
      <w:r w:rsidRPr="00C12EF7">
        <w:rPr>
          <w:sz w:val="28"/>
          <w:szCs w:val="28"/>
          <w:lang w:val="en-US"/>
        </w:rPr>
        <w:t>Stutrmann</w:t>
      </w:r>
      <w:r w:rsidRPr="00BF74A2">
        <w:rPr>
          <w:sz w:val="28"/>
          <w:szCs w:val="28"/>
          <w:lang w:val="uk-UA"/>
        </w:rPr>
        <w:t xml:space="preserve">, </w:t>
      </w:r>
      <w:r w:rsidRPr="00C12EF7">
        <w:rPr>
          <w:sz w:val="28"/>
          <w:szCs w:val="28"/>
          <w:lang w:val="en-US"/>
        </w:rPr>
        <w:t>G</w:t>
      </w:r>
      <w:r w:rsidRPr="00BF74A2">
        <w:rPr>
          <w:sz w:val="28"/>
          <w:szCs w:val="28"/>
          <w:lang w:val="uk-UA"/>
        </w:rPr>
        <w:t>.</w:t>
      </w:r>
      <w:r w:rsidRPr="00C12EF7">
        <w:rPr>
          <w:sz w:val="28"/>
          <w:szCs w:val="28"/>
          <w:lang w:val="en-US"/>
        </w:rPr>
        <w:t>A</w:t>
      </w:r>
      <w:r w:rsidRPr="00BF74A2">
        <w:rPr>
          <w:sz w:val="28"/>
          <w:szCs w:val="28"/>
          <w:lang w:val="uk-UA"/>
        </w:rPr>
        <w:t>.</w:t>
      </w:r>
      <w:r w:rsidRPr="00C12EF7">
        <w:rPr>
          <w:sz w:val="28"/>
          <w:szCs w:val="28"/>
          <w:lang w:val="en-US"/>
        </w:rPr>
        <w:t>Bohme</w:t>
      </w:r>
      <w:r w:rsidRPr="00BF74A2">
        <w:rPr>
          <w:sz w:val="28"/>
          <w:szCs w:val="28"/>
          <w:lang w:val="uk-UA"/>
        </w:rPr>
        <w:t xml:space="preserve">, </w:t>
      </w:r>
      <w:r w:rsidRPr="00C12EF7">
        <w:rPr>
          <w:sz w:val="28"/>
          <w:szCs w:val="28"/>
          <w:lang w:val="en-US"/>
        </w:rPr>
        <w:t>A</w:t>
      </w:r>
      <w:r w:rsidRPr="00BF74A2">
        <w:rPr>
          <w:sz w:val="28"/>
          <w:szCs w:val="28"/>
          <w:lang w:val="uk-UA"/>
        </w:rPr>
        <w:t>.</w:t>
      </w:r>
      <w:r w:rsidRPr="00C12EF7">
        <w:rPr>
          <w:sz w:val="28"/>
          <w:szCs w:val="28"/>
          <w:lang w:val="en-US"/>
        </w:rPr>
        <w:t>Boireau</w:t>
      </w:r>
      <w:r w:rsidRPr="00BF74A2">
        <w:rPr>
          <w:sz w:val="28"/>
          <w:szCs w:val="28"/>
          <w:lang w:val="uk-UA"/>
        </w:rPr>
        <w:t xml:space="preserve"> </w:t>
      </w:r>
      <w:r w:rsidRPr="00C12EF7">
        <w:rPr>
          <w:sz w:val="28"/>
          <w:szCs w:val="28"/>
          <w:lang w:val="en-US"/>
        </w:rPr>
        <w:t>et</w:t>
      </w:r>
      <w:r w:rsidRPr="00BF74A2">
        <w:rPr>
          <w:sz w:val="28"/>
          <w:szCs w:val="28"/>
          <w:lang w:val="uk-UA"/>
        </w:rPr>
        <w:t xml:space="preserve"> </w:t>
      </w:r>
      <w:r w:rsidRPr="00C12EF7">
        <w:rPr>
          <w:sz w:val="28"/>
          <w:szCs w:val="28"/>
          <w:lang w:val="en-US"/>
        </w:rPr>
        <w:t>al</w:t>
      </w:r>
      <w:r w:rsidRPr="00BF74A2">
        <w:rPr>
          <w:sz w:val="28"/>
          <w:szCs w:val="28"/>
          <w:lang w:val="uk-UA"/>
        </w:rPr>
        <w:t xml:space="preserve">. // </w:t>
      </w:r>
      <w:r w:rsidRPr="00C12EF7">
        <w:rPr>
          <w:sz w:val="28"/>
          <w:szCs w:val="28"/>
          <w:lang w:val="en-US"/>
        </w:rPr>
        <w:t>Bioorg</w:t>
      </w:r>
      <w:r w:rsidRPr="00C12EF7">
        <w:rPr>
          <w:sz w:val="28"/>
          <w:szCs w:val="28"/>
          <w:lang w:val="uk-UA"/>
        </w:rPr>
        <w:t xml:space="preserve">. </w:t>
      </w:r>
      <w:r w:rsidRPr="00C12EF7">
        <w:rPr>
          <w:sz w:val="28"/>
          <w:szCs w:val="28"/>
          <w:lang w:val="en-US"/>
        </w:rPr>
        <w:t>Med</w:t>
      </w:r>
      <w:r w:rsidRPr="00C12EF7">
        <w:rPr>
          <w:sz w:val="28"/>
          <w:szCs w:val="28"/>
          <w:lang w:val="uk-UA"/>
        </w:rPr>
        <w:t xml:space="preserve">. </w:t>
      </w:r>
      <w:r w:rsidRPr="00C12EF7">
        <w:rPr>
          <w:sz w:val="28"/>
          <w:szCs w:val="28"/>
          <w:lang w:val="en-US"/>
        </w:rPr>
        <w:t>Chem</w:t>
      </w:r>
      <w:r w:rsidRPr="00C12EF7">
        <w:rPr>
          <w:sz w:val="28"/>
          <w:szCs w:val="28"/>
          <w:lang w:val="uk-UA"/>
        </w:rPr>
        <w:t xml:space="preserve">. – </w:t>
      </w:r>
      <w:r w:rsidRPr="00C12EF7">
        <w:rPr>
          <w:sz w:val="28"/>
          <w:szCs w:val="28"/>
          <w:lang w:val="en-US"/>
        </w:rPr>
        <w:t>2001</w:t>
      </w:r>
      <w:r w:rsidRPr="00C12EF7">
        <w:rPr>
          <w:sz w:val="28"/>
          <w:szCs w:val="28"/>
          <w:lang w:val="uk-UA"/>
        </w:rPr>
        <w:t xml:space="preserve">. – </w:t>
      </w:r>
      <w:r w:rsidRPr="00C12EF7">
        <w:rPr>
          <w:sz w:val="28"/>
          <w:szCs w:val="28"/>
          <w:lang w:val="en-US"/>
        </w:rPr>
        <w:t>Vol</w:t>
      </w:r>
      <w:r w:rsidRPr="00C12EF7">
        <w:rPr>
          <w:sz w:val="28"/>
          <w:szCs w:val="28"/>
          <w:lang w:val="uk-UA"/>
        </w:rPr>
        <w:t xml:space="preserve">. </w:t>
      </w:r>
      <w:r w:rsidRPr="00C12EF7">
        <w:rPr>
          <w:sz w:val="28"/>
          <w:szCs w:val="28"/>
          <w:lang w:val="en-US"/>
        </w:rPr>
        <w:t>11</w:t>
      </w:r>
      <w:r w:rsidRPr="00C12EF7">
        <w:rPr>
          <w:sz w:val="28"/>
          <w:szCs w:val="28"/>
          <w:lang w:val="uk-UA"/>
        </w:rPr>
        <w:t xml:space="preserve">, № </w:t>
      </w:r>
      <w:r w:rsidRPr="00C12EF7">
        <w:rPr>
          <w:sz w:val="28"/>
          <w:szCs w:val="28"/>
          <w:lang w:val="en-US"/>
        </w:rPr>
        <w:t>9</w:t>
      </w:r>
      <w:r w:rsidRPr="00C12EF7">
        <w:rPr>
          <w:sz w:val="28"/>
          <w:szCs w:val="28"/>
          <w:lang w:val="uk-UA"/>
        </w:rPr>
        <w:t xml:space="preserve">. – </w:t>
      </w:r>
      <w:r w:rsidRPr="00C12EF7">
        <w:rPr>
          <w:sz w:val="28"/>
          <w:szCs w:val="28"/>
          <w:lang w:val="en-US"/>
        </w:rPr>
        <w:t>P</w:t>
      </w:r>
      <w:r w:rsidRPr="00C12EF7">
        <w:rPr>
          <w:sz w:val="28"/>
          <w:szCs w:val="28"/>
          <w:lang w:val="uk-UA"/>
        </w:rPr>
        <w:t xml:space="preserve">. </w:t>
      </w:r>
      <w:r w:rsidRPr="00C12EF7">
        <w:rPr>
          <w:sz w:val="28"/>
          <w:szCs w:val="28"/>
          <w:lang w:val="en-US"/>
        </w:rPr>
        <w:t>1205-1210</w:t>
      </w:r>
      <w:r>
        <w:rPr>
          <w:sz w:val="28"/>
          <w:szCs w:val="28"/>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Synthesis and anticonvulsant properties of triazolo- and imidazolo- and i</w:t>
      </w:r>
      <w:r w:rsidRPr="00C12EF7">
        <w:rPr>
          <w:sz w:val="28"/>
          <w:szCs w:val="28"/>
          <w:lang w:val="en-US"/>
        </w:rPr>
        <w:t>m</w:t>
      </w:r>
      <w:r w:rsidRPr="00C12EF7">
        <w:rPr>
          <w:sz w:val="28"/>
          <w:szCs w:val="28"/>
          <w:lang w:val="en-US"/>
        </w:rPr>
        <w:t>idazopyridazinyl carboxamides and carboxylic acids / S. Moreau, P. Coudert, C. Rubat et al. // Bioorg</w:t>
      </w:r>
      <w:r w:rsidRPr="00C12EF7">
        <w:rPr>
          <w:sz w:val="28"/>
          <w:szCs w:val="28"/>
          <w:lang w:val="uk-UA"/>
        </w:rPr>
        <w:t xml:space="preserve">. </w:t>
      </w:r>
      <w:r w:rsidRPr="00C12EF7">
        <w:rPr>
          <w:sz w:val="28"/>
          <w:szCs w:val="28"/>
          <w:lang w:val="en-US"/>
        </w:rPr>
        <w:t>Med</w:t>
      </w:r>
      <w:r w:rsidRPr="00C12EF7">
        <w:rPr>
          <w:sz w:val="28"/>
          <w:szCs w:val="28"/>
          <w:lang w:val="uk-UA"/>
        </w:rPr>
        <w:t xml:space="preserve">. </w:t>
      </w:r>
      <w:r w:rsidRPr="00C12EF7">
        <w:rPr>
          <w:sz w:val="28"/>
          <w:szCs w:val="28"/>
          <w:lang w:val="en-US"/>
        </w:rPr>
        <w:t>Chem</w:t>
      </w:r>
      <w:r w:rsidRPr="00C12EF7">
        <w:rPr>
          <w:sz w:val="28"/>
          <w:szCs w:val="28"/>
          <w:lang w:val="uk-UA"/>
        </w:rPr>
        <w:t xml:space="preserve">. – </w:t>
      </w:r>
      <w:r w:rsidRPr="00C12EF7">
        <w:rPr>
          <w:sz w:val="28"/>
          <w:szCs w:val="28"/>
          <w:lang w:val="en-US"/>
        </w:rPr>
        <w:t>1998</w:t>
      </w:r>
      <w:r w:rsidRPr="00C12EF7">
        <w:rPr>
          <w:sz w:val="28"/>
          <w:szCs w:val="28"/>
          <w:lang w:val="uk-UA"/>
        </w:rPr>
        <w:t xml:space="preserve">. – </w:t>
      </w:r>
      <w:r w:rsidRPr="00C12EF7">
        <w:rPr>
          <w:sz w:val="28"/>
          <w:szCs w:val="28"/>
          <w:lang w:val="en-US"/>
        </w:rPr>
        <w:t>Vol</w:t>
      </w:r>
      <w:r w:rsidRPr="00C12EF7">
        <w:rPr>
          <w:sz w:val="28"/>
          <w:szCs w:val="28"/>
          <w:lang w:val="uk-UA"/>
        </w:rPr>
        <w:t xml:space="preserve">. </w:t>
      </w:r>
      <w:r w:rsidRPr="00C12EF7">
        <w:rPr>
          <w:sz w:val="28"/>
          <w:szCs w:val="28"/>
          <w:lang w:val="en-US"/>
        </w:rPr>
        <w:t>6</w:t>
      </w:r>
      <w:r w:rsidRPr="00C12EF7">
        <w:rPr>
          <w:sz w:val="28"/>
          <w:szCs w:val="28"/>
          <w:lang w:val="uk-UA"/>
        </w:rPr>
        <w:t xml:space="preserve">, № </w:t>
      </w:r>
      <w:r w:rsidRPr="00C12EF7">
        <w:rPr>
          <w:sz w:val="28"/>
          <w:szCs w:val="28"/>
          <w:lang w:val="en-US"/>
        </w:rPr>
        <w:t>7</w:t>
      </w:r>
      <w:r w:rsidRPr="00C12EF7">
        <w:rPr>
          <w:sz w:val="28"/>
          <w:szCs w:val="28"/>
          <w:lang w:val="uk-UA"/>
        </w:rPr>
        <w:t xml:space="preserve">. – </w:t>
      </w:r>
      <w:r w:rsidRPr="00C12EF7">
        <w:rPr>
          <w:sz w:val="28"/>
          <w:szCs w:val="28"/>
          <w:lang w:val="en-US"/>
        </w:rPr>
        <w:t>P</w:t>
      </w:r>
      <w:r w:rsidRPr="00C12EF7">
        <w:rPr>
          <w:sz w:val="28"/>
          <w:szCs w:val="28"/>
          <w:lang w:val="uk-UA"/>
        </w:rPr>
        <w:t xml:space="preserve">. </w:t>
      </w:r>
      <w:r w:rsidRPr="00C12EF7">
        <w:rPr>
          <w:sz w:val="28"/>
          <w:szCs w:val="28"/>
          <w:lang w:val="en-US"/>
        </w:rPr>
        <w:t>983-991</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J</w:t>
      </w:r>
      <w:r w:rsidRPr="00C12EF7">
        <w:rPr>
          <w:sz w:val="28"/>
          <w:szCs w:val="28"/>
          <w:lang w:val="uk-UA"/>
        </w:rPr>
        <w:t>.</w:t>
      </w:r>
      <w:r w:rsidRPr="00C12EF7">
        <w:rPr>
          <w:sz w:val="28"/>
          <w:szCs w:val="28"/>
          <w:lang w:val="en-US"/>
        </w:rPr>
        <w:t>Obniska</w:t>
      </w:r>
      <w:r w:rsidRPr="00C12EF7">
        <w:rPr>
          <w:sz w:val="28"/>
          <w:szCs w:val="28"/>
          <w:lang w:val="uk-UA"/>
        </w:rPr>
        <w:t xml:space="preserve">, </w:t>
      </w:r>
      <w:r w:rsidRPr="00C12EF7">
        <w:rPr>
          <w:sz w:val="28"/>
          <w:szCs w:val="28"/>
          <w:lang w:val="en-US"/>
        </w:rPr>
        <w:t>A</w:t>
      </w:r>
      <w:r w:rsidRPr="00C12EF7">
        <w:rPr>
          <w:sz w:val="28"/>
          <w:szCs w:val="28"/>
          <w:lang w:val="uk-UA"/>
        </w:rPr>
        <w:t>.</w:t>
      </w:r>
      <w:r w:rsidRPr="00C12EF7">
        <w:rPr>
          <w:sz w:val="28"/>
          <w:szCs w:val="28"/>
          <w:lang w:val="en-US"/>
        </w:rPr>
        <w:t>Zadorska</w:t>
      </w:r>
      <w:r w:rsidRPr="00C12EF7">
        <w:rPr>
          <w:sz w:val="28"/>
          <w:szCs w:val="28"/>
          <w:lang w:val="uk-UA"/>
        </w:rPr>
        <w:t xml:space="preserve">. </w:t>
      </w:r>
      <w:r w:rsidRPr="00C12EF7">
        <w:rPr>
          <w:sz w:val="28"/>
          <w:szCs w:val="28"/>
          <w:lang w:val="en-US"/>
        </w:rPr>
        <w:t>Synthesis</w:t>
      </w:r>
      <w:r w:rsidRPr="00C12EF7">
        <w:rPr>
          <w:sz w:val="28"/>
          <w:szCs w:val="28"/>
          <w:lang w:val="uk-UA"/>
        </w:rPr>
        <w:t xml:space="preserve"> </w:t>
      </w:r>
      <w:r w:rsidRPr="00C12EF7">
        <w:rPr>
          <w:sz w:val="28"/>
          <w:szCs w:val="28"/>
          <w:lang w:val="en-US"/>
        </w:rPr>
        <w:t>and</w:t>
      </w:r>
      <w:r w:rsidRPr="00C12EF7">
        <w:rPr>
          <w:sz w:val="28"/>
          <w:szCs w:val="28"/>
          <w:lang w:val="uk-UA"/>
        </w:rPr>
        <w:t xml:space="preserve"> </w:t>
      </w:r>
      <w:r w:rsidRPr="00C12EF7">
        <w:rPr>
          <w:sz w:val="28"/>
          <w:szCs w:val="28"/>
          <w:lang w:val="en-US"/>
        </w:rPr>
        <w:t>anticonvulsant</w:t>
      </w:r>
      <w:r w:rsidRPr="00C12EF7">
        <w:rPr>
          <w:sz w:val="28"/>
          <w:szCs w:val="28"/>
          <w:lang w:val="uk-UA"/>
        </w:rPr>
        <w:t xml:space="preserve"> </w:t>
      </w:r>
      <w:r w:rsidRPr="00C12EF7">
        <w:rPr>
          <w:sz w:val="28"/>
          <w:szCs w:val="28"/>
          <w:lang w:val="en-US"/>
        </w:rPr>
        <w:t>properties</w:t>
      </w:r>
      <w:r w:rsidRPr="00C12EF7">
        <w:rPr>
          <w:sz w:val="28"/>
          <w:szCs w:val="28"/>
          <w:lang w:val="uk-UA"/>
        </w:rPr>
        <w:t xml:space="preserve"> </w:t>
      </w:r>
      <w:r w:rsidRPr="00C12EF7">
        <w:rPr>
          <w:sz w:val="28"/>
          <w:szCs w:val="28"/>
          <w:lang w:val="en-US"/>
        </w:rPr>
        <w:t>of</w:t>
      </w:r>
      <w:r w:rsidRPr="00C12EF7">
        <w:rPr>
          <w:sz w:val="28"/>
          <w:szCs w:val="28"/>
          <w:lang w:val="uk-UA"/>
        </w:rPr>
        <w:t xml:space="preserve"> </w:t>
      </w:r>
      <w:r w:rsidRPr="00C12EF7">
        <w:rPr>
          <w:sz w:val="28"/>
          <w:szCs w:val="28"/>
          <w:lang w:val="en-US"/>
        </w:rPr>
        <w:t>new</w:t>
      </w:r>
      <w:r w:rsidRPr="00C12EF7">
        <w:rPr>
          <w:sz w:val="28"/>
          <w:szCs w:val="28"/>
          <w:lang w:val="uk-UA"/>
        </w:rPr>
        <w:t xml:space="preserve"> </w:t>
      </w:r>
      <w:r w:rsidRPr="00C12EF7">
        <w:rPr>
          <w:sz w:val="28"/>
          <w:szCs w:val="28"/>
          <w:lang w:val="en-US"/>
        </w:rPr>
        <w:t>N</w:t>
      </w:r>
      <w:r w:rsidRPr="00C12EF7">
        <w:rPr>
          <w:sz w:val="28"/>
          <w:szCs w:val="28"/>
          <w:lang w:val="uk-UA"/>
        </w:rPr>
        <w:t>-[(4-</w:t>
      </w:r>
      <w:r w:rsidRPr="00C12EF7">
        <w:rPr>
          <w:sz w:val="28"/>
          <w:szCs w:val="28"/>
          <w:lang w:val="en-US"/>
        </w:rPr>
        <w:t>arylpiperazin</w:t>
      </w:r>
      <w:r w:rsidRPr="00C12EF7">
        <w:rPr>
          <w:sz w:val="28"/>
          <w:szCs w:val="28"/>
          <w:lang w:val="uk-UA"/>
        </w:rPr>
        <w:t>-1-</w:t>
      </w:r>
      <w:r w:rsidRPr="00C12EF7">
        <w:rPr>
          <w:sz w:val="28"/>
          <w:szCs w:val="28"/>
          <w:lang w:val="en-US"/>
        </w:rPr>
        <w:t>yl</w:t>
      </w:r>
      <w:r w:rsidRPr="00C12EF7">
        <w:rPr>
          <w:sz w:val="28"/>
          <w:szCs w:val="28"/>
          <w:lang w:val="uk-UA"/>
        </w:rPr>
        <w:t>)-</w:t>
      </w:r>
      <w:r w:rsidRPr="00C12EF7">
        <w:rPr>
          <w:sz w:val="28"/>
          <w:szCs w:val="28"/>
          <w:lang w:val="en-US"/>
        </w:rPr>
        <w:t>methyl</w:t>
      </w:r>
      <w:r w:rsidRPr="00C12EF7">
        <w:rPr>
          <w:sz w:val="28"/>
          <w:szCs w:val="28"/>
          <w:lang w:val="uk-UA"/>
        </w:rPr>
        <w:t>]</w:t>
      </w:r>
      <w:r w:rsidRPr="00C12EF7">
        <w:rPr>
          <w:sz w:val="28"/>
          <w:szCs w:val="28"/>
          <w:lang w:val="en-US"/>
        </w:rPr>
        <w:t xml:space="preserve"> derivatives</w:t>
      </w:r>
      <w:r w:rsidRPr="00C12EF7">
        <w:rPr>
          <w:sz w:val="28"/>
          <w:szCs w:val="28"/>
          <w:lang w:val="uk-UA"/>
        </w:rPr>
        <w:t xml:space="preserve"> </w:t>
      </w:r>
      <w:r w:rsidRPr="00C12EF7">
        <w:rPr>
          <w:sz w:val="28"/>
          <w:szCs w:val="28"/>
          <w:lang w:val="en-US"/>
        </w:rPr>
        <w:t>of</w:t>
      </w:r>
      <w:r w:rsidRPr="00C12EF7">
        <w:rPr>
          <w:sz w:val="28"/>
          <w:szCs w:val="28"/>
          <w:lang w:val="uk-UA"/>
        </w:rPr>
        <w:t xml:space="preserve"> 3-</w:t>
      </w:r>
      <w:r w:rsidRPr="00C12EF7">
        <w:rPr>
          <w:sz w:val="28"/>
          <w:szCs w:val="28"/>
          <w:lang w:val="en-US"/>
        </w:rPr>
        <w:t>aryl</w:t>
      </w:r>
      <w:r w:rsidRPr="00C12EF7">
        <w:rPr>
          <w:sz w:val="28"/>
          <w:szCs w:val="28"/>
          <w:lang w:val="uk-UA"/>
        </w:rPr>
        <w:t xml:space="preserve"> </w:t>
      </w:r>
      <w:r w:rsidRPr="00C12EF7">
        <w:rPr>
          <w:sz w:val="28"/>
          <w:szCs w:val="28"/>
          <w:lang w:val="en-US"/>
        </w:rPr>
        <w:t>pyrrolidine</w:t>
      </w:r>
      <w:r w:rsidRPr="00C12EF7">
        <w:rPr>
          <w:sz w:val="28"/>
          <w:szCs w:val="28"/>
          <w:lang w:val="uk-UA"/>
        </w:rPr>
        <w:t>-2,5-</w:t>
      </w:r>
      <w:r w:rsidRPr="00C12EF7">
        <w:rPr>
          <w:sz w:val="28"/>
          <w:szCs w:val="28"/>
          <w:lang w:val="en-US"/>
        </w:rPr>
        <w:t>dione</w:t>
      </w:r>
      <w:r w:rsidRPr="00C12EF7">
        <w:rPr>
          <w:sz w:val="28"/>
          <w:szCs w:val="28"/>
          <w:lang w:val="uk-UA"/>
        </w:rPr>
        <w:t xml:space="preserve"> </w:t>
      </w:r>
      <w:r w:rsidRPr="00C12EF7">
        <w:rPr>
          <w:sz w:val="28"/>
          <w:szCs w:val="28"/>
          <w:lang w:val="en-US"/>
        </w:rPr>
        <w:t>and</w:t>
      </w:r>
      <w:r w:rsidRPr="00C12EF7">
        <w:rPr>
          <w:sz w:val="28"/>
          <w:szCs w:val="28"/>
          <w:lang w:val="uk-UA"/>
        </w:rPr>
        <w:t xml:space="preserve"> 2-</w:t>
      </w:r>
      <w:r w:rsidRPr="00C12EF7">
        <w:rPr>
          <w:sz w:val="28"/>
          <w:szCs w:val="28"/>
          <w:lang w:val="en-US"/>
        </w:rPr>
        <w:t>aza</w:t>
      </w:r>
      <w:r w:rsidRPr="00C12EF7">
        <w:rPr>
          <w:sz w:val="28"/>
          <w:szCs w:val="28"/>
          <w:lang w:val="uk-UA"/>
        </w:rPr>
        <w:t>-</w:t>
      </w:r>
      <w:r w:rsidRPr="00C12EF7">
        <w:rPr>
          <w:sz w:val="28"/>
          <w:szCs w:val="28"/>
          <w:lang w:val="en-US"/>
        </w:rPr>
        <w:t>spiro</w:t>
      </w:r>
      <w:r w:rsidRPr="00C12EF7">
        <w:rPr>
          <w:sz w:val="28"/>
          <w:szCs w:val="28"/>
          <w:lang w:val="uk-UA"/>
        </w:rPr>
        <w:t>[4,4]</w:t>
      </w:r>
      <w:r w:rsidRPr="00C12EF7">
        <w:rPr>
          <w:sz w:val="28"/>
          <w:szCs w:val="28"/>
          <w:lang w:val="en-US"/>
        </w:rPr>
        <w:t>nonane</w:t>
      </w:r>
      <w:r w:rsidRPr="00C12EF7">
        <w:rPr>
          <w:sz w:val="28"/>
          <w:szCs w:val="28"/>
          <w:lang w:val="uk-UA"/>
        </w:rPr>
        <w:t>-1,3-</w:t>
      </w:r>
      <w:r w:rsidRPr="00C12EF7">
        <w:rPr>
          <w:sz w:val="28"/>
          <w:szCs w:val="28"/>
          <w:lang w:val="en-US"/>
        </w:rPr>
        <w:t>dione</w:t>
      </w:r>
      <w:r w:rsidRPr="00C12EF7">
        <w:rPr>
          <w:sz w:val="28"/>
          <w:szCs w:val="28"/>
          <w:lang w:val="uk-UA"/>
        </w:rPr>
        <w:t xml:space="preserve"> // </w:t>
      </w:r>
      <w:r w:rsidRPr="00C12EF7">
        <w:rPr>
          <w:sz w:val="28"/>
          <w:szCs w:val="28"/>
          <w:lang w:val="en-US"/>
        </w:rPr>
        <w:t>Farmaco</w:t>
      </w:r>
      <w:r w:rsidRPr="00C12EF7">
        <w:rPr>
          <w:sz w:val="28"/>
          <w:szCs w:val="28"/>
          <w:lang w:val="uk-UA"/>
        </w:rPr>
        <w:t xml:space="preserve">. – 2003. – </w:t>
      </w:r>
      <w:r w:rsidRPr="00C12EF7">
        <w:rPr>
          <w:sz w:val="28"/>
          <w:szCs w:val="28"/>
          <w:lang w:val="en-US"/>
        </w:rPr>
        <w:t>Vol</w:t>
      </w:r>
      <w:r w:rsidRPr="00C12EF7">
        <w:rPr>
          <w:sz w:val="28"/>
          <w:szCs w:val="28"/>
          <w:lang w:val="uk-UA"/>
        </w:rPr>
        <w:t xml:space="preserve">. 58, № 12. – </w:t>
      </w:r>
      <w:r w:rsidRPr="00C12EF7">
        <w:rPr>
          <w:sz w:val="28"/>
          <w:szCs w:val="28"/>
          <w:lang w:val="en-US"/>
        </w:rPr>
        <w:t>P</w:t>
      </w:r>
      <w:r w:rsidRPr="00C12EF7">
        <w:rPr>
          <w:sz w:val="28"/>
          <w:szCs w:val="28"/>
          <w:lang w:val="uk-UA"/>
        </w:rPr>
        <w:t xml:space="preserve">. </w:t>
      </w:r>
      <w:r w:rsidRPr="00C12EF7">
        <w:rPr>
          <w:sz w:val="28"/>
          <w:szCs w:val="28"/>
          <w:lang w:val="en-US"/>
        </w:rPr>
        <w:t>1227-1234</w:t>
      </w:r>
      <w:r w:rsidRPr="00B85025">
        <w:rPr>
          <w:sz w:val="28"/>
          <w:szCs w:val="28"/>
          <w:lang w:val="en-US"/>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lastRenderedPageBreak/>
        <w:t>Lipophilic</w:t>
      </w:r>
      <w:r w:rsidRPr="00BF74A2">
        <w:rPr>
          <w:sz w:val="28"/>
          <w:szCs w:val="28"/>
          <w:lang w:val="uk-UA"/>
        </w:rPr>
        <w:t xml:space="preserve"> 4-</w:t>
      </w:r>
      <w:r w:rsidRPr="00C12EF7">
        <w:rPr>
          <w:sz w:val="28"/>
          <w:szCs w:val="28"/>
          <w:lang w:val="en-US"/>
        </w:rPr>
        <w:t>imidazoly</w:t>
      </w:r>
      <w:r w:rsidRPr="00BF74A2">
        <w:rPr>
          <w:sz w:val="28"/>
          <w:szCs w:val="28"/>
          <w:lang w:val="uk-UA"/>
        </w:rPr>
        <w:t>-1,4-</w:t>
      </w:r>
      <w:r w:rsidRPr="00C12EF7">
        <w:rPr>
          <w:sz w:val="28"/>
          <w:szCs w:val="28"/>
          <w:lang w:val="en-US"/>
        </w:rPr>
        <w:t>dihydropyridines</w:t>
      </w:r>
      <w:r w:rsidRPr="00BF74A2">
        <w:rPr>
          <w:sz w:val="28"/>
          <w:szCs w:val="28"/>
          <w:lang w:val="uk-UA"/>
        </w:rPr>
        <w:t xml:space="preserve">: </w:t>
      </w:r>
      <w:r w:rsidRPr="00C12EF7">
        <w:rPr>
          <w:sz w:val="28"/>
          <w:szCs w:val="28"/>
          <w:lang w:val="en-US"/>
        </w:rPr>
        <w:t>synthesis</w:t>
      </w:r>
      <w:r w:rsidRPr="00BF74A2">
        <w:rPr>
          <w:sz w:val="28"/>
          <w:szCs w:val="28"/>
          <w:lang w:val="uk-UA"/>
        </w:rPr>
        <w:t xml:space="preserve">, </w:t>
      </w:r>
      <w:r w:rsidRPr="00C12EF7">
        <w:rPr>
          <w:sz w:val="28"/>
          <w:szCs w:val="28"/>
          <w:lang w:val="en-US"/>
        </w:rPr>
        <w:t>calcium</w:t>
      </w:r>
      <w:r w:rsidRPr="00BF74A2">
        <w:rPr>
          <w:sz w:val="28"/>
          <w:szCs w:val="28"/>
          <w:lang w:val="uk-UA"/>
        </w:rPr>
        <w:t xml:space="preserve"> </w:t>
      </w:r>
      <w:r w:rsidRPr="00C12EF7">
        <w:rPr>
          <w:sz w:val="28"/>
          <w:szCs w:val="28"/>
          <w:lang w:val="en-US"/>
        </w:rPr>
        <w:t>channel</w:t>
      </w:r>
      <w:r w:rsidRPr="00BF74A2">
        <w:rPr>
          <w:sz w:val="28"/>
          <w:szCs w:val="28"/>
          <w:lang w:val="uk-UA"/>
        </w:rPr>
        <w:t xml:space="preserve"> </w:t>
      </w:r>
      <w:r w:rsidRPr="00C12EF7">
        <w:rPr>
          <w:sz w:val="28"/>
          <w:szCs w:val="28"/>
          <w:lang w:val="en-US"/>
        </w:rPr>
        <w:t>a</w:t>
      </w:r>
      <w:r w:rsidRPr="00C12EF7">
        <w:rPr>
          <w:sz w:val="28"/>
          <w:szCs w:val="28"/>
          <w:lang w:val="en-US"/>
        </w:rPr>
        <w:t>n</w:t>
      </w:r>
      <w:r w:rsidRPr="00C12EF7">
        <w:rPr>
          <w:sz w:val="28"/>
          <w:szCs w:val="28"/>
          <w:lang w:val="en-US"/>
        </w:rPr>
        <w:t>tagonist</w:t>
      </w:r>
      <w:r w:rsidRPr="00BF74A2">
        <w:rPr>
          <w:sz w:val="28"/>
          <w:szCs w:val="28"/>
          <w:lang w:val="uk-UA"/>
        </w:rPr>
        <w:t xml:space="preserve"> </w:t>
      </w:r>
      <w:r w:rsidRPr="00C12EF7">
        <w:rPr>
          <w:sz w:val="28"/>
          <w:szCs w:val="28"/>
          <w:lang w:val="en-US"/>
        </w:rPr>
        <w:t>activity</w:t>
      </w:r>
      <w:r w:rsidRPr="00BF74A2">
        <w:rPr>
          <w:sz w:val="28"/>
          <w:szCs w:val="28"/>
          <w:lang w:val="uk-UA"/>
        </w:rPr>
        <w:t xml:space="preserve"> </w:t>
      </w:r>
      <w:r w:rsidRPr="00C12EF7">
        <w:rPr>
          <w:sz w:val="28"/>
          <w:szCs w:val="28"/>
          <w:lang w:val="en-US"/>
        </w:rPr>
        <w:t>and</w:t>
      </w:r>
      <w:r w:rsidRPr="00BF74A2">
        <w:rPr>
          <w:sz w:val="28"/>
          <w:szCs w:val="28"/>
          <w:lang w:val="uk-UA"/>
        </w:rPr>
        <w:t xml:space="preserve"> </w:t>
      </w:r>
      <w:r w:rsidRPr="00C12EF7">
        <w:rPr>
          <w:sz w:val="28"/>
          <w:szCs w:val="28"/>
          <w:lang w:val="en-US"/>
        </w:rPr>
        <w:t>protection</w:t>
      </w:r>
      <w:r w:rsidRPr="00BF74A2">
        <w:rPr>
          <w:sz w:val="28"/>
          <w:szCs w:val="28"/>
          <w:lang w:val="uk-UA"/>
        </w:rPr>
        <w:t xml:space="preserve"> </w:t>
      </w:r>
      <w:r w:rsidRPr="00C12EF7">
        <w:rPr>
          <w:sz w:val="28"/>
          <w:szCs w:val="28"/>
          <w:lang w:val="en-US"/>
        </w:rPr>
        <w:t>against</w:t>
      </w:r>
      <w:r w:rsidRPr="00BF74A2">
        <w:rPr>
          <w:sz w:val="28"/>
          <w:szCs w:val="28"/>
          <w:lang w:val="uk-UA"/>
        </w:rPr>
        <w:t xml:space="preserve"> </w:t>
      </w:r>
      <w:r w:rsidRPr="00C12EF7">
        <w:rPr>
          <w:sz w:val="28"/>
          <w:szCs w:val="28"/>
          <w:lang w:val="en-US"/>
        </w:rPr>
        <w:t>pentylenetetrazole</w:t>
      </w:r>
      <w:r w:rsidRPr="00BF74A2">
        <w:rPr>
          <w:sz w:val="28"/>
          <w:szCs w:val="28"/>
          <w:lang w:val="uk-UA"/>
        </w:rPr>
        <w:t>-</w:t>
      </w:r>
      <w:r w:rsidRPr="00C12EF7">
        <w:rPr>
          <w:sz w:val="28"/>
          <w:szCs w:val="28"/>
          <w:lang w:val="en-US"/>
        </w:rPr>
        <w:t>induced</w:t>
      </w:r>
      <w:r w:rsidRPr="00BF74A2">
        <w:rPr>
          <w:sz w:val="28"/>
          <w:szCs w:val="28"/>
          <w:lang w:val="uk-UA"/>
        </w:rPr>
        <w:t xml:space="preserve"> </w:t>
      </w:r>
      <w:r w:rsidRPr="00C12EF7">
        <w:rPr>
          <w:sz w:val="28"/>
          <w:szCs w:val="28"/>
          <w:lang w:val="en-US"/>
        </w:rPr>
        <w:t>seizure</w:t>
      </w:r>
      <w:r w:rsidRPr="00BF74A2">
        <w:rPr>
          <w:sz w:val="28"/>
          <w:szCs w:val="28"/>
          <w:lang w:val="uk-UA"/>
        </w:rPr>
        <w:t xml:space="preserve"> / </w:t>
      </w:r>
      <w:r w:rsidRPr="00C12EF7">
        <w:rPr>
          <w:sz w:val="28"/>
          <w:szCs w:val="28"/>
          <w:lang w:val="en-US"/>
        </w:rPr>
        <w:t>L</w:t>
      </w:r>
      <w:r w:rsidRPr="00BF74A2">
        <w:rPr>
          <w:sz w:val="28"/>
          <w:szCs w:val="28"/>
          <w:lang w:val="uk-UA"/>
        </w:rPr>
        <w:t>.</w:t>
      </w:r>
      <w:r w:rsidRPr="00C12EF7">
        <w:rPr>
          <w:sz w:val="28"/>
          <w:szCs w:val="28"/>
          <w:lang w:val="en-US"/>
        </w:rPr>
        <w:t>Navidpour</w:t>
      </w:r>
      <w:r w:rsidRPr="00BF74A2">
        <w:rPr>
          <w:sz w:val="28"/>
          <w:szCs w:val="28"/>
          <w:lang w:val="uk-UA"/>
        </w:rPr>
        <w:t xml:space="preserve">, </w:t>
      </w:r>
      <w:r w:rsidRPr="00C12EF7">
        <w:rPr>
          <w:sz w:val="28"/>
          <w:szCs w:val="28"/>
          <w:lang w:val="en-US"/>
        </w:rPr>
        <w:t>H</w:t>
      </w:r>
      <w:r w:rsidRPr="00BF74A2">
        <w:rPr>
          <w:sz w:val="28"/>
          <w:szCs w:val="28"/>
          <w:lang w:val="uk-UA"/>
        </w:rPr>
        <w:t>.</w:t>
      </w:r>
      <w:r w:rsidRPr="00C12EF7">
        <w:rPr>
          <w:sz w:val="28"/>
          <w:szCs w:val="28"/>
          <w:lang w:val="en-US"/>
        </w:rPr>
        <w:t>Shafaroodi</w:t>
      </w:r>
      <w:r w:rsidRPr="00BF74A2">
        <w:rPr>
          <w:sz w:val="28"/>
          <w:szCs w:val="28"/>
          <w:lang w:val="uk-UA"/>
        </w:rPr>
        <w:t xml:space="preserve">, </w:t>
      </w:r>
      <w:r w:rsidRPr="00C12EF7">
        <w:rPr>
          <w:sz w:val="28"/>
          <w:szCs w:val="28"/>
          <w:lang w:val="en-US"/>
        </w:rPr>
        <w:t>R</w:t>
      </w:r>
      <w:r w:rsidRPr="00BF74A2">
        <w:rPr>
          <w:sz w:val="28"/>
          <w:szCs w:val="28"/>
          <w:lang w:val="uk-UA"/>
        </w:rPr>
        <w:t>.</w:t>
      </w:r>
      <w:r w:rsidRPr="00C12EF7">
        <w:rPr>
          <w:sz w:val="28"/>
          <w:szCs w:val="28"/>
          <w:lang w:val="en-US"/>
        </w:rPr>
        <w:t>Miri</w:t>
      </w:r>
      <w:r w:rsidRPr="00BF74A2">
        <w:rPr>
          <w:sz w:val="28"/>
          <w:szCs w:val="28"/>
          <w:lang w:val="uk-UA"/>
        </w:rPr>
        <w:t xml:space="preserve"> </w:t>
      </w:r>
      <w:r w:rsidRPr="00C12EF7">
        <w:rPr>
          <w:sz w:val="28"/>
          <w:szCs w:val="28"/>
          <w:lang w:val="en-US"/>
        </w:rPr>
        <w:t>et</w:t>
      </w:r>
      <w:r w:rsidRPr="00BF74A2">
        <w:rPr>
          <w:sz w:val="28"/>
          <w:szCs w:val="28"/>
          <w:lang w:val="uk-UA"/>
        </w:rPr>
        <w:t xml:space="preserve"> </w:t>
      </w:r>
      <w:r w:rsidRPr="00C12EF7">
        <w:rPr>
          <w:sz w:val="28"/>
          <w:szCs w:val="28"/>
          <w:lang w:val="en-US"/>
        </w:rPr>
        <w:t>al</w:t>
      </w:r>
      <w:r w:rsidRPr="00BF74A2">
        <w:rPr>
          <w:sz w:val="28"/>
          <w:szCs w:val="28"/>
          <w:lang w:val="uk-UA"/>
        </w:rPr>
        <w:t xml:space="preserve">. // </w:t>
      </w:r>
      <w:r w:rsidRPr="00C12EF7">
        <w:rPr>
          <w:sz w:val="28"/>
          <w:szCs w:val="28"/>
          <w:lang w:val="en-US"/>
        </w:rPr>
        <w:t>Farmaco</w:t>
      </w:r>
      <w:r w:rsidRPr="00C12EF7">
        <w:rPr>
          <w:sz w:val="28"/>
          <w:szCs w:val="28"/>
          <w:lang w:val="uk-UA"/>
        </w:rPr>
        <w:t>. – 200</w:t>
      </w:r>
      <w:r w:rsidRPr="00BF74A2">
        <w:rPr>
          <w:sz w:val="28"/>
          <w:szCs w:val="28"/>
          <w:lang w:val="uk-UA"/>
        </w:rPr>
        <w:t>4</w:t>
      </w:r>
      <w:r w:rsidRPr="00C12EF7">
        <w:rPr>
          <w:sz w:val="28"/>
          <w:szCs w:val="28"/>
          <w:lang w:val="uk-UA"/>
        </w:rPr>
        <w:t xml:space="preserve">. – </w:t>
      </w:r>
      <w:r w:rsidRPr="00C12EF7">
        <w:rPr>
          <w:sz w:val="28"/>
          <w:szCs w:val="28"/>
          <w:lang w:val="en-US"/>
        </w:rPr>
        <w:t>Vol</w:t>
      </w:r>
      <w:r w:rsidRPr="00C12EF7">
        <w:rPr>
          <w:sz w:val="28"/>
          <w:szCs w:val="28"/>
          <w:lang w:val="uk-UA"/>
        </w:rPr>
        <w:t>. 5</w:t>
      </w:r>
      <w:r w:rsidRPr="00BF74A2">
        <w:rPr>
          <w:sz w:val="28"/>
          <w:szCs w:val="28"/>
          <w:lang w:val="uk-UA"/>
        </w:rPr>
        <w:t>9</w:t>
      </w:r>
      <w:r w:rsidRPr="00C12EF7">
        <w:rPr>
          <w:sz w:val="28"/>
          <w:szCs w:val="28"/>
          <w:lang w:val="uk-UA"/>
        </w:rPr>
        <w:t xml:space="preserve">, № </w:t>
      </w:r>
      <w:r w:rsidRPr="00BF74A2">
        <w:rPr>
          <w:sz w:val="28"/>
          <w:szCs w:val="28"/>
          <w:lang w:val="uk-UA"/>
        </w:rPr>
        <w:t>4</w:t>
      </w:r>
      <w:r w:rsidRPr="00C12EF7">
        <w:rPr>
          <w:sz w:val="28"/>
          <w:szCs w:val="28"/>
          <w:lang w:val="uk-UA"/>
        </w:rPr>
        <w:t xml:space="preserve">. – </w:t>
      </w:r>
      <w:r w:rsidRPr="00C12EF7">
        <w:rPr>
          <w:sz w:val="28"/>
          <w:szCs w:val="28"/>
          <w:lang w:val="en-US"/>
        </w:rPr>
        <w:t>P</w:t>
      </w:r>
      <w:r w:rsidRPr="00C12EF7">
        <w:rPr>
          <w:sz w:val="28"/>
          <w:szCs w:val="28"/>
          <w:lang w:val="uk-UA"/>
        </w:rPr>
        <w:t xml:space="preserve">. </w:t>
      </w:r>
      <w:r w:rsidRPr="00BF74A2">
        <w:rPr>
          <w:sz w:val="28"/>
          <w:szCs w:val="28"/>
          <w:lang w:val="uk-UA"/>
        </w:rPr>
        <w:t>261-269</w:t>
      </w:r>
      <w:r>
        <w:rPr>
          <w:sz w:val="28"/>
          <w:szCs w:val="28"/>
          <w:lang w:val="uk-UA"/>
        </w:rPr>
        <w:t>.</w:t>
      </w:r>
    </w:p>
    <w:p w:rsidR="00254562" w:rsidRPr="00C12EF7" w:rsidRDefault="00254562" w:rsidP="001D508C">
      <w:pPr>
        <w:numPr>
          <w:ilvl w:val="0"/>
          <w:numId w:val="52"/>
        </w:numPr>
        <w:suppressAutoHyphens w:val="0"/>
        <w:spacing w:line="360" w:lineRule="auto"/>
        <w:rPr>
          <w:sz w:val="28"/>
          <w:szCs w:val="28"/>
          <w:lang w:val="uk-UA"/>
        </w:rPr>
      </w:pPr>
      <w:r>
        <w:rPr>
          <w:sz w:val="28"/>
          <w:szCs w:val="28"/>
          <w:lang w:val="en-US"/>
        </w:rPr>
        <w:t xml:space="preserve"> </w:t>
      </w:r>
      <w:r w:rsidRPr="00C12EF7">
        <w:rPr>
          <w:sz w:val="28"/>
          <w:szCs w:val="28"/>
          <w:lang w:val="en-US"/>
        </w:rPr>
        <w:t xml:space="preserve">Synthesis of some novel imidazolinones as potent anticonvulsant agents / H. Joshi, P.Upadhyay, D.Karia, A.J.Baxi // Eur. Jour. Med. Chem. – 2003. – Vol. 38, </w:t>
      </w:r>
      <w:r w:rsidRPr="00C12EF7">
        <w:rPr>
          <w:sz w:val="28"/>
          <w:szCs w:val="28"/>
          <w:lang w:val="uk-UA"/>
        </w:rPr>
        <w:t xml:space="preserve">№ </w:t>
      </w:r>
      <w:r w:rsidRPr="00C12EF7">
        <w:rPr>
          <w:sz w:val="28"/>
          <w:szCs w:val="28"/>
          <w:lang w:val="en-US"/>
        </w:rPr>
        <w:t>9. – P. 837-840</w:t>
      </w:r>
      <w:r>
        <w:rPr>
          <w:sz w:val="28"/>
          <w:szCs w:val="28"/>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Block</w:t>
      </w:r>
      <w:r w:rsidRPr="000F64D3">
        <w:rPr>
          <w:sz w:val="28"/>
          <w:szCs w:val="28"/>
          <w:lang w:val="uk-UA"/>
        </w:rPr>
        <w:t xml:space="preserve"> </w:t>
      </w:r>
      <w:r w:rsidRPr="00C12EF7">
        <w:rPr>
          <w:sz w:val="28"/>
          <w:szCs w:val="28"/>
          <w:lang w:val="en-US"/>
        </w:rPr>
        <w:t>of</w:t>
      </w:r>
      <w:r w:rsidRPr="000F64D3">
        <w:rPr>
          <w:sz w:val="28"/>
          <w:szCs w:val="28"/>
          <w:lang w:val="uk-UA"/>
        </w:rPr>
        <w:t xml:space="preserve"> </w:t>
      </w:r>
      <w:r w:rsidRPr="00C12EF7">
        <w:rPr>
          <w:sz w:val="28"/>
          <w:szCs w:val="28"/>
          <w:lang w:val="en-US"/>
        </w:rPr>
        <w:t>human</w:t>
      </w:r>
      <w:r w:rsidRPr="000F64D3">
        <w:rPr>
          <w:sz w:val="28"/>
          <w:szCs w:val="28"/>
          <w:lang w:val="uk-UA"/>
        </w:rPr>
        <w:t xml:space="preserve"> </w:t>
      </w:r>
      <w:r w:rsidRPr="00C12EF7">
        <w:rPr>
          <w:sz w:val="28"/>
          <w:szCs w:val="28"/>
          <w:lang w:val="en-US"/>
        </w:rPr>
        <w:t>Nav</w:t>
      </w:r>
      <w:r w:rsidRPr="000F64D3">
        <w:rPr>
          <w:sz w:val="28"/>
          <w:szCs w:val="28"/>
          <w:lang w:val="uk-UA"/>
        </w:rPr>
        <w:t xml:space="preserve">1.5 </w:t>
      </w:r>
      <w:r w:rsidRPr="00C12EF7">
        <w:rPr>
          <w:sz w:val="28"/>
          <w:szCs w:val="28"/>
          <w:lang w:val="en-US"/>
        </w:rPr>
        <w:t>sodium</w:t>
      </w:r>
      <w:r w:rsidRPr="000F64D3">
        <w:rPr>
          <w:sz w:val="28"/>
          <w:szCs w:val="28"/>
          <w:lang w:val="uk-UA"/>
        </w:rPr>
        <w:t xml:space="preserve"> </w:t>
      </w:r>
      <w:r w:rsidRPr="00C12EF7">
        <w:rPr>
          <w:sz w:val="28"/>
          <w:szCs w:val="28"/>
          <w:lang w:val="en-US"/>
        </w:rPr>
        <w:t>channels</w:t>
      </w:r>
      <w:r w:rsidRPr="000F64D3">
        <w:rPr>
          <w:sz w:val="28"/>
          <w:szCs w:val="28"/>
          <w:lang w:val="uk-UA"/>
        </w:rPr>
        <w:t xml:space="preserve"> </w:t>
      </w:r>
      <w:r w:rsidRPr="00C12EF7">
        <w:rPr>
          <w:sz w:val="28"/>
          <w:szCs w:val="28"/>
          <w:lang w:val="en-US"/>
        </w:rPr>
        <w:t>by</w:t>
      </w:r>
      <w:r w:rsidRPr="000F64D3">
        <w:rPr>
          <w:sz w:val="28"/>
          <w:szCs w:val="28"/>
          <w:lang w:val="uk-UA"/>
        </w:rPr>
        <w:t xml:space="preserve"> </w:t>
      </w:r>
      <w:r w:rsidRPr="00C12EF7">
        <w:rPr>
          <w:sz w:val="28"/>
          <w:szCs w:val="28"/>
          <w:lang w:val="en-US"/>
        </w:rPr>
        <w:t>novel</w:t>
      </w:r>
      <w:r w:rsidRPr="000F64D3">
        <w:rPr>
          <w:sz w:val="28"/>
          <w:szCs w:val="28"/>
          <w:lang w:val="uk-UA"/>
        </w:rPr>
        <w:t xml:space="preserve"> </w:t>
      </w:r>
      <w:r w:rsidRPr="00C12EF7">
        <w:rPr>
          <w:sz w:val="28"/>
          <w:szCs w:val="28"/>
          <w:lang w:val="en-US"/>
        </w:rPr>
        <w:t>α</w:t>
      </w:r>
      <w:r w:rsidRPr="000F64D3">
        <w:rPr>
          <w:sz w:val="28"/>
          <w:szCs w:val="28"/>
          <w:lang w:val="uk-UA"/>
        </w:rPr>
        <w:t>-</w:t>
      </w:r>
      <w:r w:rsidRPr="00C12EF7">
        <w:rPr>
          <w:sz w:val="28"/>
          <w:szCs w:val="28"/>
          <w:lang w:val="en-US"/>
        </w:rPr>
        <w:t>hydroxyphenylamide</w:t>
      </w:r>
      <w:r w:rsidRPr="000F64D3">
        <w:rPr>
          <w:sz w:val="28"/>
          <w:szCs w:val="28"/>
          <w:lang w:val="uk-UA"/>
        </w:rPr>
        <w:t xml:space="preserve"> </w:t>
      </w:r>
      <w:r w:rsidRPr="00C12EF7">
        <w:rPr>
          <w:sz w:val="28"/>
          <w:szCs w:val="28"/>
          <w:lang w:val="en-US"/>
        </w:rPr>
        <w:t>analogues</w:t>
      </w:r>
      <w:r w:rsidRPr="000F64D3">
        <w:rPr>
          <w:sz w:val="28"/>
          <w:szCs w:val="28"/>
          <w:lang w:val="uk-UA"/>
        </w:rPr>
        <w:t xml:space="preserve"> </w:t>
      </w:r>
      <w:r w:rsidRPr="00C12EF7">
        <w:rPr>
          <w:sz w:val="28"/>
          <w:szCs w:val="28"/>
          <w:lang w:val="en-US"/>
        </w:rPr>
        <w:t>of</w:t>
      </w:r>
      <w:r w:rsidRPr="000F64D3">
        <w:rPr>
          <w:sz w:val="28"/>
          <w:szCs w:val="28"/>
          <w:lang w:val="uk-UA"/>
        </w:rPr>
        <w:t xml:space="preserve"> </w:t>
      </w:r>
      <w:r w:rsidRPr="00C12EF7">
        <w:rPr>
          <w:sz w:val="28"/>
          <w:szCs w:val="28"/>
          <w:lang w:val="en-US"/>
        </w:rPr>
        <w:t>phenytoin</w:t>
      </w:r>
      <w:r w:rsidRPr="000F64D3">
        <w:rPr>
          <w:sz w:val="28"/>
          <w:szCs w:val="28"/>
          <w:lang w:val="uk-UA"/>
        </w:rPr>
        <w:t xml:space="preserve"> / </w:t>
      </w:r>
      <w:r w:rsidRPr="00C12EF7">
        <w:rPr>
          <w:sz w:val="28"/>
          <w:szCs w:val="28"/>
          <w:lang w:val="en-US"/>
        </w:rPr>
        <w:t>Paul</w:t>
      </w:r>
      <w:r w:rsidRPr="000F64D3">
        <w:rPr>
          <w:sz w:val="28"/>
          <w:szCs w:val="28"/>
          <w:lang w:val="uk-UA"/>
        </w:rPr>
        <w:t xml:space="preserve"> </w:t>
      </w:r>
      <w:r w:rsidRPr="00C12EF7">
        <w:rPr>
          <w:sz w:val="28"/>
          <w:szCs w:val="28"/>
          <w:lang w:val="en-US"/>
        </w:rPr>
        <w:t>W</w:t>
      </w:r>
      <w:r w:rsidRPr="000F64D3">
        <w:rPr>
          <w:sz w:val="28"/>
          <w:szCs w:val="28"/>
          <w:lang w:val="uk-UA"/>
        </w:rPr>
        <w:t xml:space="preserve">. </w:t>
      </w:r>
      <w:r w:rsidRPr="00C12EF7">
        <w:rPr>
          <w:sz w:val="28"/>
          <w:szCs w:val="28"/>
          <w:lang w:val="en-US"/>
        </w:rPr>
        <w:t>Lenkowski</w:t>
      </w:r>
      <w:r w:rsidRPr="000F64D3">
        <w:rPr>
          <w:sz w:val="28"/>
          <w:szCs w:val="28"/>
          <w:lang w:val="uk-UA"/>
        </w:rPr>
        <w:t xml:space="preserve">, </w:t>
      </w:r>
      <w:r w:rsidRPr="00C12EF7">
        <w:rPr>
          <w:sz w:val="28"/>
          <w:szCs w:val="28"/>
          <w:lang w:val="en-US"/>
        </w:rPr>
        <w:t>Scong</w:t>
      </w:r>
      <w:r w:rsidRPr="000F64D3">
        <w:rPr>
          <w:sz w:val="28"/>
          <w:szCs w:val="28"/>
          <w:lang w:val="uk-UA"/>
        </w:rPr>
        <w:t>-</w:t>
      </w:r>
      <w:r w:rsidRPr="00C12EF7">
        <w:rPr>
          <w:sz w:val="28"/>
          <w:szCs w:val="28"/>
          <w:lang w:val="en-US"/>
        </w:rPr>
        <w:t>Hoon</w:t>
      </w:r>
      <w:r w:rsidRPr="000F64D3">
        <w:rPr>
          <w:sz w:val="28"/>
          <w:szCs w:val="28"/>
          <w:lang w:val="uk-UA"/>
        </w:rPr>
        <w:t xml:space="preserve"> </w:t>
      </w:r>
      <w:r w:rsidRPr="00C12EF7">
        <w:rPr>
          <w:sz w:val="28"/>
          <w:szCs w:val="28"/>
          <w:lang w:val="en-US"/>
        </w:rPr>
        <w:t>Ko</w:t>
      </w:r>
      <w:r w:rsidRPr="000F64D3">
        <w:rPr>
          <w:sz w:val="28"/>
          <w:szCs w:val="28"/>
          <w:lang w:val="uk-UA"/>
        </w:rPr>
        <w:t xml:space="preserve">, </w:t>
      </w:r>
      <w:r w:rsidRPr="00C12EF7">
        <w:rPr>
          <w:sz w:val="28"/>
          <w:szCs w:val="28"/>
          <w:lang w:val="en-US"/>
        </w:rPr>
        <w:t>James</w:t>
      </w:r>
      <w:r w:rsidRPr="000F64D3">
        <w:rPr>
          <w:sz w:val="28"/>
          <w:szCs w:val="28"/>
          <w:lang w:val="uk-UA"/>
        </w:rPr>
        <w:t xml:space="preserve"> </w:t>
      </w:r>
      <w:r w:rsidRPr="00C12EF7">
        <w:rPr>
          <w:sz w:val="28"/>
          <w:szCs w:val="28"/>
          <w:lang w:val="en-US"/>
        </w:rPr>
        <w:t>D</w:t>
      </w:r>
      <w:r w:rsidRPr="000F64D3">
        <w:rPr>
          <w:sz w:val="28"/>
          <w:szCs w:val="28"/>
          <w:lang w:val="uk-UA"/>
        </w:rPr>
        <w:t xml:space="preserve">. </w:t>
      </w:r>
      <w:r w:rsidRPr="00C12EF7">
        <w:rPr>
          <w:sz w:val="28"/>
          <w:szCs w:val="28"/>
          <w:lang w:val="en-US"/>
        </w:rPr>
        <w:t>Anderson</w:t>
      </w:r>
      <w:r w:rsidRPr="000F64D3">
        <w:rPr>
          <w:sz w:val="28"/>
          <w:szCs w:val="28"/>
          <w:lang w:val="uk-UA"/>
        </w:rPr>
        <w:t xml:space="preserve"> </w:t>
      </w:r>
      <w:r w:rsidRPr="00C12EF7">
        <w:rPr>
          <w:sz w:val="28"/>
          <w:szCs w:val="28"/>
          <w:lang w:val="en-US"/>
        </w:rPr>
        <w:t>et</w:t>
      </w:r>
      <w:r w:rsidRPr="000F64D3">
        <w:rPr>
          <w:sz w:val="28"/>
          <w:szCs w:val="28"/>
          <w:lang w:val="uk-UA"/>
        </w:rPr>
        <w:t xml:space="preserve"> </w:t>
      </w:r>
      <w:r w:rsidRPr="00C12EF7">
        <w:rPr>
          <w:sz w:val="28"/>
          <w:szCs w:val="28"/>
          <w:lang w:val="en-US"/>
        </w:rPr>
        <w:t>al</w:t>
      </w:r>
      <w:r w:rsidRPr="000F64D3">
        <w:rPr>
          <w:sz w:val="28"/>
          <w:szCs w:val="28"/>
          <w:lang w:val="uk-UA"/>
        </w:rPr>
        <w:t xml:space="preserve">. // </w:t>
      </w:r>
      <w:r w:rsidRPr="00C12EF7">
        <w:rPr>
          <w:sz w:val="28"/>
          <w:szCs w:val="28"/>
          <w:lang w:val="en-US"/>
        </w:rPr>
        <w:t>Eur</w:t>
      </w:r>
      <w:r w:rsidRPr="000F64D3">
        <w:rPr>
          <w:sz w:val="28"/>
          <w:szCs w:val="28"/>
          <w:lang w:val="uk-UA"/>
        </w:rPr>
        <w:t xml:space="preserve">. </w:t>
      </w:r>
      <w:r w:rsidRPr="00C12EF7">
        <w:rPr>
          <w:sz w:val="28"/>
          <w:szCs w:val="28"/>
          <w:lang w:val="en-US"/>
        </w:rPr>
        <w:t>Jour</w:t>
      </w:r>
      <w:r w:rsidRPr="000F64D3">
        <w:rPr>
          <w:sz w:val="28"/>
          <w:szCs w:val="28"/>
          <w:lang w:val="uk-UA"/>
        </w:rPr>
        <w:t xml:space="preserve">. </w:t>
      </w:r>
      <w:r w:rsidRPr="00C12EF7">
        <w:rPr>
          <w:sz w:val="28"/>
          <w:szCs w:val="28"/>
          <w:lang w:val="en-US"/>
        </w:rPr>
        <w:t>Pharm</w:t>
      </w:r>
      <w:r w:rsidRPr="000F64D3">
        <w:rPr>
          <w:sz w:val="28"/>
          <w:szCs w:val="28"/>
          <w:lang w:val="uk-UA"/>
        </w:rPr>
        <w:t xml:space="preserve">. </w:t>
      </w:r>
      <w:r w:rsidRPr="00C12EF7">
        <w:rPr>
          <w:sz w:val="28"/>
          <w:szCs w:val="28"/>
          <w:lang w:val="en-US"/>
        </w:rPr>
        <w:t>Scien</w:t>
      </w:r>
      <w:r w:rsidRPr="000F64D3">
        <w:rPr>
          <w:sz w:val="28"/>
          <w:szCs w:val="28"/>
          <w:lang w:val="uk-UA"/>
        </w:rPr>
        <w:t xml:space="preserve">. – 2004. – </w:t>
      </w:r>
      <w:r w:rsidRPr="00C12EF7">
        <w:rPr>
          <w:sz w:val="28"/>
          <w:szCs w:val="28"/>
          <w:lang w:val="en-US"/>
        </w:rPr>
        <w:t>Vol</w:t>
      </w:r>
      <w:r w:rsidRPr="000F64D3">
        <w:rPr>
          <w:sz w:val="28"/>
          <w:szCs w:val="28"/>
          <w:lang w:val="uk-UA"/>
        </w:rPr>
        <w:t xml:space="preserve">. 21, </w:t>
      </w:r>
      <w:r w:rsidRPr="00C12EF7">
        <w:rPr>
          <w:sz w:val="28"/>
          <w:szCs w:val="28"/>
          <w:lang w:val="uk-UA"/>
        </w:rPr>
        <w:t xml:space="preserve">№ </w:t>
      </w:r>
      <w:r w:rsidRPr="000F64D3">
        <w:rPr>
          <w:sz w:val="28"/>
          <w:szCs w:val="28"/>
          <w:lang w:val="uk-UA"/>
        </w:rPr>
        <w:t xml:space="preserve">5. – </w:t>
      </w:r>
      <w:r w:rsidRPr="00C12EF7">
        <w:rPr>
          <w:sz w:val="28"/>
          <w:szCs w:val="28"/>
          <w:lang w:val="en-US"/>
        </w:rPr>
        <w:t>P</w:t>
      </w:r>
      <w:r w:rsidRPr="000F64D3">
        <w:rPr>
          <w:sz w:val="28"/>
          <w:szCs w:val="28"/>
          <w:lang w:val="uk-UA"/>
        </w:rPr>
        <w:t>. 635-644</w:t>
      </w:r>
      <w:r>
        <w:rPr>
          <w:sz w:val="28"/>
          <w:szCs w:val="28"/>
          <w:lang w:val="uk-UA"/>
        </w:rPr>
        <w:t>.</w:t>
      </w:r>
    </w:p>
    <w:p w:rsidR="00254562" w:rsidRPr="00C12EF7" w:rsidRDefault="00254562" w:rsidP="001D508C">
      <w:pPr>
        <w:numPr>
          <w:ilvl w:val="0"/>
          <w:numId w:val="52"/>
        </w:numPr>
        <w:suppressAutoHyphens w:val="0"/>
        <w:spacing w:line="360" w:lineRule="auto"/>
        <w:rPr>
          <w:sz w:val="28"/>
          <w:szCs w:val="28"/>
          <w:lang w:val="uk-UA"/>
        </w:rPr>
      </w:pPr>
      <w:r>
        <w:rPr>
          <w:color w:val="FF0000"/>
          <w:sz w:val="28"/>
          <w:szCs w:val="28"/>
          <w:lang w:val="en-US"/>
        </w:rPr>
        <w:t xml:space="preserve"> </w:t>
      </w:r>
      <w:r w:rsidRPr="00C12EF7">
        <w:rPr>
          <w:sz w:val="28"/>
          <w:szCs w:val="28"/>
          <w:lang w:val="en-US"/>
        </w:rPr>
        <w:t>Synthesis</w:t>
      </w:r>
      <w:r w:rsidRPr="000F64D3">
        <w:rPr>
          <w:sz w:val="28"/>
          <w:szCs w:val="28"/>
          <w:lang w:val="uk-UA"/>
        </w:rPr>
        <w:t xml:space="preserve"> </w:t>
      </w:r>
      <w:r w:rsidRPr="00C12EF7">
        <w:rPr>
          <w:sz w:val="28"/>
          <w:szCs w:val="28"/>
          <w:lang w:val="en-US"/>
        </w:rPr>
        <w:t>and</w:t>
      </w:r>
      <w:r w:rsidRPr="000F64D3">
        <w:rPr>
          <w:sz w:val="28"/>
          <w:szCs w:val="28"/>
          <w:lang w:val="uk-UA"/>
        </w:rPr>
        <w:t xml:space="preserve"> </w:t>
      </w:r>
      <w:r w:rsidRPr="00C12EF7">
        <w:rPr>
          <w:sz w:val="28"/>
          <w:szCs w:val="28"/>
          <w:lang w:val="en-US"/>
        </w:rPr>
        <w:t>anticonvulsant</w:t>
      </w:r>
      <w:r w:rsidRPr="000F64D3">
        <w:rPr>
          <w:sz w:val="28"/>
          <w:szCs w:val="28"/>
          <w:lang w:val="uk-UA"/>
        </w:rPr>
        <w:t xml:space="preserve"> </w:t>
      </w:r>
      <w:r w:rsidRPr="00C12EF7">
        <w:rPr>
          <w:sz w:val="28"/>
          <w:szCs w:val="28"/>
          <w:lang w:val="en-US"/>
        </w:rPr>
        <w:t>activity</w:t>
      </w:r>
      <w:r w:rsidRPr="000F64D3">
        <w:rPr>
          <w:sz w:val="28"/>
          <w:szCs w:val="28"/>
          <w:lang w:val="uk-UA"/>
        </w:rPr>
        <w:t xml:space="preserve"> </w:t>
      </w:r>
      <w:r w:rsidRPr="00C12EF7">
        <w:rPr>
          <w:sz w:val="28"/>
          <w:szCs w:val="28"/>
          <w:lang w:val="en-US"/>
        </w:rPr>
        <w:t>of</w:t>
      </w:r>
      <w:r w:rsidRPr="00C12EF7">
        <w:rPr>
          <w:sz w:val="28"/>
          <w:szCs w:val="28"/>
          <w:lang w:val="uk-UA"/>
        </w:rPr>
        <w:t xml:space="preserve"> </w:t>
      </w:r>
      <w:r w:rsidRPr="00C12EF7">
        <w:rPr>
          <w:sz w:val="28"/>
          <w:szCs w:val="28"/>
          <w:lang w:val="en-US"/>
        </w:rPr>
        <w:t>some</w:t>
      </w:r>
      <w:r w:rsidRPr="000F64D3">
        <w:rPr>
          <w:sz w:val="28"/>
          <w:szCs w:val="28"/>
          <w:lang w:val="uk-UA"/>
        </w:rPr>
        <w:t xml:space="preserve"> </w:t>
      </w:r>
      <w:r w:rsidRPr="00C12EF7">
        <w:rPr>
          <w:sz w:val="28"/>
          <w:szCs w:val="28"/>
          <w:lang w:val="en-US"/>
        </w:rPr>
        <w:t>ω</w:t>
      </w:r>
      <w:r w:rsidRPr="000F64D3">
        <w:rPr>
          <w:sz w:val="28"/>
          <w:szCs w:val="28"/>
          <w:lang w:val="uk-UA"/>
        </w:rPr>
        <w:t>-(1</w:t>
      </w:r>
      <w:r w:rsidRPr="00C12EF7">
        <w:rPr>
          <w:sz w:val="28"/>
          <w:szCs w:val="28"/>
          <w:lang w:val="en-US"/>
        </w:rPr>
        <w:t>H</w:t>
      </w:r>
      <w:r w:rsidRPr="000F64D3">
        <w:rPr>
          <w:sz w:val="28"/>
          <w:szCs w:val="28"/>
          <w:lang w:val="uk-UA"/>
        </w:rPr>
        <w:t>-</w:t>
      </w:r>
      <w:r w:rsidRPr="00C12EF7">
        <w:rPr>
          <w:sz w:val="28"/>
          <w:szCs w:val="28"/>
          <w:lang w:val="en-US"/>
        </w:rPr>
        <w:t>imidazol</w:t>
      </w:r>
      <w:r w:rsidRPr="000F64D3">
        <w:rPr>
          <w:sz w:val="28"/>
          <w:szCs w:val="28"/>
          <w:lang w:val="uk-UA"/>
        </w:rPr>
        <w:t>-1-</w:t>
      </w:r>
      <w:r w:rsidRPr="00C12EF7">
        <w:rPr>
          <w:sz w:val="28"/>
          <w:szCs w:val="28"/>
          <w:lang w:val="en-US"/>
        </w:rPr>
        <w:t>yl</w:t>
      </w:r>
      <w:r w:rsidRPr="000F64D3">
        <w:rPr>
          <w:sz w:val="28"/>
          <w:szCs w:val="28"/>
          <w:lang w:val="uk-UA"/>
        </w:rPr>
        <w:t>)-</w:t>
      </w:r>
      <w:r w:rsidRPr="00C12EF7">
        <w:rPr>
          <w:sz w:val="28"/>
          <w:szCs w:val="28"/>
          <w:lang w:val="en-US"/>
        </w:rPr>
        <w:t>N</w:t>
      </w:r>
      <w:r w:rsidRPr="000F64D3">
        <w:rPr>
          <w:sz w:val="28"/>
          <w:szCs w:val="28"/>
          <w:lang w:val="uk-UA"/>
        </w:rPr>
        <w:t>-</w:t>
      </w:r>
      <w:r w:rsidRPr="00C12EF7">
        <w:rPr>
          <w:sz w:val="28"/>
          <w:szCs w:val="28"/>
          <w:lang w:val="en-US"/>
        </w:rPr>
        <w:t>phenylacetamide</w:t>
      </w:r>
      <w:r w:rsidRPr="000F64D3">
        <w:rPr>
          <w:sz w:val="28"/>
          <w:szCs w:val="28"/>
          <w:lang w:val="uk-UA"/>
        </w:rPr>
        <w:t xml:space="preserve"> </w:t>
      </w:r>
      <w:r w:rsidRPr="00C12EF7">
        <w:rPr>
          <w:sz w:val="28"/>
          <w:szCs w:val="28"/>
          <w:lang w:val="en-US"/>
        </w:rPr>
        <w:t>and</w:t>
      </w:r>
      <w:r w:rsidRPr="000F64D3">
        <w:rPr>
          <w:sz w:val="28"/>
          <w:szCs w:val="28"/>
          <w:lang w:val="uk-UA"/>
        </w:rPr>
        <w:t xml:space="preserve"> </w:t>
      </w:r>
      <w:r w:rsidRPr="00C12EF7">
        <w:rPr>
          <w:sz w:val="28"/>
          <w:szCs w:val="28"/>
          <w:lang w:val="en-US"/>
        </w:rPr>
        <w:t>propionamide</w:t>
      </w:r>
      <w:r w:rsidRPr="000F64D3">
        <w:rPr>
          <w:sz w:val="28"/>
          <w:szCs w:val="28"/>
          <w:lang w:val="uk-UA"/>
        </w:rPr>
        <w:t xml:space="preserve"> </w:t>
      </w:r>
      <w:r w:rsidRPr="00C12EF7">
        <w:rPr>
          <w:sz w:val="28"/>
          <w:szCs w:val="28"/>
          <w:lang w:val="en-US"/>
        </w:rPr>
        <w:t>derivatives</w:t>
      </w:r>
      <w:r w:rsidRPr="000F64D3">
        <w:rPr>
          <w:sz w:val="28"/>
          <w:szCs w:val="28"/>
          <w:lang w:val="uk-UA"/>
        </w:rPr>
        <w:t xml:space="preserve"> / </w:t>
      </w:r>
      <w:r w:rsidRPr="00C12EF7">
        <w:rPr>
          <w:sz w:val="28"/>
          <w:szCs w:val="28"/>
          <w:lang w:val="en-US"/>
        </w:rPr>
        <w:t>Z</w:t>
      </w:r>
      <w:r w:rsidRPr="000F64D3">
        <w:rPr>
          <w:sz w:val="28"/>
          <w:szCs w:val="28"/>
          <w:lang w:val="uk-UA"/>
        </w:rPr>
        <w:t xml:space="preserve">. </w:t>
      </w:r>
      <w:r w:rsidRPr="00C12EF7">
        <w:rPr>
          <w:sz w:val="28"/>
          <w:szCs w:val="28"/>
          <w:lang w:val="en-US"/>
        </w:rPr>
        <w:t>Soyer, F. S. Kilic, K. Erol, V. Pabuccuo Lu // Farmaco</w:t>
      </w:r>
      <w:r w:rsidRPr="00C12EF7">
        <w:rPr>
          <w:sz w:val="28"/>
          <w:szCs w:val="28"/>
          <w:lang w:val="uk-UA"/>
        </w:rPr>
        <w:t>. – 200</w:t>
      </w:r>
      <w:r w:rsidRPr="00C12EF7">
        <w:rPr>
          <w:sz w:val="28"/>
          <w:szCs w:val="28"/>
          <w:lang w:val="en-US"/>
        </w:rPr>
        <w:t>4</w:t>
      </w:r>
      <w:r w:rsidRPr="00C12EF7">
        <w:rPr>
          <w:sz w:val="28"/>
          <w:szCs w:val="28"/>
          <w:lang w:val="uk-UA"/>
        </w:rPr>
        <w:t xml:space="preserve">. – </w:t>
      </w:r>
      <w:r w:rsidRPr="00C12EF7">
        <w:rPr>
          <w:sz w:val="28"/>
          <w:szCs w:val="28"/>
          <w:lang w:val="en-US"/>
        </w:rPr>
        <w:t>Vol</w:t>
      </w:r>
      <w:r w:rsidRPr="00C12EF7">
        <w:rPr>
          <w:sz w:val="28"/>
          <w:szCs w:val="28"/>
          <w:lang w:val="uk-UA"/>
        </w:rPr>
        <w:t>. 5</w:t>
      </w:r>
      <w:r w:rsidRPr="00C12EF7">
        <w:rPr>
          <w:sz w:val="28"/>
          <w:szCs w:val="28"/>
          <w:lang w:val="en-US"/>
        </w:rPr>
        <w:t>9</w:t>
      </w:r>
      <w:r w:rsidRPr="00C12EF7">
        <w:rPr>
          <w:sz w:val="28"/>
          <w:szCs w:val="28"/>
          <w:lang w:val="uk-UA"/>
        </w:rPr>
        <w:t xml:space="preserve">, № </w:t>
      </w:r>
      <w:r w:rsidRPr="00C12EF7">
        <w:rPr>
          <w:sz w:val="28"/>
          <w:szCs w:val="28"/>
          <w:lang w:val="en-US"/>
        </w:rPr>
        <w:t>8</w:t>
      </w:r>
      <w:r w:rsidRPr="00C12EF7">
        <w:rPr>
          <w:sz w:val="28"/>
          <w:szCs w:val="28"/>
          <w:lang w:val="uk-UA"/>
        </w:rPr>
        <w:t xml:space="preserve">. – </w:t>
      </w:r>
      <w:r w:rsidRPr="00C12EF7">
        <w:rPr>
          <w:sz w:val="28"/>
          <w:szCs w:val="28"/>
          <w:lang w:val="en-US"/>
        </w:rPr>
        <w:t>P</w:t>
      </w:r>
      <w:r w:rsidRPr="00C12EF7">
        <w:rPr>
          <w:sz w:val="28"/>
          <w:szCs w:val="28"/>
          <w:lang w:val="uk-UA"/>
        </w:rPr>
        <w:t xml:space="preserve">. </w:t>
      </w:r>
      <w:r w:rsidRPr="00C12EF7">
        <w:rPr>
          <w:sz w:val="28"/>
          <w:szCs w:val="28"/>
          <w:lang w:val="en-US"/>
        </w:rPr>
        <w:t>595-600</w:t>
      </w:r>
      <w:r w:rsidRPr="00B85025">
        <w:rPr>
          <w:sz w:val="28"/>
          <w:szCs w:val="28"/>
          <w:lang w:val="en-US"/>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Synthesis</w:t>
      </w:r>
      <w:r w:rsidRPr="00BF74A2">
        <w:rPr>
          <w:sz w:val="28"/>
          <w:szCs w:val="28"/>
          <w:lang w:val="uk-UA"/>
        </w:rPr>
        <w:t xml:space="preserve"> </w:t>
      </w:r>
      <w:r w:rsidRPr="00C12EF7">
        <w:rPr>
          <w:sz w:val="28"/>
          <w:szCs w:val="28"/>
          <w:lang w:val="en-US"/>
        </w:rPr>
        <w:t>and</w:t>
      </w:r>
      <w:r w:rsidRPr="00BF74A2">
        <w:rPr>
          <w:sz w:val="28"/>
          <w:szCs w:val="28"/>
          <w:lang w:val="uk-UA"/>
        </w:rPr>
        <w:t xml:space="preserve"> </w:t>
      </w:r>
      <w:r w:rsidRPr="00C12EF7">
        <w:rPr>
          <w:sz w:val="28"/>
          <w:szCs w:val="28"/>
          <w:lang w:val="en-US"/>
        </w:rPr>
        <w:t>anticonvulsant</w:t>
      </w:r>
      <w:r w:rsidRPr="00BF74A2">
        <w:rPr>
          <w:sz w:val="28"/>
          <w:szCs w:val="28"/>
          <w:lang w:val="uk-UA"/>
        </w:rPr>
        <w:t xml:space="preserve"> </w:t>
      </w:r>
      <w:r w:rsidRPr="00C12EF7">
        <w:rPr>
          <w:sz w:val="28"/>
          <w:szCs w:val="28"/>
          <w:lang w:val="en-US"/>
        </w:rPr>
        <w:t>activity</w:t>
      </w:r>
      <w:r w:rsidRPr="00BF74A2">
        <w:rPr>
          <w:sz w:val="28"/>
          <w:szCs w:val="28"/>
          <w:lang w:val="uk-UA"/>
        </w:rPr>
        <w:t xml:space="preserve"> </w:t>
      </w:r>
      <w:r w:rsidRPr="00C12EF7">
        <w:rPr>
          <w:sz w:val="28"/>
          <w:szCs w:val="28"/>
          <w:lang w:val="en-US"/>
        </w:rPr>
        <w:t>of</w:t>
      </w:r>
      <w:r w:rsidRPr="00C12EF7">
        <w:rPr>
          <w:sz w:val="28"/>
          <w:szCs w:val="28"/>
          <w:lang w:val="uk-UA"/>
        </w:rPr>
        <w:t xml:space="preserve"> </w:t>
      </w:r>
      <w:r w:rsidRPr="00C12EF7">
        <w:rPr>
          <w:sz w:val="28"/>
          <w:szCs w:val="28"/>
          <w:lang w:val="en-US"/>
        </w:rPr>
        <w:t>some</w:t>
      </w:r>
      <w:r w:rsidRPr="00BF74A2">
        <w:rPr>
          <w:sz w:val="28"/>
          <w:szCs w:val="28"/>
          <w:lang w:val="uk-UA"/>
        </w:rPr>
        <w:t xml:space="preserve"> </w:t>
      </w:r>
      <w:r w:rsidRPr="00C12EF7">
        <w:rPr>
          <w:sz w:val="28"/>
          <w:szCs w:val="28"/>
          <w:lang w:val="en-US"/>
        </w:rPr>
        <w:t>ω</w:t>
      </w:r>
      <w:r w:rsidRPr="00BF74A2">
        <w:rPr>
          <w:sz w:val="28"/>
          <w:szCs w:val="28"/>
          <w:lang w:val="uk-UA"/>
        </w:rPr>
        <w:t>-(1</w:t>
      </w:r>
      <w:r w:rsidRPr="00C12EF7">
        <w:rPr>
          <w:sz w:val="28"/>
          <w:szCs w:val="28"/>
          <w:lang w:val="en-US"/>
        </w:rPr>
        <w:t>H</w:t>
      </w:r>
      <w:r w:rsidRPr="00BF74A2">
        <w:rPr>
          <w:sz w:val="28"/>
          <w:szCs w:val="28"/>
          <w:lang w:val="uk-UA"/>
        </w:rPr>
        <w:t>-</w:t>
      </w:r>
      <w:r w:rsidRPr="00C12EF7">
        <w:rPr>
          <w:sz w:val="28"/>
          <w:szCs w:val="28"/>
          <w:lang w:val="en-US"/>
        </w:rPr>
        <w:t>imidazolyl</w:t>
      </w:r>
      <w:r w:rsidRPr="00BF74A2">
        <w:rPr>
          <w:sz w:val="28"/>
          <w:szCs w:val="28"/>
          <w:lang w:val="uk-UA"/>
        </w:rPr>
        <w:t>)-</w:t>
      </w:r>
      <w:r w:rsidRPr="00C12EF7">
        <w:rPr>
          <w:sz w:val="28"/>
          <w:szCs w:val="28"/>
          <w:lang w:val="en-US"/>
        </w:rPr>
        <w:t>N</w:t>
      </w:r>
      <w:r w:rsidRPr="00BF74A2">
        <w:rPr>
          <w:sz w:val="28"/>
          <w:szCs w:val="28"/>
          <w:lang w:val="uk-UA"/>
        </w:rPr>
        <w:t>-</w:t>
      </w:r>
      <w:r w:rsidRPr="00C12EF7">
        <w:rPr>
          <w:sz w:val="28"/>
          <w:szCs w:val="28"/>
          <w:lang w:val="en-US"/>
        </w:rPr>
        <w:t>phenylalkanoic</w:t>
      </w:r>
      <w:r w:rsidRPr="00BF74A2">
        <w:rPr>
          <w:sz w:val="28"/>
          <w:szCs w:val="28"/>
          <w:lang w:val="uk-UA"/>
        </w:rPr>
        <w:t xml:space="preserve"> </w:t>
      </w:r>
      <w:r w:rsidRPr="00C12EF7">
        <w:rPr>
          <w:sz w:val="28"/>
          <w:szCs w:val="28"/>
          <w:lang w:val="en-US"/>
        </w:rPr>
        <w:t>acid</w:t>
      </w:r>
      <w:r w:rsidRPr="00BF74A2">
        <w:rPr>
          <w:sz w:val="28"/>
          <w:szCs w:val="28"/>
          <w:lang w:val="uk-UA"/>
        </w:rPr>
        <w:t xml:space="preserve"> </w:t>
      </w:r>
      <w:r w:rsidRPr="00C12EF7">
        <w:rPr>
          <w:sz w:val="28"/>
          <w:szCs w:val="28"/>
          <w:lang w:val="en-US"/>
        </w:rPr>
        <w:t>amide</w:t>
      </w:r>
      <w:r w:rsidRPr="00BF74A2">
        <w:rPr>
          <w:sz w:val="28"/>
          <w:szCs w:val="28"/>
          <w:lang w:val="uk-UA"/>
        </w:rPr>
        <w:t xml:space="preserve"> </w:t>
      </w:r>
      <w:r w:rsidRPr="00C12EF7">
        <w:rPr>
          <w:sz w:val="28"/>
          <w:szCs w:val="28"/>
          <w:lang w:val="en-US"/>
        </w:rPr>
        <w:t>derivatives</w:t>
      </w:r>
      <w:r w:rsidRPr="00BF74A2">
        <w:rPr>
          <w:sz w:val="28"/>
          <w:szCs w:val="28"/>
          <w:lang w:val="uk-UA"/>
        </w:rPr>
        <w:t xml:space="preserve"> / </w:t>
      </w:r>
      <w:r w:rsidRPr="00C12EF7">
        <w:rPr>
          <w:sz w:val="28"/>
          <w:szCs w:val="28"/>
          <w:lang w:val="en-US"/>
        </w:rPr>
        <w:t>Z</w:t>
      </w:r>
      <w:r w:rsidRPr="00BF74A2">
        <w:rPr>
          <w:sz w:val="28"/>
          <w:szCs w:val="28"/>
          <w:lang w:val="uk-UA"/>
        </w:rPr>
        <w:t xml:space="preserve">. </w:t>
      </w:r>
      <w:r w:rsidRPr="00C12EF7">
        <w:rPr>
          <w:sz w:val="28"/>
          <w:szCs w:val="28"/>
          <w:lang w:val="en-US"/>
        </w:rPr>
        <w:t>Akturk</w:t>
      </w:r>
      <w:r w:rsidRPr="00BF74A2">
        <w:rPr>
          <w:sz w:val="28"/>
          <w:szCs w:val="28"/>
          <w:lang w:val="uk-UA"/>
        </w:rPr>
        <w:t xml:space="preserve">, </w:t>
      </w:r>
      <w:r w:rsidRPr="00C12EF7">
        <w:rPr>
          <w:sz w:val="28"/>
          <w:szCs w:val="28"/>
          <w:lang w:val="en-US"/>
        </w:rPr>
        <w:t>F</w:t>
      </w:r>
      <w:r w:rsidRPr="00BF74A2">
        <w:rPr>
          <w:sz w:val="28"/>
          <w:szCs w:val="28"/>
          <w:lang w:val="uk-UA"/>
        </w:rPr>
        <w:t xml:space="preserve">. </w:t>
      </w:r>
      <w:r w:rsidRPr="00C12EF7">
        <w:rPr>
          <w:sz w:val="28"/>
          <w:szCs w:val="28"/>
          <w:lang w:val="en-US"/>
        </w:rPr>
        <w:t>Kilic</w:t>
      </w:r>
      <w:r w:rsidRPr="00BF74A2">
        <w:rPr>
          <w:sz w:val="28"/>
          <w:szCs w:val="28"/>
          <w:lang w:val="uk-UA"/>
        </w:rPr>
        <w:t xml:space="preserve">, </w:t>
      </w:r>
      <w:r w:rsidRPr="00C12EF7">
        <w:rPr>
          <w:sz w:val="28"/>
          <w:szCs w:val="28"/>
          <w:lang w:val="en-US"/>
        </w:rPr>
        <w:t>K</w:t>
      </w:r>
      <w:r w:rsidRPr="00BF74A2">
        <w:rPr>
          <w:sz w:val="28"/>
          <w:szCs w:val="28"/>
          <w:lang w:val="uk-UA"/>
        </w:rPr>
        <w:t xml:space="preserve">. </w:t>
      </w:r>
      <w:r w:rsidRPr="00C12EF7">
        <w:rPr>
          <w:sz w:val="28"/>
          <w:szCs w:val="28"/>
          <w:lang w:val="en-US"/>
        </w:rPr>
        <w:t>Erol</w:t>
      </w:r>
      <w:r w:rsidRPr="00BF74A2">
        <w:rPr>
          <w:sz w:val="28"/>
          <w:szCs w:val="28"/>
          <w:lang w:val="uk-UA"/>
        </w:rPr>
        <w:t xml:space="preserve">, </w:t>
      </w:r>
      <w:r w:rsidRPr="00C12EF7">
        <w:rPr>
          <w:sz w:val="28"/>
          <w:szCs w:val="28"/>
          <w:lang w:val="en-US"/>
        </w:rPr>
        <w:t>V</w:t>
      </w:r>
      <w:r w:rsidRPr="00BF74A2">
        <w:rPr>
          <w:sz w:val="28"/>
          <w:szCs w:val="28"/>
          <w:lang w:val="uk-UA"/>
        </w:rPr>
        <w:t xml:space="preserve">. </w:t>
      </w:r>
      <w:r w:rsidRPr="00C12EF7">
        <w:rPr>
          <w:sz w:val="28"/>
          <w:szCs w:val="28"/>
          <w:lang w:val="en-US"/>
        </w:rPr>
        <w:t>Pabuccuo</w:t>
      </w:r>
      <w:r w:rsidRPr="00BF74A2">
        <w:rPr>
          <w:sz w:val="28"/>
          <w:szCs w:val="28"/>
          <w:lang w:val="uk-UA"/>
        </w:rPr>
        <w:t xml:space="preserve"> </w:t>
      </w:r>
      <w:r w:rsidRPr="00C12EF7">
        <w:rPr>
          <w:sz w:val="28"/>
          <w:szCs w:val="28"/>
          <w:lang w:val="en-US"/>
        </w:rPr>
        <w:t>Lu</w:t>
      </w:r>
      <w:r w:rsidRPr="00BF74A2">
        <w:rPr>
          <w:sz w:val="28"/>
          <w:szCs w:val="28"/>
          <w:lang w:val="uk-UA"/>
        </w:rPr>
        <w:t xml:space="preserve"> // </w:t>
      </w:r>
      <w:r w:rsidRPr="00C12EF7">
        <w:rPr>
          <w:sz w:val="28"/>
          <w:szCs w:val="28"/>
          <w:lang w:val="en-US"/>
        </w:rPr>
        <w:t>Farmaco</w:t>
      </w:r>
      <w:r w:rsidRPr="00C12EF7">
        <w:rPr>
          <w:sz w:val="28"/>
          <w:szCs w:val="28"/>
          <w:lang w:val="uk-UA"/>
        </w:rPr>
        <w:t>. – 200</w:t>
      </w:r>
      <w:r w:rsidRPr="00BF74A2">
        <w:rPr>
          <w:sz w:val="28"/>
          <w:szCs w:val="28"/>
          <w:lang w:val="uk-UA"/>
        </w:rPr>
        <w:t>2</w:t>
      </w:r>
      <w:r w:rsidRPr="00C12EF7">
        <w:rPr>
          <w:sz w:val="28"/>
          <w:szCs w:val="28"/>
          <w:lang w:val="uk-UA"/>
        </w:rPr>
        <w:t xml:space="preserve">. – </w:t>
      </w:r>
      <w:r w:rsidRPr="00C12EF7">
        <w:rPr>
          <w:sz w:val="28"/>
          <w:szCs w:val="28"/>
          <w:lang w:val="en-US"/>
        </w:rPr>
        <w:t>Vol</w:t>
      </w:r>
      <w:r w:rsidRPr="00C12EF7">
        <w:rPr>
          <w:sz w:val="28"/>
          <w:szCs w:val="28"/>
          <w:lang w:val="uk-UA"/>
        </w:rPr>
        <w:t>. 5</w:t>
      </w:r>
      <w:r w:rsidRPr="00BF74A2">
        <w:rPr>
          <w:sz w:val="28"/>
          <w:szCs w:val="28"/>
          <w:lang w:val="uk-UA"/>
        </w:rPr>
        <w:t>7</w:t>
      </w:r>
      <w:r w:rsidRPr="00C12EF7">
        <w:rPr>
          <w:sz w:val="28"/>
          <w:szCs w:val="28"/>
          <w:lang w:val="uk-UA"/>
        </w:rPr>
        <w:t xml:space="preserve">, № </w:t>
      </w:r>
      <w:r w:rsidRPr="00BF74A2">
        <w:rPr>
          <w:sz w:val="28"/>
          <w:szCs w:val="28"/>
          <w:lang w:val="uk-UA"/>
        </w:rPr>
        <w:t>3</w:t>
      </w:r>
      <w:r w:rsidRPr="00C12EF7">
        <w:rPr>
          <w:sz w:val="28"/>
          <w:szCs w:val="28"/>
          <w:lang w:val="uk-UA"/>
        </w:rPr>
        <w:t xml:space="preserve">. – </w:t>
      </w:r>
      <w:r w:rsidRPr="00C12EF7">
        <w:rPr>
          <w:sz w:val="28"/>
          <w:szCs w:val="28"/>
          <w:lang w:val="en-US"/>
        </w:rPr>
        <w:t>P</w:t>
      </w:r>
      <w:r w:rsidRPr="00C12EF7">
        <w:rPr>
          <w:sz w:val="28"/>
          <w:szCs w:val="28"/>
          <w:lang w:val="uk-UA"/>
        </w:rPr>
        <w:t xml:space="preserve">. </w:t>
      </w:r>
      <w:r w:rsidRPr="00BF74A2">
        <w:rPr>
          <w:sz w:val="28"/>
          <w:szCs w:val="28"/>
          <w:lang w:val="uk-UA"/>
        </w:rPr>
        <w:t>201-206</w:t>
      </w:r>
      <w:r>
        <w:rPr>
          <w:sz w:val="28"/>
          <w:szCs w:val="28"/>
          <w:lang w:val="uk-UA"/>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Synthesis of some 1-(2-naphthyl)-2-(imidazole-1-yl)ethanone oxime and o</w:t>
      </w:r>
      <w:r w:rsidRPr="00C12EF7">
        <w:rPr>
          <w:sz w:val="28"/>
          <w:szCs w:val="28"/>
          <w:lang w:val="en-US"/>
        </w:rPr>
        <w:t>x</w:t>
      </w:r>
      <w:r w:rsidRPr="00C12EF7">
        <w:rPr>
          <w:sz w:val="28"/>
          <w:szCs w:val="28"/>
          <w:lang w:val="en-US"/>
        </w:rPr>
        <w:t xml:space="preserve">ime ether derivatives and their anticonvulsant and antimicrobial activities / A. Karakurt, S. Dalkara, M. Ozalp et al. // Eur. Jour. Med. Chem. – 2001. – Vol. 36, </w:t>
      </w:r>
      <w:r w:rsidRPr="00C12EF7">
        <w:rPr>
          <w:sz w:val="28"/>
          <w:szCs w:val="28"/>
          <w:lang w:val="uk-UA"/>
        </w:rPr>
        <w:t xml:space="preserve">№ </w:t>
      </w:r>
      <w:r w:rsidRPr="00C12EF7">
        <w:rPr>
          <w:sz w:val="28"/>
          <w:szCs w:val="28"/>
          <w:lang w:val="en-US"/>
        </w:rPr>
        <w:t>5. – P. 421-433</w:t>
      </w:r>
      <w:r>
        <w:rPr>
          <w:sz w:val="28"/>
          <w:szCs w:val="28"/>
        </w:rPr>
        <w:t>.</w:t>
      </w:r>
    </w:p>
    <w:p w:rsidR="00254562" w:rsidRPr="00C12EF7" w:rsidRDefault="00254562" w:rsidP="001D508C">
      <w:pPr>
        <w:numPr>
          <w:ilvl w:val="0"/>
          <w:numId w:val="52"/>
        </w:numPr>
        <w:suppressAutoHyphens w:val="0"/>
        <w:spacing w:line="360" w:lineRule="auto"/>
        <w:rPr>
          <w:sz w:val="28"/>
          <w:szCs w:val="28"/>
          <w:lang w:val="uk-UA"/>
        </w:rPr>
      </w:pPr>
      <w:r w:rsidRPr="000F64D3">
        <w:rPr>
          <w:sz w:val="28"/>
          <w:szCs w:val="28"/>
          <w:lang w:val="uk-UA"/>
        </w:rPr>
        <w:t xml:space="preserve"> </w:t>
      </w:r>
      <w:r w:rsidRPr="00C12EF7">
        <w:rPr>
          <w:sz w:val="28"/>
          <w:szCs w:val="28"/>
          <w:lang w:val="en-US"/>
        </w:rPr>
        <w:t>Synthesis</w:t>
      </w:r>
      <w:r w:rsidRPr="00BF74A2">
        <w:rPr>
          <w:sz w:val="28"/>
          <w:szCs w:val="28"/>
          <w:lang w:val="uk-UA"/>
        </w:rPr>
        <w:t xml:space="preserve"> </w:t>
      </w:r>
      <w:r w:rsidRPr="00C12EF7">
        <w:rPr>
          <w:sz w:val="28"/>
          <w:szCs w:val="28"/>
          <w:lang w:val="en-US"/>
        </w:rPr>
        <w:t>and</w:t>
      </w:r>
      <w:r w:rsidRPr="00BF74A2">
        <w:rPr>
          <w:sz w:val="28"/>
          <w:szCs w:val="28"/>
          <w:lang w:val="uk-UA"/>
        </w:rPr>
        <w:t xml:space="preserve"> </w:t>
      </w:r>
      <w:r w:rsidRPr="00C12EF7">
        <w:rPr>
          <w:sz w:val="28"/>
          <w:szCs w:val="28"/>
          <w:lang w:val="en-US"/>
        </w:rPr>
        <w:t>anticonvulsant</w:t>
      </w:r>
      <w:r w:rsidRPr="00BF74A2">
        <w:rPr>
          <w:sz w:val="28"/>
          <w:szCs w:val="28"/>
          <w:lang w:val="uk-UA"/>
        </w:rPr>
        <w:t xml:space="preserve"> </w:t>
      </w:r>
      <w:r w:rsidRPr="00C12EF7">
        <w:rPr>
          <w:sz w:val="28"/>
          <w:szCs w:val="28"/>
          <w:lang w:val="en-US"/>
        </w:rPr>
        <w:t>properties</w:t>
      </w:r>
      <w:r w:rsidRPr="00BF74A2">
        <w:rPr>
          <w:sz w:val="28"/>
          <w:szCs w:val="28"/>
          <w:lang w:val="uk-UA"/>
        </w:rPr>
        <w:t xml:space="preserve"> </w:t>
      </w:r>
      <w:r w:rsidRPr="00C12EF7">
        <w:rPr>
          <w:sz w:val="28"/>
          <w:szCs w:val="28"/>
          <w:lang w:val="en-US"/>
        </w:rPr>
        <w:t>of</w:t>
      </w:r>
      <w:r w:rsidRPr="00BF74A2">
        <w:rPr>
          <w:sz w:val="28"/>
          <w:szCs w:val="28"/>
          <w:lang w:val="uk-UA"/>
        </w:rPr>
        <w:t xml:space="preserve"> 2,3,3</w:t>
      </w:r>
      <w:r w:rsidRPr="00C12EF7">
        <w:rPr>
          <w:sz w:val="28"/>
          <w:szCs w:val="28"/>
          <w:lang w:val="en-US"/>
        </w:rPr>
        <w:t>a</w:t>
      </w:r>
      <w:r w:rsidRPr="00BF74A2">
        <w:rPr>
          <w:sz w:val="28"/>
          <w:szCs w:val="28"/>
          <w:lang w:val="uk-UA"/>
        </w:rPr>
        <w:t>,4-</w:t>
      </w:r>
      <w:r w:rsidRPr="00C12EF7">
        <w:rPr>
          <w:sz w:val="28"/>
          <w:szCs w:val="28"/>
          <w:lang w:val="en-US"/>
        </w:rPr>
        <w:t>tetrahydro</w:t>
      </w:r>
      <w:r w:rsidRPr="00BF74A2">
        <w:rPr>
          <w:sz w:val="28"/>
          <w:szCs w:val="28"/>
          <w:lang w:val="uk-UA"/>
        </w:rPr>
        <w:t>-1</w:t>
      </w:r>
      <w:r w:rsidRPr="00C12EF7">
        <w:rPr>
          <w:sz w:val="28"/>
          <w:szCs w:val="28"/>
          <w:lang w:val="en-US"/>
        </w:rPr>
        <w:t>H</w:t>
      </w:r>
      <w:r w:rsidRPr="00BF74A2">
        <w:rPr>
          <w:sz w:val="28"/>
          <w:szCs w:val="28"/>
          <w:lang w:val="uk-UA"/>
        </w:rPr>
        <w:t>-</w:t>
      </w:r>
      <w:r w:rsidRPr="00C12EF7">
        <w:rPr>
          <w:sz w:val="28"/>
          <w:szCs w:val="28"/>
          <w:lang w:val="en-US"/>
        </w:rPr>
        <w:t>pyrrolo</w:t>
      </w:r>
      <w:r w:rsidRPr="00BF74A2">
        <w:rPr>
          <w:sz w:val="28"/>
          <w:szCs w:val="28"/>
          <w:lang w:val="uk-UA"/>
        </w:rPr>
        <w:t>[1,2-</w:t>
      </w:r>
      <w:r w:rsidRPr="00C12EF7">
        <w:rPr>
          <w:sz w:val="28"/>
          <w:szCs w:val="28"/>
          <w:lang w:val="en-US"/>
        </w:rPr>
        <w:t>a</w:t>
      </w:r>
      <w:r w:rsidRPr="00BF74A2">
        <w:rPr>
          <w:sz w:val="28"/>
          <w:szCs w:val="28"/>
          <w:lang w:val="uk-UA"/>
        </w:rPr>
        <w:t>]</w:t>
      </w:r>
      <w:r w:rsidRPr="00C12EF7">
        <w:rPr>
          <w:sz w:val="28"/>
          <w:szCs w:val="28"/>
          <w:lang w:val="en-US"/>
        </w:rPr>
        <w:t>benzimidazol</w:t>
      </w:r>
      <w:r w:rsidRPr="00BF74A2">
        <w:rPr>
          <w:sz w:val="28"/>
          <w:szCs w:val="28"/>
          <w:lang w:val="uk-UA"/>
        </w:rPr>
        <w:t>-1-</w:t>
      </w:r>
      <w:r w:rsidRPr="00C12EF7">
        <w:rPr>
          <w:sz w:val="28"/>
          <w:szCs w:val="28"/>
          <w:lang w:val="en-US"/>
        </w:rPr>
        <w:t>one</w:t>
      </w:r>
      <w:r w:rsidRPr="00BF74A2">
        <w:rPr>
          <w:sz w:val="28"/>
          <w:szCs w:val="28"/>
          <w:lang w:val="uk-UA"/>
        </w:rPr>
        <w:t xml:space="preserve"> </w:t>
      </w:r>
      <w:r w:rsidRPr="00C12EF7">
        <w:rPr>
          <w:sz w:val="28"/>
          <w:szCs w:val="28"/>
          <w:lang w:val="en-US"/>
        </w:rPr>
        <w:t>derivatives</w:t>
      </w:r>
      <w:r w:rsidRPr="00BF74A2">
        <w:rPr>
          <w:sz w:val="28"/>
          <w:szCs w:val="28"/>
          <w:lang w:val="uk-UA"/>
        </w:rPr>
        <w:t xml:space="preserve"> / </w:t>
      </w:r>
      <w:r w:rsidRPr="00C12EF7">
        <w:rPr>
          <w:sz w:val="28"/>
          <w:szCs w:val="28"/>
          <w:lang w:val="en-US"/>
        </w:rPr>
        <w:t>A</w:t>
      </w:r>
      <w:r w:rsidRPr="00BF74A2">
        <w:rPr>
          <w:sz w:val="28"/>
          <w:szCs w:val="28"/>
          <w:lang w:val="uk-UA"/>
        </w:rPr>
        <w:t>.</w:t>
      </w:r>
      <w:r w:rsidRPr="00C12EF7">
        <w:rPr>
          <w:sz w:val="28"/>
          <w:szCs w:val="28"/>
          <w:lang w:val="en-US"/>
        </w:rPr>
        <w:t>CHimirri</w:t>
      </w:r>
      <w:r w:rsidRPr="00BF74A2">
        <w:rPr>
          <w:sz w:val="28"/>
          <w:szCs w:val="28"/>
          <w:lang w:val="uk-UA"/>
        </w:rPr>
        <w:t xml:space="preserve">, </w:t>
      </w:r>
      <w:r w:rsidRPr="00C12EF7">
        <w:rPr>
          <w:sz w:val="28"/>
          <w:szCs w:val="28"/>
          <w:lang w:val="en-US"/>
        </w:rPr>
        <w:t>A</w:t>
      </w:r>
      <w:r w:rsidRPr="00BF74A2">
        <w:rPr>
          <w:sz w:val="28"/>
          <w:szCs w:val="28"/>
          <w:lang w:val="uk-UA"/>
        </w:rPr>
        <w:t xml:space="preserve">. </w:t>
      </w:r>
      <w:r w:rsidRPr="00C12EF7">
        <w:rPr>
          <w:sz w:val="28"/>
          <w:szCs w:val="28"/>
          <w:lang w:val="en-US"/>
        </w:rPr>
        <w:t>De</w:t>
      </w:r>
      <w:r w:rsidRPr="00BF74A2">
        <w:rPr>
          <w:sz w:val="28"/>
          <w:szCs w:val="28"/>
          <w:lang w:val="uk-UA"/>
        </w:rPr>
        <w:t xml:space="preserve"> </w:t>
      </w:r>
      <w:r w:rsidRPr="00C12EF7">
        <w:rPr>
          <w:sz w:val="28"/>
          <w:szCs w:val="28"/>
          <w:lang w:val="en-US"/>
        </w:rPr>
        <w:t>Sarro</w:t>
      </w:r>
      <w:r w:rsidRPr="00BF74A2">
        <w:rPr>
          <w:sz w:val="28"/>
          <w:szCs w:val="28"/>
          <w:lang w:val="uk-UA"/>
        </w:rPr>
        <w:t xml:space="preserve">, </w:t>
      </w:r>
      <w:r w:rsidRPr="00C12EF7">
        <w:rPr>
          <w:sz w:val="28"/>
          <w:szCs w:val="28"/>
          <w:lang w:val="en-US"/>
        </w:rPr>
        <w:t>G</w:t>
      </w:r>
      <w:r w:rsidRPr="00BF74A2">
        <w:rPr>
          <w:sz w:val="28"/>
          <w:szCs w:val="28"/>
          <w:lang w:val="uk-UA"/>
        </w:rPr>
        <w:t xml:space="preserve">. </w:t>
      </w:r>
      <w:r w:rsidRPr="00C12EF7">
        <w:rPr>
          <w:sz w:val="28"/>
          <w:szCs w:val="28"/>
          <w:lang w:val="en-US"/>
        </w:rPr>
        <w:t>De</w:t>
      </w:r>
      <w:r w:rsidRPr="00BF74A2">
        <w:rPr>
          <w:sz w:val="28"/>
          <w:szCs w:val="28"/>
          <w:lang w:val="uk-UA"/>
        </w:rPr>
        <w:t xml:space="preserve"> </w:t>
      </w:r>
      <w:r w:rsidRPr="00C12EF7">
        <w:rPr>
          <w:sz w:val="28"/>
          <w:szCs w:val="28"/>
          <w:lang w:val="en-US"/>
        </w:rPr>
        <w:t>Sarro</w:t>
      </w:r>
      <w:r w:rsidRPr="00BF74A2">
        <w:rPr>
          <w:sz w:val="28"/>
          <w:szCs w:val="28"/>
          <w:lang w:val="uk-UA"/>
        </w:rPr>
        <w:t xml:space="preserve"> </w:t>
      </w:r>
      <w:r w:rsidRPr="00C12EF7">
        <w:rPr>
          <w:sz w:val="28"/>
          <w:szCs w:val="28"/>
          <w:lang w:val="en-US"/>
        </w:rPr>
        <w:t>et</w:t>
      </w:r>
      <w:r w:rsidRPr="00BF74A2">
        <w:rPr>
          <w:sz w:val="28"/>
          <w:szCs w:val="28"/>
          <w:lang w:val="uk-UA"/>
        </w:rPr>
        <w:t xml:space="preserve"> </w:t>
      </w:r>
      <w:r w:rsidRPr="00C12EF7">
        <w:rPr>
          <w:sz w:val="28"/>
          <w:szCs w:val="28"/>
          <w:lang w:val="en-US"/>
        </w:rPr>
        <w:t>al</w:t>
      </w:r>
      <w:r w:rsidRPr="00BF74A2">
        <w:rPr>
          <w:sz w:val="28"/>
          <w:szCs w:val="28"/>
          <w:lang w:val="uk-UA"/>
        </w:rPr>
        <w:t xml:space="preserve">.// </w:t>
      </w:r>
      <w:r w:rsidRPr="00C12EF7">
        <w:rPr>
          <w:sz w:val="28"/>
          <w:szCs w:val="28"/>
          <w:lang w:val="en-US"/>
        </w:rPr>
        <w:t>Farmaco</w:t>
      </w:r>
      <w:r w:rsidRPr="00C12EF7">
        <w:rPr>
          <w:sz w:val="28"/>
          <w:szCs w:val="28"/>
          <w:lang w:val="uk-UA"/>
        </w:rPr>
        <w:t>. – 200</w:t>
      </w:r>
      <w:r w:rsidRPr="000F64D3">
        <w:rPr>
          <w:sz w:val="28"/>
          <w:szCs w:val="28"/>
          <w:lang w:val="uk-UA"/>
        </w:rPr>
        <w:t>1</w:t>
      </w:r>
      <w:r w:rsidRPr="00C12EF7">
        <w:rPr>
          <w:sz w:val="28"/>
          <w:szCs w:val="28"/>
          <w:lang w:val="uk-UA"/>
        </w:rPr>
        <w:t xml:space="preserve">. – </w:t>
      </w:r>
      <w:r w:rsidRPr="00C12EF7">
        <w:rPr>
          <w:sz w:val="28"/>
          <w:szCs w:val="28"/>
          <w:lang w:val="en-US"/>
        </w:rPr>
        <w:t>Vol</w:t>
      </w:r>
      <w:r w:rsidRPr="00C12EF7">
        <w:rPr>
          <w:sz w:val="28"/>
          <w:szCs w:val="28"/>
          <w:lang w:val="uk-UA"/>
        </w:rPr>
        <w:t>. 5</w:t>
      </w:r>
      <w:r w:rsidRPr="000F64D3">
        <w:rPr>
          <w:sz w:val="28"/>
          <w:szCs w:val="28"/>
          <w:lang w:val="uk-UA"/>
        </w:rPr>
        <w:t>6</w:t>
      </w:r>
      <w:r w:rsidRPr="00C12EF7">
        <w:rPr>
          <w:sz w:val="28"/>
          <w:szCs w:val="28"/>
          <w:lang w:val="uk-UA"/>
        </w:rPr>
        <w:t xml:space="preserve">, № </w:t>
      </w:r>
      <w:r w:rsidRPr="000F64D3">
        <w:rPr>
          <w:sz w:val="28"/>
          <w:szCs w:val="28"/>
          <w:lang w:val="uk-UA"/>
        </w:rPr>
        <w:t>11</w:t>
      </w:r>
      <w:r w:rsidRPr="00C12EF7">
        <w:rPr>
          <w:sz w:val="28"/>
          <w:szCs w:val="28"/>
          <w:lang w:val="uk-UA"/>
        </w:rPr>
        <w:t xml:space="preserve">. – </w:t>
      </w:r>
      <w:r w:rsidRPr="00C12EF7">
        <w:rPr>
          <w:sz w:val="28"/>
          <w:szCs w:val="28"/>
          <w:lang w:val="en-US"/>
        </w:rPr>
        <w:t>P</w:t>
      </w:r>
      <w:r w:rsidRPr="00C12EF7">
        <w:rPr>
          <w:sz w:val="28"/>
          <w:szCs w:val="28"/>
          <w:lang w:val="uk-UA"/>
        </w:rPr>
        <w:t xml:space="preserve">. </w:t>
      </w:r>
      <w:r w:rsidRPr="000F64D3">
        <w:rPr>
          <w:sz w:val="28"/>
          <w:szCs w:val="28"/>
          <w:lang w:val="uk-UA"/>
        </w:rPr>
        <w:t>821-826</w:t>
      </w:r>
      <w:r>
        <w:rPr>
          <w:sz w:val="28"/>
          <w:szCs w:val="28"/>
          <w:lang w:val="uk-UA"/>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Anticonvulsant</w:t>
      </w:r>
      <w:r w:rsidRPr="00C12EF7">
        <w:rPr>
          <w:sz w:val="28"/>
          <w:szCs w:val="28"/>
          <w:lang w:val="uk-UA"/>
        </w:rPr>
        <w:t xml:space="preserve"> </w:t>
      </w:r>
      <w:r w:rsidRPr="00C12EF7">
        <w:rPr>
          <w:sz w:val="28"/>
          <w:szCs w:val="28"/>
          <w:lang w:val="en-US"/>
        </w:rPr>
        <w:t>and</w:t>
      </w:r>
      <w:r w:rsidRPr="00C12EF7">
        <w:rPr>
          <w:sz w:val="28"/>
          <w:szCs w:val="28"/>
          <w:lang w:val="uk-UA"/>
        </w:rPr>
        <w:t xml:space="preserve"> </w:t>
      </w:r>
      <w:r w:rsidRPr="00C12EF7">
        <w:rPr>
          <w:sz w:val="28"/>
          <w:szCs w:val="28"/>
          <w:lang w:val="en-US"/>
        </w:rPr>
        <w:t>neurotoxicity</w:t>
      </w:r>
      <w:r w:rsidRPr="00C12EF7">
        <w:rPr>
          <w:sz w:val="28"/>
          <w:szCs w:val="28"/>
          <w:lang w:val="uk-UA"/>
        </w:rPr>
        <w:t xml:space="preserve"> </w:t>
      </w:r>
      <w:r w:rsidRPr="00C12EF7">
        <w:rPr>
          <w:sz w:val="28"/>
          <w:szCs w:val="28"/>
          <w:lang w:val="en-US"/>
        </w:rPr>
        <w:t>evaluation</w:t>
      </w:r>
      <w:r w:rsidRPr="00C12EF7">
        <w:rPr>
          <w:sz w:val="28"/>
          <w:szCs w:val="28"/>
          <w:lang w:val="uk-UA"/>
        </w:rPr>
        <w:t xml:space="preserve"> </w:t>
      </w:r>
      <w:r w:rsidRPr="00C12EF7">
        <w:rPr>
          <w:sz w:val="28"/>
          <w:szCs w:val="28"/>
          <w:lang w:val="en-US"/>
        </w:rPr>
        <w:t>of</w:t>
      </w:r>
      <w:r w:rsidRPr="00C12EF7">
        <w:rPr>
          <w:sz w:val="28"/>
          <w:szCs w:val="28"/>
          <w:lang w:val="uk-UA"/>
        </w:rPr>
        <w:t xml:space="preserve"> </w:t>
      </w:r>
      <w:r w:rsidRPr="00C12EF7">
        <w:rPr>
          <w:sz w:val="28"/>
          <w:szCs w:val="28"/>
          <w:lang w:val="en-US"/>
        </w:rPr>
        <w:t>some</w:t>
      </w:r>
      <w:r w:rsidRPr="00C12EF7">
        <w:rPr>
          <w:sz w:val="28"/>
          <w:szCs w:val="28"/>
          <w:lang w:val="uk-UA"/>
        </w:rPr>
        <w:t xml:space="preserve"> 6-</w:t>
      </w:r>
      <w:r w:rsidRPr="00C12EF7">
        <w:rPr>
          <w:sz w:val="28"/>
          <w:szCs w:val="28"/>
          <w:lang w:val="en-US"/>
        </w:rPr>
        <w:t>chlorobenzothiazolyl</w:t>
      </w:r>
      <w:r w:rsidRPr="00C12EF7">
        <w:rPr>
          <w:sz w:val="28"/>
          <w:szCs w:val="28"/>
          <w:lang w:val="uk-UA"/>
        </w:rPr>
        <w:t>-2-</w:t>
      </w:r>
      <w:r w:rsidRPr="00C12EF7">
        <w:rPr>
          <w:sz w:val="28"/>
          <w:szCs w:val="28"/>
          <w:lang w:val="en-US"/>
        </w:rPr>
        <w:t>thiosemicarbazones</w:t>
      </w:r>
      <w:r w:rsidRPr="00C12EF7">
        <w:rPr>
          <w:sz w:val="28"/>
          <w:szCs w:val="28"/>
          <w:lang w:val="uk-UA"/>
        </w:rPr>
        <w:t xml:space="preserve"> / </w:t>
      </w:r>
      <w:r w:rsidRPr="00C12EF7">
        <w:rPr>
          <w:sz w:val="28"/>
          <w:szCs w:val="28"/>
          <w:lang w:val="en-US"/>
        </w:rPr>
        <w:t>P</w:t>
      </w:r>
      <w:r w:rsidRPr="00C12EF7">
        <w:rPr>
          <w:sz w:val="28"/>
          <w:szCs w:val="28"/>
          <w:lang w:val="uk-UA"/>
        </w:rPr>
        <w:t xml:space="preserve">. </w:t>
      </w:r>
      <w:r w:rsidRPr="00C12EF7">
        <w:rPr>
          <w:sz w:val="28"/>
          <w:szCs w:val="28"/>
          <w:lang w:val="en-US"/>
        </w:rPr>
        <w:t>Yogeeswari</w:t>
      </w:r>
      <w:r w:rsidRPr="00C12EF7">
        <w:rPr>
          <w:sz w:val="28"/>
          <w:szCs w:val="28"/>
          <w:lang w:val="uk-UA"/>
        </w:rPr>
        <w:t xml:space="preserve">, </w:t>
      </w:r>
      <w:r w:rsidRPr="00C12EF7">
        <w:rPr>
          <w:sz w:val="28"/>
          <w:szCs w:val="28"/>
          <w:lang w:val="en-US"/>
        </w:rPr>
        <w:t>D</w:t>
      </w:r>
      <w:r w:rsidRPr="00C12EF7">
        <w:rPr>
          <w:sz w:val="28"/>
          <w:szCs w:val="28"/>
          <w:lang w:val="uk-UA"/>
        </w:rPr>
        <w:t xml:space="preserve">. </w:t>
      </w:r>
      <w:r w:rsidRPr="00C12EF7">
        <w:rPr>
          <w:sz w:val="28"/>
          <w:szCs w:val="28"/>
          <w:lang w:val="en-US"/>
        </w:rPr>
        <w:t>Sriram</w:t>
      </w:r>
      <w:r w:rsidRPr="00C12EF7">
        <w:rPr>
          <w:sz w:val="28"/>
          <w:szCs w:val="28"/>
          <w:lang w:val="uk-UA"/>
        </w:rPr>
        <w:t xml:space="preserve">, </w:t>
      </w:r>
      <w:r w:rsidRPr="00C12EF7">
        <w:rPr>
          <w:sz w:val="28"/>
          <w:szCs w:val="28"/>
          <w:lang w:val="en-US"/>
        </w:rPr>
        <w:t>L</w:t>
      </w:r>
      <w:r w:rsidRPr="00C12EF7">
        <w:rPr>
          <w:sz w:val="28"/>
          <w:szCs w:val="28"/>
          <w:lang w:val="uk-UA"/>
        </w:rPr>
        <w:t>.</w:t>
      </w:r>
      <w:r w:rsidRPr="00C12EF7">
        <w:rPr>
          <w:sz w:val="28"/>
          <w:szCs w:val="28"/>
          <w:lang w:val="en-US"/>
        </w:rPr>
        <w:t>R</w:t>
      </w:r>
      <w:r w:rsidRPr="00C12EF7">
        <w:rPr>
          <w:sz w:val="28"/>
          <w:szCs w:val="28"/>
          <w:lang w:val="uk-UA"/>
        </w:rPr>
        <w:t>.</w:t>
      </w:r>
      <w:r w:rsidRPr="00C12EF7">
        <w:rPr>
          <w:sz w:val="28"/>
          <w:szCs w:val="28"/>
          <w:lang w:val="en-US"/>
        </w:rPr>
        <w:t>J</w:t>
      </w:r>
      <w:r w:rsidRPr="00C12EF7">
        <w:rPr>
          <w:sz w:val="28"/>
          <w:szCs w:val="28"/>
          <w:lang w:val="uk-UA"/>
        </w:rPr>
        <w:t>.</w:t>
      </w:r>
      <w:r w:rsidRPr="00C12EF7">
        <w:rPr>
          <w:sz w:val="28"/>
          <w:szCs w:val="28"/>
          <w:lang w:val="en-US"/>
        </w:rPr>
        <w:t>S</w:t>
      </w:r>
      <w:r w:rsidRPr="00C12EF7">
        <w:rPr>
          <w:sz w:val="28"/>
          <w:szCs w:val="28"/>
          <w:lang w:val="uk-UA"/>
        </w:rPr>
        <w:t xml:space="preserve">. </w:t>
      </w:r>
      <w:r w:rsidRPr="00C12EF7">
        <w:rPr>
          <w:sz w:val="28"/>
          <w:szCs w:val="28"/>
          <w:lang w:val="en-US"/>
        </w:rPr>
        <w:t>Jit</w:t>
      </w:r>
      <w:r w:rsidRPr="00C12EF7">
        <w:rPr>
          <w:sz w:val="28"/>
          <w:szCs w:val="28"/>
          <w:lang w:val="uk-UA"/>
        </w:rPr>
        <w:t xml:space="preserve"> </w:t>
      </w:r>
      <w:r w:rsidRPr="00C12EF7">
        <w:rPr>
          <w:sz w:val="28"/>
          <w:szCs w:val="28"/>
          <w:lang w:val="en-US"/>
        </w:rPr>
        <w:t>et</w:t>
      </w:r>
      <w:r w:rsidRPr="00C12EF7">
        <w:rPr>
          <w:sz w:val="28"/>
          <w:szCs w:val="28"/>
          <w:lang w:val="uk-UA"/>
        </w:rPr>
        <w:t xml:space="preserve"> </w:t>
      </w:r>
      <w:r w:rsidRPr="00C12EF7">
        <w:rPr>
          <w:sz w:val="28"/>
          <w:szCs w:val="28"/>
          <w:lang w:val="en-US"/>
        </w:rPr>
        <w:t>al</w:t>
      </w:r>
      <w:r w:rsidRPr="00C12EF7">
        <w:rPr>
          <w:sz w:val="28"/>
          <w:szCs w:val="28"/>
          <w:lang w:val="uk-UA"/>
        </w:rPr>
        <w:t xml:space="preserve">. // </w:t>
      </w:r>
      <w:r w:rsidRPr="00C12EF7">
        <w:rPr>
          <w:sz w:val="28"/>
          <w:szCs w:val="28"/>
          <w:lang w:val="en-US"/>
        </w:rPr>
        <w:t>Eur</w:t>
      </w:r>
      <w:r w:rsidRPr="00C12EF7">
        <w:rPr>
          <w:sz w:val="28"/>
          <w:szCs w:val="28"/>
          <w:lang w:val="uk-UA"/>
        </w:rPr>
        <w:t>.</w:t>
      </w:r>
      <w:r w:rsidRPr="00C12EF7">
        <w:rPr>
          <w:sz w:val="28"/>
          <w:szCs w:val="28"/>
          <w:lang w:val="en-US"/>
        </w:rPr>
        <w:t>J</w:t>
      </w:r>
      <w:r w:rsidRPr="00C12EF7">
        <w:rPr>
          <w:sz w:val="28"/>
          <w:szCs w:val="28"/>
          <w:lang w:val="uk-UA"/>
        </w:rPr>
        <w:t>.</w:t>
      </w:r>
      <w:r w:rsidRPr="00C12EF7">
        <w:rPr>
          <w:sz w:val="28"/>
          <w:szCs w:val="28"/>
          <w:lang w:val="en-US"/>
        </w:rPr>
        <w:t>Med</w:t>
      </w:r>
      <w:r w:rsidRPr="00C12EF7">
        <w:rPr>
          <w:sz w:val="28"/>
          <w:szCs w:val="28"/>
          <w:lang w:val="uk-UA"/>
        </w:rPr>
        <w:t>.</w:t>
      </w:r>
      <w:r w:rsidRPr="00C12EF7">
        <w:rPr>
          <w:sz w:val="28"/>
          <w:szCs w:val="28"/>
          <w:lang w:val="en-US"/>
        </w:rPr>
        <w:t>Chem</w:t>
      </w:r>
      <w:r w:rsidRPr="00C12EF7">
        <w:rPr>
          <w:sz w:val="28"/>
          <w:szCs w:val="28"/>
          <w:lang w:val="uk-UA"/>
        </w:rPr>
        <w:t xml:space="preserve">. – 2002. – </w:t>
      </w:r>
      <w:r w:rsidRPr="00C12EF7">
        <w:rPr>
          <w:sz w:val="28"/>
          <w:szCs w:val="28"/>
          <w:lang w:val="en-US"/>
        </w:rPr>
        <w:t>Vol</w:t>
      </w:r>
      <w:r w:rsidRPr="00C12EF7">
        <w:rPr>
          <w:sz w:val="28"/>
          <w:szCs w:val="28"/>
          <w:lang w:val="uk-UA"/>
        </w:rPr>
        <w:t xml:space="preserve">. 37, № 3. – </w:t>
      </w:r>
      <w:r w:rsidRPr="00C12EF7">
        <w:rPr>
          <w:sz w:val="28"/>
          <w:szCs w:val="28"/>
          <w:lang w:val="en-US"/>
        </w:rPr>
        <w:t>P</w:t>
      </w:r>
      <w:r w:rsidRPr="00C12EF7">
        <w:rPr>
          <w:sz w:val="28"/>
          <w:szCs w:val="28"/>
          <w:lang w:val="uk-UA"/>
        </w:rPr>
        <w:t>. 231-236</w:t>
      </w:r>
      <w:r>
        <w:rPr>
          <w:sz w:val="28"/>
          <w:szCs w:val="28"/>
          <w:lang w:val="uk-UA"/>
        </w:rPr>
        <w:t>.</w:t>
      </w:r>
    </w:p>
    <w:p w:rsidR="00254562" w:rsidRPr="00C12EF7" w:rsidRDefault="00254562" w:rsidP="001D508C">
      <w:pPr>
        <w:numPr>
          <w:ilvl w:val="0"/>
          <w:numId w:val="52"/>
        </w:numPr>
        <w:suppressAutoHyphens w:val="0"/>
        <w:spacing w:line="360" w:lineRule="auto"/>
        <w:rPr>
          <w:sz w:val="28"/>
          <w:szCs w:val="28"/>
          <w:lang w:val="uk-UA"/>
        </w:rPr>
      </w:pPr>
      <w:r w:rsidRPr="00FB33E0">
        <w:rPr>
          <w:sz w:val="28"/>
          <w:szCs w:val="28"/>
          <w:lang w:val="uk-UA"/>
        </w:rPr>
        <w:t xml:space="preserve"> </w:t>
      </w:r>
      <w:r w:rsidRPr="00C12EF7">
        <w:rPr>
          <w:sz w:val="28"/>
          <w:szCs w:val="28"/>
          <w:lang w:val="en-US"/>
        </w:rPr>
        <w:t>Anticonvulsant</w:t>
      </w:r>
      <w:r w:rsidRPr="00C12EF7">
        <w:rPr>
          <w:sz w:val="28"/>
          <w:szCs w:val="28"/>
          <w:lang w:val="uk-UA"/>
        </w:rPr>
        <w:t xml:space="preserve"> </w:t>
      </w:r>
      <w:r w:rsidRPr="00C12EF7">
        <w:rPr>
          <w:sz w:val="28"/>
          <w:szCs w:val="28"/>
          <w:lang w:val="en-US"/>
        </w:rPr>
        <w:t>and</w:t>
      </w:r>
      <w:r w:rsidRPr="00C12EF7">
        <w:rPr>
          <w:sz w:val="28"/>
          <w:szCs w:val="28"/>
          <w:lang w:val="uk-UA"/>
        </w:rPr>
        <w:t xml:space="preserve"> </w:t>
      </w:r>
      <w:r w:rsidRPr="00C12EF7">
        <w:rPr>
          <w:sz w:val="28"/>
          <w:szCs w:val="28"/>
          <w:lang w:val="en-US"/>
        </w:rPr>
        <w:t>neurotoxicity</w:t>
      </w:r>
      <w:r w:rsidRPr="00C12EF7">
        <w:rPr>
          <w:sz w:val="28"/>
          <w:szCs w:val="28"/>
          <w:lang w:val="uk-UA"/>
        </w:rPr>
        <w:t xml:space="preserve"> </w:t>
      </w:r>
      <w:r w:rsidRPr="00C12EF7">
        <w:rPr>
          <w:sz w:val="28"/>
          <w:szCs w:val="28"/>
          <w:lang w:val="en-US"/>
        </w:rPr>
        <w:t>evaluation</w:t>
      </w:r>
      <w:r w:rsidRPr="00C12EF7">
        <w:rPr>
          <w:sz w:val="28"/>
          <w:szCs w:val="28"/>
          <w:lang w:val="uk-UA"/>
        </w:rPr>
        <w:t xml:space="preserve"> </w:t>
      </w:r>
      <w:r w:rsidRPr="00C12EF7">
        <w:rPr>
          <w:sz w:val="28"/>
          <w:szCs w:val="28"/>
          <w:lang w:val="en-US"/>
        </w:rPr>
        <w:t>of</w:t>
      </w:r>
      <w:r w:rsidRPr="00C12EF7">
        <w:rPr>
          <w:sz w:val="28"/>
          <w:szCs w:val="28"/>
          <w:lang w:val="uk-UA"/>
        </w:rPr>
        <w:t xml:space="preserve"> </w:t>
      </w:r>
      <w:r w:rsidRPr="00C12EF7">
        <w:rPr>
          <w:sz w:val="28"/>
          <w:szCs w:val="28"/>
          <w:lang w:val="en-US"/>
        </w:rPr>
        <w:t>some</w:t>
      </w:r>
      <w:r w:rsidRPr="00C12EF7">
        <w:rPr>
          <w:sz w:val="28"/>
          <w:szCs w:val="28"/>
          <w:lang w:val="uk-UA"/>
        </w:rPr>
        <w:t xml:space="preserve"> 6-</w:t>
      </w:r>
      <w:r w:rsidRPr="00C12EF7">
        <w:rPr>
          <w:sz w:val="28"/>
          <w:szCs w:val="28"/>
          <w:lang w:val="en-US"/>
        </w:rPr>
        <w:t>substituted</w:t>
      </w:r>
      <w:r w:rsidRPr="00C12EF7">
        <w:rPr>
          <w:sz w:val="28"/>
          <w:szCs w:val="28"/>
          <w:lang w:val="uk-UA"/>
        </w:rPr>
        <w:t xml:space="preserve"> </w:t>
      </w:r>
      <w:r w:rsidRPr="00C12EF7">
        <w:rPr>
          <w:sz w:val="28"/>
          <w:szCs w:val="28"/>
          <w:lang w:val="en-US"/>
        </w:rPr>
        <w:t>benz</w:t>
      </w:r>
      <w:r w:rsidRPr="00C12EF7">
        <w:rPr>
          <w:sz w:val="28"/>
          <w:szCs w:val="28"/>
          <w:lang w:val="en-US"/>
        </w:rPr>
        <w:t>o</w:t>
      </w:r>
      <w:r w:rsidRPr="00C12EF7">
        <w:rPr>
          <w:sz w:val="28"/>
          <w:szCs w:val="28"/>
          <w:lang w:val="en-US"/>
        </w:rPr>
        <w:t>thiazolyl</w:t>
      </w:r>
      <w:r w:rsidRPr="00C12EF7">
        <w:rPr>
          <w:sz w:val="28"/>
          <w:szCs w:val="28"/>
          <w:lang w:val="uk-UA"/>
        </w:rPr>
        <w:t>-2-</w:t>
      </w:r>
      <w:r w:rsidRPr="00C12EF7">
        <w:rPr>
          <w:sz w:val="28"/>
          <w:szCs w:val="28"/>
          <w:lang w:val="en-US"/>
        </w:rPr>
        <w:t>thiosemicarbazones</w:t>
      </w:r>
      <w:r w:rsidRPr="00C12EF7">
        <w:rPr>
          <w:sz w:val="28"/>
          <w:szCs w:val="28"/>
          <w:lang w:val="uk-UA"/>
        </w:rPr>
        <w:t xml:space="preserve"> / </w:t>
      </w:r>
      <w:r w:rsidRPr="00C12EF7">
        <w:rPr>
          <w:sz w:val="28"/>
          <w:szCs w:val="28"/>
          <w:lang w:val="en-US"/>
        </w:rPr>
        <w:t>P</w:t>
      </w:r>
      <w:r w:rsidRPr="00C12EF7">
        <w:rPr>
          <w:sz w:val="28"/>
          <w:szCs w:val="28"/>
          <w:lang w:val="uk-UA"/>
        </w:rPr>
        <w:t xml:space="preserve">. </w:t>
      </w:r>
      <w:r w:rsidRPr="00C12EF7">
        <w:rPr>
          <w:sz w:val="28"/>
          <w:szCs w:val="28"/>
          <w:lang w:val="en-US"/>
        </w:rPr>
        <w:t>Yogeeswari</w:t>
      </w:r>
      <w:r w:rsidRPr="00C12EF7">
        <w:rPr>
          <w:sz w:val="28"/>
          <w:szCs w:val="28"/>
          <w:lang w:val="uk-UA"/>
        </w:rPr>
        <w:t xml:space="preserve">, </w:t>
      </w:r>
      <w:r w:rsidRPr="00C12EF7">
        <w:rPr>
          <w:sz w:val="28"/>
          <w:szCs w:val="28"/>
          <w:lang w:val="en-US"/>
        </w:rPr>
        <w:t>D</w:t>
      </w:r>
      <w:r w:rsidRPr="00C12EF7">
        <w:rPr>
          <w:sz w:val="28"/>
          <w:szCs w:val="28"/>
          <w:lang w:val="uk-UA"/>
        </w:rPr>
        <w:t xml:space="preserve">. </w:t>
      </w:r>
      <w:r w:rsidRPr="00C12EF7">
        <w:rPr>
          <w:sz w:val="28"/>
          <w:szCs w:val="28"/>
          <w:lang w:val="en-US"/>
        </w:rPr>
        <w:t>Sriram, S. Mehta et al.</w:t>
      </w:r>
      <w:r w:rsidRPr="00C12EF7">
        <w:rPr>
          <w:sz w:val="28"/>
          <w:szCs w:val="28"/>
          <w:lang w:val="uk-UA"/>
        </w:rPr>
        <w:t xml:space="preserve"> </w:t>
      </w:r>
      <w:r w:rsidRPr="00C12EF7">
        <w:rPr>
          <w:sz w:val="28"/>
          <w:szCs w:val="28"/>
          <w:lang w:val="en-US"/>
        </w:rPr>
        <w:t>// Fa</w:t>
      </w:r>
      <w:r w:rsidRPr="00C12EF7">
        <w:rPr>
          <w:sz w:val="28"/>
          <w:szCs w:val="28"/>
          <w:lang w:val="en-US"/>
        </w:rPr>
        <w:t>r</w:t>
      </w:r>
      <w:r w:rsidRPr="00C12EF7">
        <w:rPr>
          <w:sz w:val="28"/>
          <w:szCs w:val="28"/>
          <w:lang w:val="en-US"/>
        </w:rPr>
        <w:t xml:space="preserve">maco. – 2005. – Vol. 60, </w:t>
      </w:r>
      <w:r w:rsidRPr="00C12EF7">
        <w:rPr>
          <w:sz w:val="28"/>
          <w:szCs w:val="28"/>
          <w:lang w:val="uk-UA"/>
        </w:rPr>
        <w:t xml:space="preserve">№ </w:t>
      </w:r>
      <w:r w:rsidRPr="00C12EF7">
        <w:rPr>
          <w:sz w:val="28"/>
          <w:szCs w:val="28"/>
          <w:lang w:val="en-US"/>
        </w:rPr>
        <w:t>1. – P. 1-5</w:t>
      </w:r>
      <w:r w:rsidRPr="00B85025">
        <w:rPr>
          <w:sz w:val="28"/>
          <w:szCs w:val="28"/>
          <w:lang w:val="en-US"/>
        </w:rPr>
        <w:t>.</w:t>
      </w:r>
    </w:p>
    <w:p w:rsidR="00254562" w:rsidRPr="00C12EF7" w:rsidRDefault="00254562" w:rsidP="001D508C">
      <w:pPr>
        <w:numPr>
          <w:ilvl w:val="0"/>
          <w:numId w:val="52"/>
        </w:numPr>
        <w:suppressAutoHyphens w:val="0"/>
        <w:spacing w:line="360" w:lineRule="auto"/>
        <w:rPr>
          <w:sz w:val="28"/>
          <w:szCs w:val="28"/>
          <w:lang w:val="uk-UA"/>
        </w:rPr>
      </w:pPr>
      <w:r w:rsidRPr="000F64D3">
        <w:rPr>
          <w:sz w:val="28"/>
          <w:szCs w:val="28"/>
          <w:lang w:val="uk-UA"/>
        </w:rPr>
        <w:lastRenderedPageBreak/>
        <w:t xml:space="preserve"> </w:t>
      </w:r>
      <w:r w:rsidRPr="00C12EF7">
        <w:rPr>
          <w:sz w:val="28"/>
          <w:szCs w:val="28"/>
          <w:lang w:val="en-US"/>
        </w:rPr>
        <w:t>Synthesis</w:t>
      </w:r>
      <w:r w:rsidRPr="00BF74A2">
        <w:rPr>
          <w:sz w:val="28"/>
          <w:szCs w:val="28"/>
          <w:lang w:val="uk-UA"/>
        </w:rPr>
        <w:t xml:space="preserve"> </w:t>
      </w:r>
      <w:r w:rsidRPr="00C12EF7">
        <w:rPr>
          <w:sz w:val="28"/>
          <w:szCs w:val="28"/>
          <w:lang w:val="en-US"/>
        </w:rPr>
        <w:t>and</w:t>
      </w:r>
      <w:r w:rsidRPr="00BF74A2">
        <w:rPr>
          <w:sz w:val="28"/>
          <w:szCs w:val="28"/>
          <w:lang w:val="uk-UA"/>
        </w:rPr>
        <w:t xml:space="preserve"> </w:t>
      </w:r>
      <w:r w:rsidRPr="00C12EF7">
        <w:rPr>
          <w:sz w:val="28"/>
          <w:szCs w:val="28"/>
          <w:lang w:val="en-US"/>
        </w:rPr>
        <w:t>anticonvulsant</w:t>
      </w:r>
      <w:r w:rsidRPr="00BF74A2">
        <w:rPr>
          <w:sz w:val="28"/>
          <w:szCs w:val="28"/>
          <w:lang w:val="uk-UA"/>
        </w:rPr>
        <w:t xml:space="preserve"> </w:t>
      </w:r>
      <w:r w:rsidRPr="00C12EF7">
        <w:rPr>
          <w:sz w:val="28"/>
          <w:szCs w:val="28"/>
          <w:lang w:val="en-US"/>
        </w:rPr>
        <w:t>activity</w:t>
      </w:r>
      <w:r w:rsidRPr="00BF74A2">
        <w:rPr>
          <w:sz w:val="28"/>
          <w:szCs w:val="28"/>
          <w:lang w:val="uk-UA"/>
        </w:rPr>
        <w:t xml:space="preserve"> </w:t>
      </w:r>
      <w:r w:rsidRPr="00C12EF7">
        <w:rPr>
          <w:sz w:val="28"/>
          <w:szCs w:val="28"/>
          <w:lang w:val="en-US"/>
        </w:rPr>
        <w:t>of</w:t>
      </w:r>
      <w:r w:rsidRPr="00BF74A2">
        <w:rPr>
          <w:sz w:val="28"/>
          <w:szCs w:val="28"/>
          <w:lang w:val="uk-UA"/>
        </w:rPr>
        <w:t xml:space="preserve"> </w:t>
      </w:r>
      <w:r w:rsidRPr="00C12EF7">
        <w:rPr>
          <w:sz w:val="28"/>
          <w:szCs w:val="28"/>
          <w:lang w:val="en-US"/>
        </w:rPr>
        <w:t>sulfonamide</w:t>
      </w:r>
      <w:r w:rsidRPr="00BF74A2">
        <w:rPr>
          <w:sz w:val="28"/>
          <w:szCs w:val="28"/>
          <w:lang w:val="uk-UA"/>
        </w:rPr>
        <w:t xml:space="preserve"> </w:t>
      </w:r>
      <w:r w:rsidRPr="00C12EF7">
        <w:rPr>
          <w:sz w:val="28"/>
          <w:szCs w:val="28"/>
          <w:lang w:val="en-US"/>
        </w:rPr>
        <w:t>derivatives</w:t>
      </w:r>
      <w:r w:rsidRPr="00BF74A2">
        <w:rPr>
          <w:sz w:val="28"/>
          <w:szCs w:val="28"/>
          <w:lang w:val="uk-UA"/>
        </w:rPr>
        <w:t>-</w:t>
      </w:r>
      <w:r w:rsidRPr="00C12EF7">
        <w:rPr>
          <w:sz w:val="28"/>
          <w:szCs w:val="28"/>
          <w:lang w:val="en-US"/>
        </w:rPr>
        <w:t>hydrophobic</w:t>
      </w:r>
      <w:r w:rsidRPr="00BF74A2">
        <w:rPr>
          <w:sz w:val="28"/>
          <w:szCs w:val="28"/>
          <w:lang w:val="uk-UA"/>
        </w:rPr>
        <w:t xml:space="preserve"> </w:t>
      </w:r>
      <w:r w:rsidRPr="00C12EF7">
        <w:rPr>
          <w:sz w:val="28"/>
          <w:szCs w:val="28"/>
          <w:lang w:val="en-US"/>
        </w:rPr>
        <w:t>domain</w:t>
      </w:r>
      <w:r w:rsidRPr="00BF74A2">
        <w:rPr>
          <w:sz w:val="28"/>
          <w:szCs w:val="28"/>
          <w:lang w:val="uk-UA"/>
        </w:rPr>
        <w:t xml:space="preserve"> / </w:t>
      </w:r>
      <w:r w:rsidRPr="00C12EF7">
        <w:rPr>
          <w:sz w:val="28"/>
          <w:szCs w:val="28"/>
          <w:lang w:val="en-US"/>
        </w:rPr>
        <w:t>N</w:t>
      </w:r>
      <w:r w:rsidRPr="00C12EF7">
        <w:rPr>
          <w:sz w:val="28"/>
          <w:szCs w:val="28"/>
          <w:lang w:val="uk-UA"/>
        </w:rPr>
        <w:t>.</w:t>
      </w:r>
      <w:r w:rsidRPr="00BF74A2">
        <w:rPr>
          <w:sz w:val="28"/>
          <w:szCs w:val="28"/>
          <w:lang w:val="uk-UA"/>
        </w:rPr>
        <w:t xml:space="preserve"> </w:t>
      </w:r>
      <w:r w:rsidRPr="00C12EF7">
        <w:rPr>
          <w:sz w:val="28"/>
          <w:szCs w:val="28"/>
          <w:lang w:val="en-US"/>
        </w:rPr>
        <w:t>Siddiqui</w:t>
      </w:r>
      <w:r w:rsidRPr="00BF74A2">
        <w:rPr>
          <w:sz w:val="28"/>
          <w:szCs w:val="28"/>
          <w:lang w:val="uk-UA"/>
        </w:rPr>
        <w:t xml:space="preserve">, </w:t>
      </w:r>
      <w:r w:rsidRPr="00C12EF7">
        <w:rPr>
          <w:sz w:val="28"/>
          <w:szCs w:val="28"/>
          <w:lang w:val="en-US"/>
        </w:rPr>
        <w:t>S</w:t>
      </w:r>
      <w:r w:rsidRPr="00C12EF7">
        <w:rPr>
          <w:sz w:val="28"/>
          <w:szCs w:val="28"/>
          <w:lang w:val="uk-UA"/>
        </w:rPr>
        <w:t>.</w:t>
      </w:r>
      <w:r w:rsidRPr="00BF74A2">
        <w:rPr>
          <w:sz w:val="28"/>
          <w:szCs w:val="28"/>
          <w:lang w:val="uk-UA"/>
        </w:rPr>
        <w:t xml:space="preserve"> </w:t>
      </w:r>
      <w:r w:rsidRPr="00C12EF7">
        <w:rPr>
          <w:sz w:val="28"/>
          <w:szCs w:val="28"/>
          <w:lang w:val="en-US"/>
        </w:rPr>
        <w:t>N</w:t>
      </w:r>
      <w:r w:rsidRPr="00BF74A2">
        <w:rPr>
          <w:sz w:val="28"/>
          <w:szCs w:val="28"/>
          <w:lang w:val="uk-UA"/>
        </w:rPr>
        <w:t xml:space="preserve">. </w:t>
      </w:r>
      <w:r w:rsidRPr="00C12EF7">
        <w:rPr>
          <w:sz w:val="28"/>
          <w:szCs w:val="28"/>
          <w:lang w:val="en-US"/>
        </w:rPr>
        <w:t>Pandeya</w:t>
      </w:r>
      <w:r w:rsidRPr="00BF74A2">
        <w:rPr>
          <w:sz w:val="28"/>
          <w:szCs w:val="28"/>
          <w:lang w:val="uk-UA"/>
        </w:rPr>
        <w:t xml:space="preserve">, </w:t>
      </w:r>
      <w:r w:rsidRPr="00C12EF7">
        <w:rPr>
          <w:sz w:val="28"/>
          <w:szCs w:val="28"/>
          <w:lang w:val="en-US"/>
        </w:rPr>
        <w:t>S</w:t>
      </w:r>
      <w:r w:rsidRPr="00C12EF7">
        <w:rPr>
          <w:sz w:val="28"/>
          <w:szCs w:val="28"/>
          <w:lang w:val="uk-UA"/>
        </w:rPr>
        <w:t>.</w:t>
      </w:r>
      <w:r w:rsidRPr="00BF74A2">
        <w:rPr>
          <w:sz w:val="28"/>
          <w:szCs w:val="28"/>
          <w:lang w:val="uk-UA"/>
        </w:rPr>
        <w:t xml:space="preserve"> </w:t>
      </w:r>
      <w:r w:rsidRPr="00C12EF7">
        <w:rPr>
          <w:sz w:val="28"/>
          <w:szCs w:val="28"/>
          <w:lang w:val="en-US"/>
        </w:rPr>
        <w:t>A</w:t>
      </w:r>
      <w:r w:rsidRPr="00BF74A2">
        <w:rPr>
          <w:sz w:val="28"/>
          <w:szCs w:val="28"/>
          <w:lang w:val="uk-UA"/>
        </w:rPr>
        <w:t xml:space="preserve">. </w:t>
      </w:r>
      <w:r w:rsidRPr="00C12EF7">
        <w:rPr>
          <w:sz w:val="28"/>
          <w:szCs w:val="28"/>
          <w:lang w:val="en-US"/>
        </w:rPr>
        <w:t>Khan</w:t>
      </w:r>
      <w:r w:rsidRPr="00BF74A2">
        <w:rPr>
          <w:sz w:val="28"/>
          <w:szCs w:val="28"/>
          <w:lang w:val="uk-UA"/>
        </w:rPr>
        <w:t xml:space="preserve"> </w:t>
      </w:r>
      <w:r w:rsidRPr="00C12EF7">
        <w:rPr>
          <w:sz w:val="28"/>
          <w:szCs w:val="28"/>
          <w:lang w:val="en-US"/>
        </w:rPr>
        <w:t>et</w:t>
      </w:r>
      <w:r w:rsidRPr="00BF74A2">
        <w:rPr>
          <w:sz w:val="28"/>
          <w:szCs w:val="28"/>
          <w:lang w:val="uk-UA"/>
        </w:rPr>
        <w:t xml:space="preserve"> </w:t>
      </w:r>
      <w:r w:rsidRPr="00C12EF7">
        <w:rPr>
          <w:sz w:val="28"/>
          <w:szCs w:val="28"/>
          <w:lang w:val="en-US"/>
        </w:rPr>
        <w:t>al</w:t>
      </w:r>
      <w:r w:rsidRPr="00BF74A2">
        <w:rPr>
          <w:sz w:val="28"/>
          <w:szCs w:val="28"/>
          <w:lang w:val="uk-UA"/>
        </w:rPr>
        <w:t>.</w:t>
      </w:r>
      <w:r w:rsidRPr="00C12EF7">
        <w:rPr>
          <w:sz w:val="28"/>
          <w:szCs w:val="28"/>
          <w:lang w:val="uk-UA"/>
        </w:rPr>
        <w:t xml:space="preserve"> </w:t>
      </w:r>
      <w:r w:rsidRPr="00BF74A2">
        <w:rPr>
          <w:sz w:val="28"/>
          <w:szCs w:val="28"/>
          <w:lang w:val="uk-UA"/>
        </w:rPr>
        <w:t xml:space="preserve">// </w:t>
      </w:r>
      <w:r w:rsidRPr="00C12EF7">
        <w:rPr>
          <w:sz w:val="28"/>
          <w:szCs w:val="28"/>
          <w:lang w:val="en-US"/>
        </w:rPr>
        <w:t>Bioorg</w:t>
      </w:r>
      <w:r w:rsidRPr="00C12EF7">
        <w:rPr>
          <w:sz w:val="28"/>
          <w:szCs w:val="28"/>
          <w:lang w:val="uk-UA"/>
        </w:rPr>
        <w:t xml:space="preserve">. </w:t>
      </w:r>
      <w:r w:rsidRPr="00C12EF7">
        <w:rPr>
          <w:sz w:val="28"/>
          <w:szCs w:val="28"/>
          <w:lang w:val="en-US"/>
        </w:rPr>
        <w:t>Med</w:t>
      </w:r>
      <w:r w:rsidRPr="00C12EF7">
        <w:rPr>
          <w:sz w:val="28"/>
          <w:szCs w:val="28"/>
          <w:lang w:val="uk-UA"/>
        </w:rPr>
        <w:t xml:space="preserve">. </w:t>
      </w:r>
      <w:r w:rsidRPr="00C12EF7">
        <w:rPr>
          <w:sz w:val="28"/>
          <w:szCs w:val="28"/>
          <w:lang w:val="en-US"/>
        </w:rPr>
        <w:t xml:space="preserve">Chem. Let. – 2007. - Vol. 17, </w:t>
      </w:r>
      <w:r w:rsidRPr="00C12EF7">
        <w:rPr>
          <w:sz w:val="28"/>
          <w:szCs w:val="28"/>
          <w:lang w:val="uk-UA"/>
        </w:rPr>
        <w:t>№</w:t>
      </w:r>
      <w:r w:rsidRPr="00C12EF7">
        <w:rPr>
          <w:sz w:val="28"/>
          <w:szCs w:val="28"/>
          <w:lang w:val="en-US"/>
        </w:rPr>
        <w:t xml:space="preserve"> 1. – P. 255-259</w:t>
      </w:r>
      <w:r>
        <w:rPr>
          <w:sz w:val="28"/>
          <w:szCs w:val="28"/>
        </w:rPr>
        <w:t>.</w:t>
      </w:r>
    </w:p>
    <w:p w:rsidR="00254562" w:rsidRPr="00C12EF7" w:rsidRDefault="00254562" w:rsidP="001D508C">
      <w:pPr>
        <w:numPr>
          <w:ilvl w:val="0"/>
          <w:numId w:val="52"/>
        </w:numPr>
        <w:suppressAutoHyphens w:val="0"/>
        <w:spacing w:line="360" w:lineRule="auto"/>
        <w:rPr>
          <w:sz w:val="28"/>
          <w:szCs w:val="28"/>
          <w:lang w:val="uk-UA"/>
        </w:rPr>
      </w:pPr>
      <w:r>
        <w:rPr>
          <w:sz w:val="28"/>
          <w:szCs w:val="28"/>
          <w:lang w:val="en-US"/>
        </w:rPr>
        <w:t xml:space="preserve"> </w:t>
      </w:r>
      <w:r>
        <w:rPr>
          <w:color w:val="FF0000"/>
          <w:sz w:val="28"/>
          <w:szCs w:val="28"/>
          <w:lang w:val="en-US"/>
        </w:rPr>
        <w:t xml:space="preserve"> </w:t>
      </w:r>
      <w:r w:rsidRPr="00C12EF7">
        <w:rPr>
          <w:sz w:val="28"/>
          <w:szCs w:val="28"/>
          <w:lang w:val="en-US"/>
        </w:rPr>
        <w:t>Synthesis of new 2,5-disubstituted-1,3,4-thiadiazoles and preliminary eva</w:t>
      </w:r>
      <w:r w:rsidRPr="00C12EF7">
        <w:rPr>
          <w:sz w:val="28"/>
          <w:szCs w:val="28"/>
          <w:lang w:val="en-US"/>
        </w:rPr>
        <w:t>l</w:t>
      </w:r>
      <w:r w:rsidRPr="00C12EF7">
        <w:rPr>
          <w:sz w:val="28"/>
          <w:szCs w:val="28"/>
          <w:lang w:val="en-US"/>
        </w:rPr>
        <w:t>uation of anticonvulsant and antimicrobial activities /Hatice N. Dogan, Arzu Duran, Sevim Rollas et al.</w:t>
      </w:r>
      <w:r w:rsidRPr="00C12EF7">
        <w:rPr>
          <w:sz w:val="28"/>
          <w:szCs w:val="28"/>
          <w:lang w:val="uk-UA"/>
        </w:rPr>
        <w:t xml:space="preserve"> </w:t>
      </w:r>
      <w:r w:rsidRPr="00C12EF7">
        <w:rPr>
          <w:sz w:val="28"/>
          <w:szCs w:val="28"/>
          <w:lang w:val="en-US"/>
        </w:rPr>
        <w:t>// Bioorg</w:t>
      </w:r>
      <w:r w:rsidRPr="00C12EF7">
        <w:rPr>
          <w:sz w:val="28"/>
          <w:szCs w:val="28"/>
          <w:lang w:val="uk-UA"/>
        </w:rPr>
        <w:t xml:space="preserve">. </w:t>
      </w:r>
      <w:r w:rsidRPr="00C12EF7">
        <w:rPr>
          <w:sz w:val="28"/>
          <w:szCs w:val="28"/>
          <w:lang w:val="en-US"/>
        </w:rPr>
        <w:t>Med</w:t>
      </w:r>
      <w:r w:rsidRPr="00C12EF7">
        <w:rPr>
          <w:sz w:val="28"/>
          <w:szCs w:val="28"/>
          <w:lang w:val="uk-UA"/>
        </w:rPr>
        <w:t xml:space="preserve">. </w:t>
      </w:r>
      <w:r w:rsidRPr="00C12EF7">
        <w:rPr>
          <w:sz w:val="28"/>
          <w:szCs w:val="28"/>
          <w:lang w:val="en-US"/>
        </w:rPr>
        <w:t>Chem</w:t>
      </w:r>
      <w:r w:rsidRPr="00C12EF7">
        <w:rPr>
          <w:sz w:val="28"/>
          <w:szCs w:val="28"/>
          <w:lang w:val="uk-UA"/>
        </w:rPr>
        <w:t xml:space="preserve">. – 2002. – </w:t>
      </w:r>
      <w:r w:rsidRPr="00C12EF7">
        <w:rPr>
          <w:sz w:val="28"/>
          <w:szCs w:val="28"/>
          <w:lang w:val="en-US"/>
        </w:rPr>
        <w:t>Vol</w:t>
      </w:r>
      <w:r w:rsidRPr="00C12EF7">
        <w:rPr>
          <w:sz w:val="28"/>
          <w:szCs w:val="28"/>
          <w:lang w:val="uk-UA"/>
        </w:rPr>
        <w:t xml:space="preserve">. 10, № 9. – </w:t>
      </w:r>
      <w:r w:rsidRPr="00C12EF7">
        <w:rPr>
          <w:sz w:val="28"/>
          <w:szCs w:val="28"/>
          <w:lang w:val="en-US"/>
        </w:rPr>
        <w:t>P</w:t>
      </w:r>
      <w:r w:rsidRPr="00C12EF7">
        <w:rPr>
          <w:sz w:val="28"/>
          <w:szCs w:val="28"/>
          <w:lang w:val="uk-UA"/>
        </w:rPr>
        <w:t>. 2893-2898</w:t>
      </w:r>
      <w:r>
        <w:rPr>
          <w:sz w:val="28"/>
          <w:szCs w:val="28"/>
          <w:lang w:val="uk-UA"/>
        </w:rPr>
        <w:t>.</w:t>
      </w:r>
    </w:p>
    <w:p w:rsidR="00254562" w:rsidRPr="00C12EF7" w:rsidRDefault="00254562" w:rsidP="001D508C">
      <w:pPr>
        <w:numPr>
          <w:ilvl w:val="0"/>
          <w:numId w:val="52"/>
        </w:numPr>
        <w:suppressAutoHyphens w:val="0"/>
        <w:spacing w:line="360" w:lineRule="auto"/>
        <w:rPr>
          <w:sz w:val="28"/>
          <w:szCs w:val="28"/>
          <w:lang w:val="uk-UA"/>
        </w:rPr>
      </w:pPr>
      <w:r>
        <w:rPr>
          <w:sz w:val="28"/>
          <w:szCs w:val="28"/>
          <w:lang w:val="en-US"/>
        </w:rPr>
        <w:t xml:space="preserve"> </w:t>
      </w:r>
      <w:r w:rsidRPr="00C12EF7">
        <w:rPr>
          <w:sz w:val="28"/>
          <w:szCs w:val="28"/>
          <w:lang w:val="en-US"/>
        </w:rPr>
        <w:t>Design and synthesis of new 2-substituted-5-(2-benzylthiophenyl)-1,3,4-oxadiazoles as benzodiazepine receptor agonists /Afshin Zarghi, Mehrdad Faizi, Bijan Shafaghi et al. // Bioorg</w:t>
      </w:r>
      <w:r w:rsidRPr="00C12EF7">
        <w:rPr>
          <w:sz w:val="28"/>
          <w:szCs w:val="28"/>
          <w:lang w:val="uk-UA"/>
        </w:rPr>
        <w:t xml:space="preserve">. </w:t>
      </w:r>
      <w:r w:rsidRPr="00C12EF7">
        <w:rPr>
          <w:sz w:val="28"/>
          <w:szCs w:val="28"/>
          <w:lang w:val="en-US"/>
        </w:rPr>
        <w:t>Med</w:t>
      </w:r>
      <w:r w:rsidRPr="00C12EF7">
        <w:rPr>
          <w:sz w:val="28"/>
          <w:szCs w:val="28"/>
          <w:lang w:val="uk-UA"/>
        </w:rPr>
        <w:t xml:space="preserve">. </w:t>
      </w:r>
      <w:r w:rsidRPr="00C12EF7">
        <w:rPr>
          <w:sz w:val="28"/>
          <w:szCs w:val="28"/>
          <w:lang w:val="en-US"/>
        </w:rPr>
        <w:t>Chem</w:t>
      </w:r>
      <w:r w:rsidRPr="00C12EF7">
        <w:rPr>
          <w:sz w:val="28"/>
          <w:szCs w:val="28"/>
          <w:lang w:val="uk-UA"/>
        </w:rPr>
        <w:t xml:space="preserve">. </w:t>
      </w:r>
      <w:r w:rsidRPr="00C12EF7">
        <w:rPr>
          <w:sz w:val="28"/>
          <w:szCs w:val="28"/>
          <w:lang w:val="en-US"/>
        </w:rPr>
        <w:t>Let</w:t>
      </w:r>
      <w:r w:rsidRPr="00C12EF7">
        <w:rPr>
          <w:sz w:val="28"/>
          <w:szCs w:val="28"/>
          <w:lang w:val="uk-UA"/>
        </w:rPr>
        <w:t xml:space="preserve">. – 2005. - </w:t>
      </w:r>
      <w:r w:rsidRPr="00C12EF7">
        <w:rPr>
          <w:sz w:val="28"/>
          <w:szCs w:val="28"/>
          <w:lang w:val="en-US"/>
        </w:rPr>
        <w:t>Vol</w:t>
      </w:r>
      <w:r w:rsidRPr="00C12EF7">
        <w:rPr>
          <w:sz w:val="28"/>
          <w:szCs w:val="28"/>
          <w:lang w:val="uk-UA"/>
        </w:rPr>
        <w:t xml:space="preserve">. 15, № </w:t>
      </w:r>
      <w:r w:rsidRPr="00C12EF7">
        <w:rPr>
          <w:sz w:val="28"/>
          <w:szCs w:val="28"/>
          <w:lang w:val="en-US"/>
        </w:rPr>
        <w:t>12</w:t>
      </w:r>
      <w:r w:rsidRPr="00C12EF7">
        <w:rPr>
          <w:sz w:val="28"/>
          <w:szCs w:val="28"/>
          <w:lang w:val="uk-UA"/>
        </w:rPr>
        <w:t xml:space="preserve">. – </w:t>
      </w:r>
      <w:r w:rsidRPr="00C12EF7">
        <w:rPr>
          <w:sz w:val="28"/>
          <w:szCs w:val="28"/>
          <w:lang w:val="en-US"/>
        </w:rPr>
        <w:t>P</w:t>
      </w:r>
      <w:r w:rsidRPr="00C12EF7">
        <w:rPr>
          <w:sz w:val="28"/>
          <w:szCs w:val="28"/>
          <w:lang w:val="uk-UA"/>
        </w:rPr>
        <w:t xml:space="preserve">. </w:t>
      </w:r>
      <w:r w:rsidRPr="00C12EF7">
        <w:rPr>
          <w:sz w:val="28"/>
          <w:szCs w:val="28"/>
          <w:lang w:val="en-US"/>
        </w:rPr>
        <w:t>3126-3129</w:t>
      </w:r>
      <w:r>
        <w:rPr>
          <w:sz w:val="28"/>
          <w:szCs w:val="28"/>
        </w:rPr>
        <w:t>.</w:t>
      </w:r>
    </w:p>
    <w:p w:rsidR="00254562" w:rsidRPr="00C12EF7" w:rsidRDefault="00254562" w:rsidP="001D508C">
      <w:pPr>
        <w:numPr>
          <w:ilvl w:val="0"/>
          <w:numId w:val="52"/>
        </w:numPr>
        <w:suppressAutoHyphens w:val="0"/>
        <w:spacing w:line="360" w:lineRule="auto"/>
        <w:rPr>
          <w:sz w:val="28"/>
          <w:szCs w:val="28"/>
          <w:lang w:val="uk-UA"/>
        </w:rPr>
      </w:pPr>
      <w:r>
        <w:rPr>
          <w:sz w:val="28"/>
          <w:szCs w:val="28"/>
          <w:lang w:val="en-US"/>
        </w:rPr>
        <w:t xml:space="preserve"> </w:t>
      </w:r>
      <w:r w:rsidRPr="00C12EF7">
        <w:rPr>
          <w:sz w:val="28"/>
          <w:szCs w:val="28"/>
          <w:lang w:val="en-US"/>
        </w:rPr>
        <w:t>Synthesis and anticonvulsant activity of</w:t>
      </w:r>
      <w:r w:rsidRPr="00C12EF7">
        <w:rPr>
          <w:sz w:val="28"/>
          <w:szCs w:val="28"/>
          <w:lang w:val="uk-UA"/>
        </w:rPr>
        <w:t xml:space="preserve"> </w:t>
      </w:r>
      <w:r w:rsidRPr="00C12EF7">
        <w:rPr>
          <w:sz w:val="28"/>
          <w:szCs w:val="28"/>
          <w:lang w:val="en-US"/>
        </w:rPr>
        <w:t>new 2-substituted-5-[2-(2-fluorophenoxy)phenyl]-1,3,4-oxadiazoles and 1,2,4-triazoles / A.Almasirad, S.A.Tabatabai, M.Faizi et al.// Bioorg</w:t>
      </w:r>
      <w:r w:rsidRPr="00C12EF7">
        <w:rPr>
          <w:sz w:val="28"/>
          <w:szCs w:val="28"/>
          <w:lang w:val="uk-UA"/>
        </w:rPr>
        <w:t xml:space="preserve">. </w:t>
      </w:r>
      <w:r w:rsidRPr="00C12EF7">
        <w:rPr>
          <w:sz w:val="28"/>
          <w:szCs w:val="28"/>
          <w:lang w:val="en-US"/>
        </w:rPr>
        <w:t>Med</w:t>
      </w:r>
      <w:r w:rsidRPr="00C12EF7">
        <w:rPr>
          <w:sz w:val="28"/>
          <w:szCs w:val="28"/>
          <w:lang w:val="uk-UA"/>
        </w:rPr>
        <w:t xml:space="preserve">. </w:t>
      </w:r>
      <w:r w:rsidRPr="00C12EF7">
        <w:rPr>
          <w:sz w:val="28"/>
          <w:szCs w:val="28"/>
          <w:lang w:val="en-US"/>
        </w:rPr>
        <w:t>Chem</w:t>
      </w:r>
      <w:r w:rsidRPr="00C12EF7">
        <w:rPr>
          <w:sz w:val="28"/>
          <w:szCs w:val="28"/>
          <w:lang w:val="uk-UA"/>
        </w:rPr>
        <w:t xml:space="preserve">. </w:t>
      </w:r>
      <w:r w:rsidRPr="00C12EF7">
        <w:rPr>
          <w:sz w:val="28"/>
          <w:szCs w:val="28"/>
          <w:lang w:val="en-US"/>
        </w:rPr>
        <w:t>Let</w:t>
      </w:r>
      <w:r w:rsidRPr="00C12EF7">
        <w:rPr>
          <w:sz w:val="28"/>
          <w:szCs w:val="28"/>
          <w:lang w:val="uk-UA"/>
        </w:rPr>
        <w:t xml:space="preserve">. – 2004. - </w:t>
      </w:r>
      <w:r w:rsidRPr="00C12EF7">
        <w:rPr>
          <w:sz w:val="28"/>
          <w:szCs w:val="28"/>
          <w:lang w:val="en-US"/>
        </w:rPr>
        <w:t>Vol</w:t>
      </w:r>
      <w:r w:rsidRPr="00C12EF7">
        <w:rPr>
          <w:sz w:val="28"/>
          <w:szCs w:val="28"/>
          <w:lang w:val="uk-UA"/>
        </w:rPr>
        <w:t xml:space="preserve">. 14, № 24. – </w:t>
      </w:r>
      <w:r w:rsidRPr="00C12EF7">
        <w:rPr>
          <w:sz w:val="28"/>
          <w:szCs w:val="28"/>
          <w:lang w:val="en-US"/>
        </w:rPr>
        <w:t>P</w:t>
      </w:r>
      <w:r w:rsidRPr="00C12EF7">
        <w:rPr>
          <w:sz w:val="28"/>
          <w:szCs w:val="28"/>
          <w:lang w:val="uk-UA"/>
        </w:rPr>
        <w:t>. 6057-6059</w:t>
      </w:r>
      <w:r>
        <w:rPr>
          <w:sz w:val="28"/>
          <w:szCs w:val="28"/>
          <w:lang w:val="uk-UA"/>
        </w:rPr>
        <w:t>.</w:t>
      </w:r>
    </w:p>
    <w:p w:rsidR="00254562" w:rsidRPr="00C12EF7" w:rsidRDefault="00254562" w:rsidP="001D508C">
      <w:pPr>
        <w:numPr>
          <w:ilvl w:val="0"/>
          <w:numId w:val="52"/>
        </w:numPr>
        <w:suppressAutoHyphens w:val="0"/>
        <w:spacing w:line="360" w:lineRule="auto"/>
        <w:rPr>
          <w:sz w:val="28"/>
          <w:szCs w:val="28"/>
          <w:lang w:val="uk-UA"/>
        </w:rPr>
      </w:pPr>
      <w:r>
        <w:rPr>
          <w:sz w:val="28"/>
          <w:szCs w:val="28"/>
          <w:lang w:val="en-US"/>
        </w:rPr>
        <w:t xml:space="preserve"> </w:t>
      </w:r>
      <w:r w:rsidRPr="00C12EF7">
        <w:rPr>
          <w:sz w:val="28"/>
          <w:szCs w:val="28"/>
          <w:lang w:val="en-US"/>
        </w:rPr>
        <w:t>Synthesis and anticonvulsant activity of</w:t>
      </w:r>
      <w:r w:rsidRPr="00C12EF7">
        <w:rPr>
          <w:sz w:val="28"/>
          <w:szCs w:val="28"/>
          <w:lang w:val="uk-UA"/>
        </w:rPr>
        <w:t xml:space="preserve"> </w:t>
      </w:r>
      <w:r w:rsidRPr="00C12EF7">
        <w:rPr>
          <w:sz w:val="28"/>
          <w:szCs w:val="28"/>
          <w:lang w:val="en-US"/>
        </w:rPr>
        <w:t>new 2-substituted-5-(2-benzyl</w:t>
      </w:r>
      <w:r w:rsidRPr="00B85025">
        <w:rPr>
          <w:sz w:val="28"/>
          <w:szCs w:val="28"/>
          <w:lang w:val="en-US"/>
        </w:rPr>
        <w:t>-</w:t>
      </w:r>
      <w:r w:rsidRPr="00C12EF7">
        <w:rPr>
          <w:sz w:val="28"/>
          <w:szCs w:val="28"/>
          <w:lang w:val="en-US"/>
        </w:rPr>
        <w:t>oxyphenyl]-1,3,4-oxadiazoles / A.Zarghi, S.A.Tabatabai, M.Faizi et al.// Bioorg</w:t>
      </w:r>
      <w:r w:rsidRPr="00C12EF7">
        <w:rPr>
          <w:sz w:val="28"/>
          <w:szCs w:val="28"/>
          <w:lang w:val="uk-UA"/>
        </w:rPr>
        <w:t xml:space="preserve">. </w:t>
      </w:r>
      <w:r w:rsidRPr="00C12EF7">
        <w:rPr>
          <w:sz w:val="28"/>
          <w:szCs w:val="28"/>
          <w:lang w:val="en-US"/>
        </w:rPr>
        <w:t>Med</w:t>
      </w:r>
      <w:r w:rsidRPr="00C12EF7">
        <w:rPr>
          <w:sz w:val="28"/>
          <w:szCs w:val="28"/>
          <w:lang w:val="uk-UA"/>
        </w:rPr>
        <w:t xml:space="preserve">. </w:t>
      </w:r>
      <w:r w:rsidRPr="00C12EF7">
        <w:rPr>
          <w:sz w:val="28"/>
          <w:szCs w:val="28"/>
          <w:lang w:val="en-US"/>
        </w:rPr>
        <w:t>Chem</w:t>
      </w:r>
      <w:r w:rsidRPr="00C12EF7">
        <w:rPr>
          <w:sz w:val="28"/>
          <w:szCs w:val="28"/>
          <w:lang w:val="uk-UA"/>
        </w:rPr>
        <w:t xml:space="preserve">. </w:t>
      </w:r>
      <w:r w:rsidRPr="00C12EF7">
        <w:rPr>
          <w:sz w:val="28"/>
          <w:szCs w:val="28"/>
          <w:lang w:val="en-US"/>
        </w:rPr>
        <w:t>Let</w:t>
      </w:r>
      <w:r w:rsidRPr="00C12EF7">
        <w:rPr>
          <w:sz w:val="28"/>
          <w:szCs w:val="28"/>
          <w:lang w:val="uk-UA"/>
        </w:rPr>
        <w:t xml:space="preserve">. – 2005. - </w:t>
      </w:r>
      <w:r w:rsidRPr="00C12EF7">
        <w:rPr>
          <w:sz w:val="28"/>
          <w:szCs w:val="28"/>
          <w:lang w:val="en-US"/>
        </w:rPr>
        <w:t>Vol</w:t>
      </w:r>
      <w:r w:rsidRPr="00C12EF7">
        <w:rPr>
          <w:sz w:val="28"/>
          <w:szCs w:val="28"/>
          <w:lang w:val="uk-UA"/>
        </w:rPr>
        <w:t xml:space="preserve">. 15, № 7. – </w:t>
      </w:r>
      <w:r w:rsidRPr="00C12EF7">
        <w:rPr>
          <w:sz w:val="28"/>
          <w:szCs w:val="28"/>
          <w:lang w:val="en-US"/>
        </w:rPr>
        <w:t>P</w:t>
      </w:r>
      <w:r w:rsidRPr="00C12EF7">
        <w:rPr>
          <w:sz w:val="28"/>
          <w:szCs w:val="28"/>
          <w:lang w:val="uk-UA"/>
        </w:rPr>
        <w:t>. 1863-1865</w:t>
      </w:r>
      <w:r>
        <w:rPr>
          <w:sz w:val="28"/>
          <w:szCs w:val="28"/>
          <w:lang w:val="uk-UA"/>
        </w:rPr>
        <w:t>.</w:t>
      </w:r>
    </w:p>
    <w:p w:rsidR="00254562" w:rsidRPr="00C12EF7" w:rsidRDefault="00254562" w:rsidP="001D508C">
      <w:pPr>
        <w:numPr>
          <w:ilvl w:val="0"/>
          <w:numId w:val="52"/>
        </w:numPr>
        <w:suppressAutoHyphens w:val="0"/>
        <w:spacing w:line="360" w:lineRule="auto"/>
        <w:rPr>
          <w:sz w:val="28"/>
          <w:szCs w:val="28"/>
          <w:lang w:val="uk-UA"/>
        </w:rPr>
      </w:pPr>
      <w:r>
        <w:rPr>
          <w:sz w:val="28"/>
          <w:szCs w:val="28"/>
          <w:lang w:val="en-US"/>
        </w:rPr>
        <w:t xml:space="preserve"> </w:t>
      </w:r>
      <w:r w:rsidRPr="00C12EF7">
        <w:rPr>
          <w:sz w:val="28"/>
          <w:szCs w:val="28"/>
          <w:lang w:val="en-US"/>
        </w:rPr>
        <w:t xml:space="preserve">Synthesis and anticonvulsant activity of some new bisubstituted 1,3,4-oxadiazoles and 1H-1,2,4-triazoles / Tritsa P., Papadaki-Valiraki A., Siatra-Papastaikoudi T. et al.// Ann Pharm Fr. – 1989. – Vol. 47, </w:t>
      </w:r>
      <w:r w:rsidRPr="00C12EF7">
        <w:rPr>
          <w:sz w:val="28"/>
          <w:szCs w:val="28"/>
          <w:lang w:val="uk-UA"/>
        </w:rPr>
        <w:t>№ 5</w:t>
      </w:r>
      <w:r w:rsidRPr="00C12EF7">
        <w:rPr>
          <w:sz w:val="28"/>
          <w:szCs w:val="28"/>
          <w:lang w:val="en-US"/>
        </w:rPr>
        <w:t>. – P. 296-303</w:t>
      </w:r>
      <w:r>
        <w:rPr>
          <w:sz w:val="28"/>
          <w:szCs w:val="28"/>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 xml:space="preserve">Synthesis and evaluation of antimicrobial and anticonvulsant activities of some new 3-[2-(5-aryl-1,3,4-oxadiazol-2-yl/4-carbethoxymethylthiazol-2-yl)imino-4-thiazolidinon-5-ylidene]-5-substituted/non substituted 1H-indole-2-ones and investigation of their structure-activity relationships /Altintas H., Ates O., Uyde-Dogan B.S. et al. // Arzneimittelforschung. – 2006. – Vol. 56, </w:t>
      </w:r>
      <w:r w:rsidRPr="00C12EF7">
        <w:rPr>
          <w:sz w:val="28"/>
          <w:szCs w:val="28"/>
          <w:lang w:val="uk-UA"/>
        </w:rPr>
        <w:t xml:space="preserve">№ </w:t>
      </w:r>
      <w:r w:rsidRPr="00C12EF7">
        <w:rPr>
          <w:sz w:val="28"/>
          <w:szCs w:val="28"/>
          <w:lang w:val="en-US"/>
        </w:rPr>
        <w:t>3. – P. 239-248</w:t>
      </w:r>
      <w:r w:rsidRPr="00B85025">
        <w:rPr>
          <w:sz w:val="28"/>
          <w:szCs w:val="28"/>
          <w:lang w:val="en-US"/>
        </w:rPr>
        <w:t>.</w:t>
      </w:r>
    </w:p>
    <w:p w:rsidR="00254562" w:rsidRPr="00C4357B" w:rsidRDefault="00254562" w:rsidP="001D508C">
      <w:pPr>
        <w:numPr>
          <w:ilvl w:val="0"/>
          <w:numId w:val="52"/>
        </w:numPr>
        <w:suppressAutoHyphens w:val="0"/>
        <w:spacing w:line="360" w:lineRule="auto"/>
        <w:rPr>
          <w:sz w:val="28"/>
          <w:szCs w:val="28"/>
          <w:lang w:val="uk-UA"/>
        </w:rPr>
      </w:pPr>
      <w:r w:rsidRPr="00C12EF7">
        <w:rPr>
          <w:sz w:val="28"/>
          <w:szCs w:val="28"/>
          <w:lang w:val="en-US"/>
        </w:rPr>
        <w:t>Synthesis, anticonvulsant</w:t>
      </w:r>
      <w:r w:rsidRPr="00C12EF7">
        <w:rPr>
          <w:sz w:val="28"/>
          <w:szCs w:val="28"/>
          <w:vertAlign w:val="superscript"/>
          <w:lang w:val="uk-UA"/>
        </w:rPr>
        <w:t xml:space="preserve"> </w:t>
      </w:r>
      <w:r w:rsidRPr="00C12EF7">
        <w:rPr>
          <w:sz w:val="28"/>
          <w:szCs w:val="28"/>
          <w:lang w:val="en-US"/>
        </w:rPr>
        <w:t>, and anti-inflamatory evaluation of some new benzotriazole and benzofuran-based heterocycles /</w:t>
      </w:r>
      <w:r w:rsidRPr="00C12EF7">
        <w:rPr>
          <w:sz w:val="28"/>
          <w:szCs w:val="28"/>
          <w:lang w:val="en-GB"/>
        </w:rPr>
        <w:t xml:space="preserve"> </w:t>
      </w:r>
      <w:r w:rsidRPr="00C12EF7">
        <w:rPr>
          <w:sz w:val="28"/>
          <w:szCs w:val="28"/>
          <w:lang w:val="en-US"/>
        </w:rPr>
        <w:t>Kamal M.Dawood, Ha</w:t>
      </w:r>
      <w:r w:rsidRPr="00C12EF7">
        <w:rPr>
          <w:sz w:val="28"/>
          <w:szCs w:val="28"/>
          <w:lang w:val="en-US"/>
        </w:rPr>
        <w:t>s</w:t>
      </w:r>
      <w:r w:rsidRPr="00C12EF7">
        <w:rPr>
          <w:sz w:val="28"/>
          <w:szCs w:val="28"/>
          <w:lang w:val="en-US"/>
        </w:rPr>
        <w:t>san Abdel-Gawad, Eman A.Rageb et al.</w:t>
      </w:r>
      <w:r w:rsidRPr="00C12EF7">
        <w:rPr>
          <w:sz w:val="28"/>
          <w:szCs w:val="28"/>
          <w:lang w:val="uk-UA"/>
        </w:rPr>
        <w:t xml:space="preserve"> </w:t>
      </w:r>
      <w:r w:rsidRPr="00C12EF7">
        <w:rPr>
          <w:sz w:val="28"/>
          <w:szCs w:val="28"/>
          <w:lang w:val="en-US"/>
        </w:rPr>
        <w:t>// Bioorg</w:t>
      </w:r>
      <w:r w:rsidRPr="00C12EF7">
        <w:rPr>
          <w:sz w:val="28"/>
          <w:szCs w:val="28"/>
          <w:lang w:val="uk-UA"/>
        </w:rPr>
        <w:t xml:space="preserve">. </w:t>
      </w:r>
      <w:r w:rsidRPr="00C12EF7">
        <w:rPr>
          <w:sz w:val="28"/>
          <w:szCs w:val="28"/>
          <w:lang w:val="en-US"/>
        </w:rPr>
        <w:t>Med</w:t>
      </w:r>
      <w:r w:rsidRPr="00C12EF7">
        <w:rPr>
          <w:sz w:val="28"/>
          <w:szCs w:val="28"/>
          <w:lang w:val="uk-UA"/>
        </w:rPr>
        <w:t xml:space="preserve">. </w:t>
      </w:r>
      <w:r w:rsidRPr="00C12EF7">
        <w:rPr>
          <w:sz w:val="28"/>
          <w:szCs w:val="28"/>
          <w:lang w:val="en-US"/>
        </w:rPr>
        <w:t>Chem</w:t>
      </w:r>
      <w:r w:rsidRPr="00C12EF7">
        <w:rPr>
          <w:sz w:val="28"/>
          <w:szCs w:val="28"/>
          <w:lang w:val="uk-UA"/>
        </w:rPr>
        <w:t>.</w:t>
      </w:r>
      <w:r w:rsidRPr="00C12EF7">
        <w:rPr>
          <w:sz w:val="28"/>
          <w:szCs w:val="28"/>
          <w:lang w:val="en-US"/>
        </w:rPr>
        <w:t xml:space="preserve">- 2006. – Vol. 14, № 11. – </w:t>
      </w:r>
      <w:r w:rsidRPr="00C12EF7">
        <w:rPr>
          <w:sz w:val="28"/>
          <w:szCs w:val="28"/>
        </w:rPr>
        <w:t>Р</w:t>
      </w:r>
      <w:r w:rsidRPr="00C12EF7">
        <w:rPr>
          <w:sz w:val="28"/>
          <w:szCs w:val="28"/>
          <w:lang w:val="en-US"/>
        </w:rPr>
        <w:t>. 3672-3680</w:t>
      </w:r>
      <w:r>
        <w:rPr>
          <w:sz w:val="28"/>
          <w:szCs w:val="28"/>
        </w:rPr>
        <w:t>.</w:t>
      </w:r>
    </w:p>
    <w:p w:rsidR="00254562" w:rsidRPr="00C4357B" w:rsidRDefault="00254562" w:rsidP="001D508C">
      <w:pPr>
        <w:numPr>
          <w:ilvl w:val="0"/>
          <w:numId w:val="52"/>
        </w:numPr>
        <w:suppressAutoHyphens w:val="0"/>
        <w:spacing w:line="360" w:lineRule="auto"/>
        <w:rPr>
          <w:sz w:val="28"/>
          <w:szCs w:val="28"/>
          <w:lang w:val="uk-UA"/>
        </w:rPr>
      </w:pPr>
      <w:r w:rsidRPr="00C12EF7">
        <w:rPr>
          <w:sz w:val="28"/>
          <w:szCs w:val="28"/>
          <w:lang w:val="en-US"/>
        </w:rPr>
        <w:lastRenderedPageBreak/>
        <w:t>Cyclization of the semicarbazone template of aryl semicarbazones</w:t>
      </w:r>
      <w:r w:rsidRPr="00C12EF7">
        <w:rPr>
          <w:sz w:val="28"/>
          <w:szCs w:val="28"/>
          <w:lang w:val="uk-UA"/>
        </w:rPr>
        <w:t>:</w:t>
      </w:r>
      <w:r w:rsidRPr="00C12EF7">
        <w:rPr>
          <w:sz w:val="28"/>
          <w:szCs w:val="28"/>
          <w:lang w:val="en-US"/>
        </w:rPr>
        <w:t xml:space="preserve"> synthesis and anticonvulsant activity of 4,5-diphenyl-2H-1,2,4-triazol-3(4H)-one </w:t>
      </w:r>
      <w:r w:rsidRPr="00C12EF7">
        <w:rPr>
          <w:sz w:val="28"/>
          <w:szCs w:val="28"/>
          <w:lang w:val="uk-UA"/>
        </w:rPr>
        <w:t>/</w:t>
      </w:r>
      <w:r w:rsidRPr="00C12EF7">
        <w:rPr>
          <w:sz w:val="28"/>
          <w:szCs w:val="28"/>
          <w:lang w:val="en-US"/>
        </w:rPr>
        <w:t xml:space="preserve"> M.Shalini, P.Yogeeswari, D.Sriram, J.P.Stables </w:t>
      </w:r>
      <w:r w:rsidRPr="00C12EF7">
        <w:rPr>
          <w:sz w:val="28"/>
          <w:szCs w:val="28"/>
          <w:lang w:val="uk-UA"/>
        </w:rPr>
        <w:t>//</w:t>
      </w:r>
      <w:r w:rsidRPr="00C12EF7">
        <w:rPr>
          <w:sz w:val="28"/>
          <w:szCs w:val="28"/>
          <w:lang w:val="en-US"/>
        </w:rPr>
        <w:t xml:space="preserve"> Biomedecine &amp; Pharm</w:t>
      </w:r>
      <w:r w:rsidRPr="00C12EF7">
        <w:rPr>
          <w:sz w:val="28"/>
          <w:szCs w:val="28"/>
          <w:lang w:val="en-US"/>
        </w:rPr>
        <w:t>a</w:t>
      </w:r>
      <w:r w:rsidRPr="00C12EF7">
        <w:rPr>
          <w:sz w:val="28"/>
          <w:szCs w:val="28"/>
          <w:lang w:val="en-US"/>
        </w:rPr>
        <w:t>cotherapy. – 2006. - Vol</w:t>
      </w:r>
      <w:r w:rsidRPr="00C12EF7">
        <w:rPr>
          <w:sz w:val="28"/>
          <w:szCs w:val="28"/>
          <w:lang w:val="uk-UA"/>
        </w:rPr>
        <w:t>. Х</w:t>
      </w:r>
      <w:r w:rsidRPr="00C12EF7">
        <w:rPr>
          <w:sz w:val="28"/>
          <w:szCs w:val="28"/>
          <w:lang w:val="en-US"/>
        </w:rPr>
        <w:t>V</w:t>
      </w:r>
      <w:r w:rsidRPr="00C12EF7">
        <w:rPr>
          <w:sz w:val="28"/>
          <w:szCs w:val="28"/>
          <w:lang w:val="uk-UA"/>
        </w:rPr>
        <w:t xml:space="preserve">. – </w:t>
      </w:r>
      <w:r w:rsidRPr="00C12EF7">
        <w:rPr>
          <w:sz w:val="28"/>
          <w:szCs w:val="28"/>
          <w:lang w:val="en-US"/>
        </w:rPr>
        <w:t>P</w:t>
      </w:r>
      <w:r w:rsidRPr="00C12EF7">
        <w:rPr>
          <w:sz w:val="28"/>
          <w:szCs w:val="28"/>
          <w:lang w:val="uk-UA"/>
        </w:rPr>
        <w:t>. 53-60</w:t>
      </w:r>
      <w:r>
        <w:rPr>
          <w:sz w:val="28"/>
          <w:szCs w:val="28"/>
          <w:lang w:val="uk-UA"/>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 xml:space="preserve">Synthesis and biological activity of new derivatives of 3-(3,4-diaryl-1,2,4-triazole-5-yl)propenoic acid / Modzelewska-Banachiewicz B., Banachiewicz J., Chodkowska A. et al.// Eur. J. Med. Chem. – 2004. – Vol. 39, </w:t>
      </w:r>
      <w:r w:rsidRPr="00C12EF7">
        <w:rPr>
          <w:sz w:val="28"/>
          <w:szCs w:val="28"/>
          <w:lang w:val="uk-UA"/>
        </w:rPr>
        <w:t>№</w:t>
      </w:r>
      <w:r w:rsidRPr="00C12EF7">
        <w:rPr>
          <w:sz w:val="28"/>
          <w:szCs w:val="28"/>
          <w:lang w:val="en-US"/>
        </w:rPr>
        <w:t xml:space="preserve"> 10. – P. 873-877</w:t>
      </w:r>
      <w:r>
        <w:rPr>
          <w:sz w:val="28"/>
          <w:szCs w:val="28"/>
        </w:rPr>
        <w:t>.</w:t>
      </w:r>
    </w:p>
    <w:p w:rsidR="00254562" w:rsidRPr="00C12EF7" w:rsidRDefault="00254562" w:rsidP="001D508C">
      <w:pPr>
        <w:numPr>
          <w:ilvl w:val="0"/>
          <w:numId w:val="52"/>
        </w:numPr>
        <w:suppressAutoHyphens w:val="0"/>
        <w:spacing w:line="360" w:lineRule="auto"/>
        <w:rPr>
          <w:sz w:val="28"/>
          <w:szCs w:val="28"/>
          <w:lang w:val="uk-UA"/>
        </w:rPr>
      </w:pPr>
      <w:r w:rsidRPr="006D40EE">
        <w:rPr>
          <w:sz w:val="28"/>
          <w:szCs w:val="28"/>
          <w:lang w:val="en-US"/>
        </w:rPr>
        <w:t xml:space="preserve"> </w:t>
      </w:r>
      <w:r w:rsidRPr="00C12EF7">
        <w:rPr>
          <w:sz w:val="28"/>
          <w:szCs w:val="28"/>
          <w:lang w:val="en-US"/>
        </w:rPr>
        <w:t>Synthesis</w:t>
      </w:r>
      <w:r w:rsidRPr="00BF74A2">
        <w:rPr>
          <w:sz w:val="28"/>
          <w:szCs w:val="28"/>
          <w:lang w:val="uk-UA"/>
        </w:rPr>
        <w:t xml:space="preserve"> </w:t>
      </w:r>
      <w:r w:rsidRPr="00C12EF7">
        <w:rPr>
          <w:sz w:val="28"/>
          <w:szCs w:val="28"/>
          <w:lang w:val="en-US"/>
        </w:rPr>
        <w:t>of</w:t>
      </w:r>
      <w:r w:rsidRPr="00BF74A2">
        <w:rPr>
          <w:sz w:val="28"/>
          <w:szCs w:val="28"/>
          <w:lang w:val="uk-UA"/>
        </w:rPr>
        <w:t xml:space="preserve"> </w:t>
      </w:r>
      <w:r w:rsidRPr="00C12EF7">
        <w:rPr>
          <w:sz w:val="28"/>
          <w:szCs w:val="28"/>
          <w:lang w:val="en-US"/>
        </w:rPr>
        <w:t>some</w:t>
      </w:r>
      <w:r w:rsidRPr="00BF74A2">
        <w:rPr>
          <w:sz w:val="28"/>
          <w:szCs w:val="28"/>
          <w:lang w:val="uk-UA"/>
        </w:rPr>
        <w:t xml:space="preserve"> 3-(</w:t>
      </w:r>
      <w:r w:rsidRPr="00C12EF7">
        <w:rPr>
          <w:sz w:val="28"/>
          <w:szCs w:val="28"/>
          <w:lang w:val="en-US"/>
        </w:rPr>
        <w:t>arylalkylthio</w:t>
      </w:r>
      <w:r w:rsidRPr="00BF74A2">
        <w:rPr>
          <w:sz w:val="28"/>
          <w:szCs w:val="28"/>
          <w:lang w:val="uk-UA"/>
        </w:rPr>
        <w:t>)-4-</w:t>
      </w:r>
      <w:r w:rsidRPr="00C12EF7">
        <w:rPr>
          <w:sz w:val="28"/>
          <w:szCs w:val="28"/>
          <w:lang w:val="en-US"/>
        </w:rPr>
        <w:t>alkyl</w:t>
      </w:r>
      <w:r w:rsidRPr="00BF74A2">
        <w:rPr>
          <w:sz w:val="28"/>
          <w:szCs w:val="28"/>
          <w:lang w:val="uk-UA"/>
        </w:rPr>
        <w:t>/</w:t>
      </w:r>
      <w:r w:rsidRPr="00C12EF7">
        <w:rPr>
          <w:sz w:val="28"/>
          <w:szCs w:val="28"/>
          <w:lang w:val="en-US"/>
        </w:rPr>
        <w:t>aryl</w:t>
      </w:r>
      <w:r w:rsidRPr="00BF74A2">
        <w:rPr>
          <w:sz w:val="28"/>
          <w:szCs w:val="28"/>
          <w:lang w:val="uk-UA"/>
        </w:rPr>
        <w:t>-5-(4-</w:t>
      </w:r>
      <w:r w:rsidRPr="00C12EF7">
        <w:rPr>
          <w:sz w:val="28"/>
          <w:szCs w:val="28"/>
          <w:lang w:val="en-US"/>
        </w:rPr>
        <w:t>aminophenyl</w:t>
      </w:r>
      <w:r w:rsidRPr="00BF74A2">
        <w:rPr>
          <w:sz w:val="28"/>
          <w:szCs w:val="28"/>
          <w:lang w:val="uk-UA"/>
        </w:rPr>
        <w:t>)-4</w:t>
      </w:r>
      <w:r w:rsidRPr="00C12EF7">
        <w:rPr>
          <w:sz w:val="28"/>
          <w:szCs w:val="28"/>
          <w:lang w:val="en-US"/>
        </w:rPr>
        <w:t>H</w:t>
      </w:r>
      <w:r w:rsidRPr="00BF74A2">
        <w:rPr>
          <w:sz w:val="28"/>
          <w:szCs w:val="28"/>
          <w:lang w:val="uk-UA"/>
        </w:rPr>
        <w:t>-1,2,4-</w:t>
      </w:r>
      <w:r w:rsidRPr="00C12EF7">
        <w:rPr>
          <w:sz w:val="28"/>
          <w:szCs w:val="28"/>
          <w:lang w:val="en-US"/>
        </w:rPr>
        <w:t>triazole</w:t>
      </w:r>
      <w:r w:rsidRPr="00BF74A2">
        <w:rPr>
          <w:sz w:val="28"/>
          <w:szCs w:val="28"/>
          <w:lang w:val="uk-UA"/>
        </w:rPr>
        <w:t xml:space="preserve"> </w:t>
      </w:r>
      <w:r w:rsidRPr="00C12EF7">
        <w:rPr>
          <w:sz w:val="28"/>
          <w:szCs w:val="28"/>
          <w:lang w:val="en-US"/>
        </w:rPr>
        <w:t>derivatives</w:t>
      </w:r>
      <w:r w:rsidRPr="00BF74A2">
        <w:rPr>
          <w:sz w:val="28"/>
          <w:szCs w:val="28"/>
          <w:lang w:val="uk-UA"/>
        </w:rPr>
        <w:t xml:space="preserve"> </w:t>
      </w:r>
      <w:r w:rsidRPr="00C12EF7">
        <w:rPr>
          <w:sz w:val="28"/>
          <w:szCs w:val="28"/>
          <w:lang w:val="en-US"/>
        </w:rPr>
        <w:t>and</w:t>
      </w:r>
      <w:r w:rsidRPr="00BF74A2">
        <w:rPr>
          <w:sz w:val="28"/>
          <w:szCs w:val="28"/>
          <w:lang w:val="uk-UA"/>
        </w:rPr>
        <w:t xml:space="preserve"> </w:t>
      </w:r>
      <w:r w:rsidRPr="00C12EF7">
        <w:rPr>
          <w:sz w:val="28"/>
          <w:szCs w:val="28"/>
          <w:lang w:val="en-US"/>
        </w:rPr>
        <w:t>their</w:t>
      </w:r>
      <w:r w:rsidRPr="00BF74A2">
        <w:rPr>
          <w:sz w:val="28"/>
          <w:szCs w:val="28"/>
          <w:lang w:val="uk-UA"/>
        </w:rPr>
        <w:t xml:space="preserve"> </w:t>
      </w:r>
      <w:r w:rsidRPr="00C12EF7">
        <w:rPr>
          <w:sz w:val="28"/>
          <w:szCs w:val="28"/>
          <w:lang w:val="en-US"/>
        </w:rPr>
        <w:t>anticonvulsant</w:t>
      </w:r>
      <w:r w:rsidRPr="00BF74A2">
        <w:rPr>
          <w:sz w:val="28"/>
          <w:szCs w:val="28"/>
          <w:lang w:val="uk-UA"/>
        </w:rPr>
        <w:t xml:space="preserve"> </w:t>
      </w:r>
      <w:r w:rsidRPr="00C12EF7">
        <w:rPr>
          <w:sz w:val="28"/>
          <w:szCs w:val="28"/>
          <w:lang w:val="en-US"/>
        </w:rPr>
        <w:t>activity</w:t>
      </w:r>
      <w:r w:rsidRPr="00BF74A2">
        <w:rPr>
          <w:sz w:val="28"/>
          <w:szCs w:val="28"/>
          <w:lang w:val="uk-UA"/>
        </w:rPr>
        <w:t xml:space="preserve"> / </w:t>
      </w:r>
      <w:r w:rsidRPr="00C12EF7">
        <w:rPr>
          <w:sz w:val="28"/>
          <w:szCs w:val="28"/>
          <w:lang w:val="en-US"/>
        </w:rPr>
        <w:t>Kucukguzel</w:t>
      </w:r>
      <w:r w:rsidRPr="00BF74A2">
        <w:rPr>
          <w:sz w:val="28"/>
          <w:szCs w:val="28"/>
          <w:lang w:val="uk-UA"/>
        </w:rPr>
        <w:t xml:space="preserve"> </w:t>
      </w:r>
      <w:r w:rsidRPr="00C12EF7">
        <w:rPr>
          <w:sz w:val="28"/>
          <w:szCs w:val="28"/>
          <w:lang w:val="en-US"/>
        </w:rPr>
        <w:t>I</w:t>
      </w:r>
      <w:r w:rsidRPr="00BF74A2">
        <w:rPr>
          <w:sz w:val="28"/>
          <w:szCs w:val="28"/>
          <w:lang w:val="uk-UA"/>
        </w:rPr>
        <w:t xml:space="preserve">., </w:t>
      </w:r>
      <w:r w:rsidRPr="00C12EF7">
        <w:rPr>
          <w:sz w:val="28"/>
          <w:szCs w:val="28"/>
          <w:lang w:val="en-US"/>
        </w:rPr>
        <w:t>Guniz</w:t>
      </w:r>
      <w:r w:rsidRPr="00BF74A2">
        <w:rPr>
          <w:sz w:val="28"/>
          <w:szCs w:val="28"/>
          <w:lang w:val="uk-UA"/>
        </w:rPr>
        <w:t xml:space="preserve"> </w:t>
      </w:r>
      <w:r w:rsidRPr="00C12EF7">
        <w:rPr>
          <w:sz w:val="28"/>
          <w:szCs w:val="28"/>
          <w:lang w:val="en-US"/>
        </w:rPr>
        <w:t>Kucukguzel</w:t>
      </w:r>
      <w:r w:rsidRPr="00BF74A2">
        <w:rPr>
          <w:sz w:val="28"/>
          <w:szCs w:val="28"/>
          <w:lang w:val="uk-UA"/>
        </w:rPr>
        <w:t xml:space="preserve"> </w:t>
      </w:r>
      <w:r w:rsidRPr="00C12EF7">
        <w:rPr>
          <w:sz w:val="28"/>
          <w:szCs w:val="28"/>
          <w:lang w:val="en-US"/>
        </w:rPr>
        <w:t>S</w:t>
      </w:r>
      <w:r w:rsidRPr="00BF74A2">
        <w:rPr>
          <w:sz w:val="28"/>
          <w:szCs w:val="28"/>
          <w:lang w:val="uk-UA"/>
        </w:rPr>
        <w:t xml:space="preserve">., </w:t>
      </w:r>
      <w:r w:rsidRPr="00C12EF7">
        <w:rPr>
          <w:sz w:val="28"/>
          <w:szCs w:val="28"/>
          <w:lang w:val="en-US"/>
        </w:rPr>
        <w:t>Rollas</w:t>
      </w:r>
      <w:r w:rsidRPr="00BF74A2">
        <w:rPr>
          <w:sz w:val="28"/>
          <w:szCs w:val="28"/>
          <w:lang w:val="uk-UA"/>
        </w:rPr>
        <w:t xml:space="preserve"> </w:t>
      </w:r>
      <w:r w:rsidRPr="00C12EF7">
        <w:rPr>
          <w:sz w:val="28"/>
          <w:szCs w:val="28"/>
          <w:lang w:val="en-US"/>
        </w:rPr>
        <w:t>S</w:t>
      </w:r>
      <w:r w:rsidRPr="00BF74A2">
        <w:rPr>
          <w:sz w:val="28"/>
          <w:szCs w:val="28"/>
          <w:lang w:val="uk-UA"/>
        </w:rPr>
        <w:t xml:space="preserve">. </w:t>
      </w:r>
      <w:r w:rsidRPr="00C12EF7">
        <w:rPr>
          <w:sz w:val="28"/>
          <w:szCs w:val="28"/>
          <w:lang w:val="en-US"/>
        </w:rPr>
        <w:t>et</w:t>
      </w:r>
      <w:r w:rsidRPr="00BF74A2">
        <w:rPr>
          <w:sz w:val="28"/>
          <w:szCs w:val="28"/>
          <w:lang w:val="uk-UA"/>
        </w:rPr>
        <w:t xml:space="preserve"> </w:t>
      </w:r>
      <w:r w:rsidRPr="00C12EF7">
        <w:rPr>
          <w:sz w:val="28"/>
          <w:szCs w:val="28"/>
          <w:lang w:val="en-US"/>
        </w:rPr>
        <w:t>al</w:t>
      </w:r>
      <w:r w:rsidRPr="00BF74A2">
        <w:rPr>
          <w:sz w:val="28"/>
          <w:szCs w:val="28"/>
          <w:lang w:val="uk-UA"/>
        </w:rPr>
        <w:t xml:space="preserve">. // </w:t>
      </w:r>
      <w:r w:rsidRPr="00C12EF7">
        <w:rPr>
          <w:sz w:val="28"/>
          <w:szCs w:val="28"/>
          <w:lang w:val="en-US"/>
        </w:rPr>
        <w:t>Farmaco</w:t>
      </w:r>
      <w:r w:rsidRPr="00C12EF7">
        <w:rPr>
          <w:sz w:val="28"/>
          <w:szCs w:val="28"/>
          <w:lang w:val="uk-UA"/>
        </w:rPr>
        <w:t>. – 200</w:t>
      </w:r>
      <w:r w:rsidRPr="00BF74A2">
        <w:rPr>
          <w:sz w:val="28"/>
          <w:szCs w:val="28"/>
          <w:lang w:val="uk-UA"/>
        </w:rPr>
        <w:t>4</w:t>
      </w:r>
      <w:r w:rsidRPr="00C12EF7">
        <w:rPr>
          <w:sz w:val="28"/>
          <w:szCs w:val="28"/>
          <w:lang w:val="uk-UA"/>
        </w:rPr>
        <w:t xml:space="preserve">. – </w:t>
      </w:r>
      <w:r w:rsidRPr="00C12EF7">
        <w:rPr>
          <w:sz w:val="28"/>
          <w:szCs w:val="28"/>
          <w:lang w:val="en-US"/>
        </w:rPr>
        <w:t>Vol</w:t>
      </w:r>
      <w:r w:rsidRPr="00C12EF7">
        <w:rPr>
          <w:sz w:val="28"/>
          <w:szCs w:val="28"/>
          <w:lang w:val="uk-UA"/>
        </w:rPr>
        <w:t>. 5</w:t>
      </w:r>
      <w:r w:rsidRPr="00BF74A2">
        <w:rPr>
          <w:sz w:val="28"/>
          <w:szCs w:val="28"/>
          <w:lang w:val="uk-UA"/>
        </w:rPr>
        <w:t>9</w:t>
      </w:r>
      <w:r w:rsidRPr="00C12EF7">
        <w:rPr>
          <w:sz w:val="28"/>
          <w:szCs w:val="28"/>
          <w:lang w:val="uk-UA"/>
        </w:rPr>
        <w:t xml:space="preserve">, № </w:t>
      </w:r>
      <w:r w:rsidRPr="00BF74A2">
        <w:rPr>
          <w:sz w:val="28"/>
          <w:szCs w:val="28"/>
          <w:lang w:val="uk-UA"/>
        </w:rPr>
        <w:t>11</w:t>
      </w:r>
      <w:r w:rsidRPr="00C12EF7">
        <w:rPr>
          <w:sz w:val="28"/>
          <w:szCs w:val="28"/>
          <w:lang w:val="uk-UA"/>
        </w:rPr>
        <w:t xml:space="preserve">. – </w:t>
      </w:r>
      <w:r w:rsidRPr="00C12EF7">
        <w:rPr>
          <w:sz w:val="28"/>
          <w:szCs w:val="28"/>
          <w:lang w:val="en-US"/>
        </w:rPr>
        <w:t>P</w:t>
      </w:r>
      <w:r w:rsidRPr="00C12EF7">
        <w:rPr>
          <w:sz w:val="28"/>
          <w:szCs w:val="28"/>
          <w:lang w:val="uk-UA"/>
        </w:rPr>
        <w:t xml:space="preserve">. </w:t>
      </w:r>
      <w:r w:rsidRPr="00BF74A2">
        <w:rPr>
          <w:sz w:val="28"/>
          <w:szCs w:val="28"/>
          <w:lang w:val="uk-UA"/>
        </w:rPr>
        <w:t>893-901</w:t>
      </w:r>
      <w:r>
        <w:rPr>
          <w:sz w:val="28"/>
          <w:szCs w:val="28"/>
          <w:lang w:val="uk-UA"/>
        </w:rPr>
        <w:t>.</w:t>
      </w:r>
    </w:p>
    <w:p w:rsidR="00254562" w:rsidRPr="00CF64B2" w:rsidRDefault="00254562" w:rsidP="001D508C">
      <w:pPr>
        <w:numPr>
          <w:ilvl w:val="0"/>
          <w:numId w:val="52"/>
        </w:numPr>
        <w:suppressAutoHyphens w:val="0"/>
        <w:spacing w:line="360" w:lineRule="auto"/>
        <w:rPr>
          <w:sz w:val="28"/>
          <w:szCs w:val="28"/>
          <w:lang w:val="uk-UA"/>
        </w:rPr>
      </w:pPr>
      <w:r w:rsidRPr="00C12EF7">
        <w:rPr>
          <w:sz w:val="28"/>
          <w:szCs w:val="28"/>
          <w:lang w:val="en-US"/>
        </w:rPr>
        <w:t xml:space="preserve">Synthesis and biological activity of new derivatives of 3-phenoxymethyl-4-R-D2-1,2,4-triazoline-5-thione / Jagiello-Wojtowicz E., Chodkowska A., Pachuta-Stec A. et al. // Acta.Pol.Pharm. – 2004. </w:t>
      </w:r>
      <w:r w:rsidRPr="00CF64B2">
        <w:rPr>
          <w:sz w:val="28"/>
          <w:szCs w:val="28"/>
          <w:lang w:val="en-US"/>
        </w:rPr>
        <w:t>– Vol. 61. – P. 11-13</w:t>
      </w:r>
      <w:r w:rsidRPr="00B85025">
        <w:rPr>
          <w:sz w:val="28"/>
          <w:szCs w:val="28"/>
          <w:lang w:val="en-US"/>
        </w:rPr>
        <w:t>.</w:t>
      </w:r>
    </w:p>
    <w:p w:rsidR="00254562" w:rsidRPr="00C12EF7" w:rsidRDefault="00254562" w:rsidP="001D508C">
      <w:pPr>
        <w:numPr>
          <w:ilvl w:val="0"/>
          <w:numId w:val="52"/>
        </w:numPr>
        <w:suppressAutoHyphens w:val="0"/>
        <w:spacing w:line="360" w:lineRule="auto"/>
        <w:rPr>
          <w:sz w:val="28"/>
          <w:szCs w:val="28"/>
          <w:lang w:val="uk-UA"/>
        </w:rPr>
      </w:pPr>
      <w:r w:rsidRPr="006D40EE">
        <w:rPr>
          <w:sz w:val="28"/>
          <w:szCs w:val="28"/>
          <w:lang w:val="en-US"/>
        </w:rPr>
        <w:t xml:space="preserve"> </w:t>
      </w:r>
      <w:r w:rsidRPr="00C12EF7">
        <w:rPr>
          <w:sz w:val="28"/>
          <w:szCs w:val="28"/>
          <w:lang w:val="en-US"/>
        </w:rPr>
        <w:t>Evalution of antimycobacterial and anticonvulsant activities of new 1-(4-fluorobenzoyl)-4-substituted-thiosemicarbazide and 5-(4-fluorophenyl)-4-substituted-2,4-dihydro-3H-1,2,4-triazole-3-thione derivatives / Gulerman N., Rollas S., Kiraz M. et al. // Farmaco</w:t>
      </w:r>
      <w:r w:rsidRPr="00C12EF7">
        <w:rPr>
          <w:sz w:val="28"/>
          <w:szCs w:val="28"/>
          <w:lang w:val="uk-UA"/>
        </w:rPr>
        <w:t xml:space="preserve">. – 1997. – </w:t>
      </w:r>
      <w:r w:rsidRPr="00C12EF7">
        <w:rPr>
          <w:sz w:val="28"/>
          <w:szCs w:val="28"/>
          <w:lang w:val="en-US"/>
        </w:rPr>
        <w:t>Vol</w:t>
      </w:r>
      <w:r w:rsidRPr="00C12EF7">
        <w:rPr>
          <w:sz w:val="28"/>
          <w:szCs w:val="28"/>
          <w:lang w:val="uk-UA"/>
        </w:rPr>
        <w:t>. 5</w:t>
      </w:r>
      <w:r w:rsidRPr="00C12EF7">
        <w:rPr>
          <w:sz w:val="28"/>
          <w:szCs w:val="28"/>
          <w:lang w:val="en-US"/>
        </w:rPr>
        <w:t>2</w:t>
      </w:r>
      <w:r w:rsidRPr="00C12EF7">
        <w:rPr>
          <w:sz w:val="28"/>
          <w:szCs w:val="28"/>
          <w:lang w:val="uk-UA"/>
        </w:rPr>
        <w:t xml:space="preserve">, № </w:t>
      </w:r>
      <w:r w:rsidRPr="00C12EF7">
        <w:rPr>
          <w:sz w:val="28"/>
          <w:szCs w:val="28"/>
          <w:lang w:val="en-US"/>
        </w:rPr>
        <w:t>11</w:t>
      </w:r>
      <w:r w:rsidRPr="00C12EF7">
        <w:rPr>
          <w:sz w:val="28"/>
          <w:szCs w:val="28"/>
          <w:lang w:val="uk-UA"/>
        </w:rPr>
        <w:t xml:space="preserve">. – </w:t>
      </w:r>
      <w:r w:rsidRPr="00C12EF7">
        <w:rPr>
          <w:sz w:val="28"/>
          <w:szCs w:val="28"/>
          <w:lang w:val="en-US"/>
        </w:rPr>
        <w:t>P</w:t>
      </w:r>
      <w:r w:rsidRPr="00C12EF7">
        <w:rPr>
          <w:sz w:val="28"/>
          <w:szCs w:val="28"/>
          <w:lang w:val="uk-UA"/>
        </w:rPr>
        <w:t xml:space="preserve">. </w:t>
      </w:r>
      <w:r w:rsidRPr="00C12EF7">
        <w:rPr>
          <w:sz w:val="28"/>
          <w:szCs w:val="28"/>
          <w:lang w:val="en-US"/>
        </w:rPr>
        <w:t>691-695</w:t>
      </w:r>
      <w:r w:rsidRPr="00B85025">
        <w:rPr>
          <w:sz w:val="28"/>
          <w:szCs w:val="28"/>
          <w:lang w:val="en-US"/>
        </w:rPr>
        <w:t>.</w:t>
      </w:r>
    </w:p>
    <w:p w:rsidR="00254562" w:rsidRPr="00C12EF7" w:rsidRDefault="00254562" w:rsidP="001D508C">
      <w:pPr>
        <w:numPr>
          <w:ilvl w:val="0"/>
          <w:numId w:val="52"/>
        </w:numPr>
        <w:suppressAutoHyphens w:val="0"/>
        <w:spacing w:line="360" w:lineRule="auto"/>
        <w:rPr>
          <w:sz w:val="28"/>
          <w:szCs w:val="28"/>
          <w:lang w:val="uk-UA"/>
        </w:rPr>
      </w:pPr>
      <w:r w:rsidRPr="006D40EE">
        <w:rPr>
          <w:sz w:val="28"/>
          <w:szCs w:val="28"/>
          <w:lang w:val="en-US"/>
        </w:rPr>
        <w:t xml:space="preserve"> </w:t>
      </w:r>
      <w:r w:rsidRPr="00C12EF7">
        <w:rPr>
          <w:sz w:val="28"/>
          <w:szCs w:val="28"/>
          <w:lang w:val="en-US"/>
        </w:rPr>
        <w:t>Synthesis of some oxime ether derivatives of 1-(2-naphthyl)-2-(1,2,4-triazol-1-yl)ethanone and their anticonvulsant and antimicrobial activities / Kurakurt A., Aytemir M.D., Stables J.P. // Arch.Pharm.(Weinheim). – 2</w:t>
      </w:r>
      <w:r>
        <w:rPr>
          <w:sz w:val="28"/>
          <w:szCs w:val="28"/>
          <w:lang w:val="en-US"/>
        </w:rPr>
        <w:t>006. – V. 339, № 9. – P.513-520.</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Antibacterial</w:t>
      </w:r>
      <w:r w:rsidRPr="00BF74A2">
        <w:rPr>
          <w:sz w:val="28"/>
          <w:szCs w:val="28"/>
          <w:lang w:val="uk-UA"/>
        </w:rPr>
        <w:t xml:space="preserve">, </w:t>
      </w:r>
      <w:r w:rsidRPr="00C12EF7">
        <w:rPr>
          <w:sz w:val="28"/>
          <w:szCs w:val="28"/>
          <w:lang w:val="en-US"/>
        </w:rPr>
        <w:t>antifungal</w:t>
      </w:r>
      <w:r w:rsidRPr="00BF74A2">
        <w:rPr>
          <w:sz w:val="28"/>
          <w:szCs w:val="28"/>
          <w:lang w:val="uk-UA"/>
        </w:rPr>
        <w:t xml:space="preserve"> </w:t>
      </w:r>
      <w:r w:rsidRPr="00C12EF7">
        <w:rPr>
          <w:sz w:val="28"/>
          <w:szCs w:val="28"/>
          <w:lang w:val="en-US"/>
        </w:rPr>
        <w:t>and</w:t>
      </w:r>
      <w:r w:rsidRPr="00BF74A2">
        <w:rPr>
          <w:sz w:val="28"/>
          <w:szCs w:val="28"/>
          <w:lang w:val="uk-UA"/>
        </w:rPr>
        <w:t xml:space="preserve"> </w:t>
      </w:r>
      <w:r w:rsidRPr="00C12EF7">
        <w:rPr>
          <w:sz w:val="28"/>
          <w:szCs w:val="28"/>
          <w:lang w:val="en-US"/>
        </w:rPr>
        <w:t>anticonvulsant</w:t>
      </w:r>
      <w:r w:rsidRPr="00BF74A2">
        <w:rPr>
          <w:sz w:val="28"/>
          <w:szCs w:val="28"/>
          <w:lang w:val="uk-UA"/>
        </w:rPr>
        <w:t xml:space="preserve"> </w:t>
      </w:r>
      <w:r w:rsidRPr="00C12EF7">
        <w:rPr>
          <w:sz w:val="28"/>
          <w:szCs w:val="28"/>
          <w:lang w:val="en-US"/>
        </w:rPr>
        <w:t>evaluation</w:t>
      </w:r>
      <w:r w:rsidRPr="00BF74A2">
        <w:rPr>
          <w:sz w:val="28"/>
          <w:szCs w:val="28"/>
          <w:lang w:val="uk-UA"/>
        </w:rPr>
        <w:t xml:space="preserve"> </w:t>
      </w:r>
      <w:r w:rsidRPr="00C12EF7">
        <w:rPr>
          <w:sz w:val="28"/>
          <w:szCs w:val="28"/>
          <w:lang w:val="en-US"/>
        </w:rPr>
        <w:t>of</w:t>
      </w:r>
      <w:r w:rsidRPr="00BF74A2">
        <w:rPr>
          <w:sz w:val="28"/>
          <w:szCs w:val="28"/>
          <w:lang w:val="uk-UA"/>
        </w:rPr>
        <w:t xml:space="preserve"> </w:t>
      </w:r>
      <w:r w:rsidRPr="00C12EF7">
        <w:rPr>
          <w:sz w:val="28"/>
          <w:szCs w:val="28"/>
          <w:lang w:val="en-US"/>
        </w:rPr>
        <w:t>novel</w:t>
      </w:r>
      <w:r w:rsidRPr="00BF74A2">
        <w:rPr>
          <w:sz w:val="28"/>
          <w:szCs w:val="28"/>
          <w:lang w:val="uk-UA"/>
        </w:rPr>
        <w:t xml:space="preserve"> </w:t>
      </w:r>
      <w:r w:rsidRPr="00C12EF7">
        <w:rPr>
          <w:sz w:val="28"/>
          <w:szCs w:val="28"/>
          <w:lang w:val="en-US"/>
        </w:rPr>
        <w:t>newly</w:t>
      </w:r>
      <w:r w:rsidRPr="00BF74A2">
        <w:rPr>
          <w:sz w:val="28"/>
          <w:szCs w:val="28"/>
          <w:lang w:val="uk-UA"/>
        </w:rPr>
        <w:t xml:space="preserve"> </w:t>
      </w:r>
      <w:r w:rsidRPr="00C12EF7">
        <w:rPr>
          <w:sz w:val="28"/>
          <w:szCs w:val="28"/>
          <w:lang w:val="en-US"/>
        </w:rPr>
        <w:t>sy</w:t>
      </w:r>
      <w:r w:rsidRPr="00C12EF7">
        <w:rPr>
          <w:sz w:val="28"/>
          <w:szCs w:val="28"/>
          <w:lang w:val="en-US"/>
        </w:rPr>
        <w:t>n</w:t>
      </w:r>
      <w:r w:rsidRPr="00C12EF7">
        <w:rPr>
          <w:sz w:val="28"/>
          <w:szCs w:val="28"/>
          <w:lang w:val="en-US"/>
        </w:rPr>
        <w:t>thesized</w:t>
      </w:r>
      <w:r w:rsidRPr="00BF74A2">
        <w:rPr>
          <w:sz w:val="28"/>
          <w:szCs w:val="28"/>
          <w:lang w:val="uk-UA"/>
        </w:rPr>
        <w:t xml:space="preserve"> 1-[2-(1</w:t>
      </w:r>
      <w:r w:rsidRPr="00C12EF7">
        <w:rPr>
          <w:sz w:val="28"/>
          <w:szCs w:val="28"/>
          <w:lang w:val="en-US"/>
        </w:rPr>
        <w:t>H</w:t>
      </w:r>
      <w:r w:rsidRPr="00BF74A2">
        <w:rPr>
          <w:sz w:val="28"/>
          <w:szCs w:val="28"/>
          <w:lang w:val="uk-UA"/>
        </w:rPr>
        <w:t>-</w:t>
      </w:r>
      <w:r w:rsidRPr="00C12EF7">
        <w:rPr>
          <w:sz w:val="28"/>
          <w:szCs w:val="28"/>
          <w:lang w:val="en-US"/>
        </w:rPr>
        <w:t>tetrazol</w:t>
      </w:r>
      <w:r w:rsidRPr="00BF74A2">
        <w:rPr>
          <w:sz w:val="28"/>
          <w:szCs w:val="28"/>
          <w:lang w:val="uk-UA"/>
        </w:rPr>
        <w:t>-5-</w:t>
      </w:r>
      <w:r w:rsidRPr="00C12EF7">
        <w:rPr>
          <w:sz w:val="28"/>
          <w:szCs w:val="28"/>
          <w:lang w:val="en-US"/>
        </w:rPr>
        <w:t>yl</w:t>
      </w:r>
      <w:r w:rsidRPr="00BF74A2">
        <w:rPr>
          <w:sz w:val="28"/>
          <w:szCs w:val="28"/>
          <w:lang w:val="uk-UA"/>
        </w:rPr>
        <w:t>)</w:t>
      </w:r>
      <w:r w:rsidRPr="00C12EF7">
        <w:rPr>
          <w:sz w:val="28"/>
          <w:szCs w:val="28"/>
          <w:lang w:val="en-US"/>
        </w:rPr>
        <w:t>ethyl</w:t>
      </w:r>
      <w:r w:rsidRPr="00BF74A2">
        <w:rPr>
          <w:sz w:val="28"/>
          <w:szCs w:val="28"/>
          <w:lang w:val="uk-UA"/>
        </w:rPr>
        <w:t>]-1</w:t>
      </w:r>
      <w:r w:rsidRPr="00C12EF7">
        <w:rPr>
          <w:sz w:val="28"/>
          <w:szCs w:val="28"/>
          <w:lang w:val="en-US"/>
        </w:rPr>
        <w:t>H</w:t>
      </w:r>
      <w:r w:rsidRPr="00BF74A2">
        <w:rPr>
          <w:sz w:val="28"/>
          <w:szCs w:val="28"/>
          <w:lang w:val="uk-UA"/>
        </w:rPr>
        <w:t>-</w:t>
      </w:r>
      <w:r w:rsidRPr="00C12EF7">
        <w:rPr>
          <w:sz w:val="28"/>
          <w:szCs w:val="28"/>
          <w:lang w:val="en-US"/>
        </w:rPr>
        <w:t>benzo</w:t>
      </w:r>
      <w:r w:rsidRPr="00BF74A2">
        <w:rPr>
          <w:sz w:val="28"/>
          <w:szCs w:val="28"/>
          <w:lang w:val="uk-UA"/>
        </w:rPr>
        <w:t>[</w:t>
      </w:r>
      <w:r w:rsidRPr="00C12EF7">
        <w:rPr>
          <w:sz w:val="28"/>
          <w:szCs w:val="28"/>
          <w:lang w:val="en-US"/>
        </w:rPr>
        <w:t>d</w:t>
      </w:r>
      <w:r w:rsidRPr="00BF74A2">
        <w:rPr>
          <w:sz w:val="28"/>
          <w:szCs w:val="28"/>
          <w:lang w:val="uk-UA"/>
        </w:rPr>
        <w:t>] [1,2,3]</w:t>
      </w:r>
      <w:r w:rsidRPr="00C12EF7">
        <w:rPr>
          <w:sz w:val="28"/>
          <w:szCs w:val="28"/>
          <w:lang w:val="en-US"/>
        </w:rPr>
        <w:t>triazoles</w:t>
      </w:r>
      <w:r w:rsidRPr="00BF74A2">
        <w:rPr>
          <w:sz w:val="28"/>
          <w:szCs w:val="28"/>
          <w:lang w:val="uk-UA"/>
        </w:rPr>
        <w:t xml:space="preserve"> / </w:t>
      </w:r>
      <w:r w:rsidRPr="00C12EF7">
        <w:rPr>
          <w:sz w:val="28"/>
          <w:szCs w:val="28"/>
          <w:lang w:val="en-US"/>
        </w:rPr>
        <w:t>Raj</w:t>
      </w:r>
      <w:r w:rsidRPr="00C12EF7">
        <w:rPr>
          <w:sz w:val="28"/>
          <w:szCs w:val="28"/>
          <w:lang w:val="en-US"/>
        </w:rPr>
        <w:t>a</w:t>
      </w:r>
      <w:r w:rsidRPr="00C12EF7">
        <w:rPr>
          <w:sz w:val="28"/>
          <w:szCs w:val="28"/>
          <w:lang w:val="en-US"/>
        </w:rPr>
        <w:t>sekaran</w:t>
      </w:r>
      <w:r w:rsidRPr="00BF74A2">
        <w:rPr>
          <w:sz w:val="28"/>
          <w:szCs w:val="28"/>
          <w:lang w:val="uk-UA"/>
        </w:rPr>
        <w:t xml:space="preserve"> </w:t>
      </w:r>
      <w:r w:rsidRPr="00C12EF7">
        <w:rPr>
          <w:sz w:val="28"/>
          <w:szCs w:val="28"/>
          <w:lang w:val="en-US"/>
        </w:rPr>
        <w:t>A</w:t>
      </w:r>
      <w:r w:rsidRPr="00BF74A2">
        <w:rPr>
          <w:sz w:val="28"/>
          <w:szCs w:val="28"/>
          <w:lang w:val="uk-UA"/>
        </w:rPr>
        <w:t xml:space="preserve">., </w:t>
      </w:r>
      <w:r w:rsidRPr="00C12EF7">
        <w:rPr>
          <w:sz w:val="28"/>
          <w:szCs w:val="28"/>
          <w:lang w:val="en-US"/>
        </w:rPr>
        <w:t>Murugesan</w:t>
      </w:r>
      <w:r w:rsidRPr="00BF74A2">
        <w:rPr>
          <w:sz w:val="28"/>
          <w:szCs w:val="28"/>
          <w:lang w:val="uk-UA"/>
        </w:rPr>
        <w:t xml:space="preserve"> </w:t>
      </w:r>
      <w:r w:rsidRPr="00C12EF7">
        <w:rPr>
          <w:sz w:val="28"/>
          <w:szCs w:val="28"/>
          <w:lang w:val="en-US"/>
        </w:rPr>
        <w:t>S</w:t>
      </w:r>
      <w:r w:rsidRPr="00BF74A2">
        <w:rPr>
          <w:sz w:val="28"/>
          <w:szCs w:val="28"/>
          <w:lang w:val="uk-UA"/>
        </w:rPr>
        <w:t xml:space="preserve">., </w:t>
      </w:r>
      <w:r w:rsidRPr="00C12EF7">
        <w:rPr>
          <w:sz w:val="28"/>
          <w:szCs w:val="28"/>
          <w:lang w:val="en-US"/>
        </w:rPr>
        <w:t>AnandaRajagopal</w:t>
      </w:r>
      <w:r w:rsidRPr="00BF74A2">
        <w:rPr>
          <w:sz w:val="28"/>
          <w:szCs w:val="28"/>
          <w:lang w:val="uk-UA"/>
        </w:rPr>
        <w:t xml:space="preserve"> </w:t>
      </w:r>
      <w:r w:rsidRPr="00C12EF7">
        <w:rPr>
          <w:sz w:val="28"/>
          <w:szCs w:val="28"/>
          <w:lang w:val="en-US"/>
        </w:rPr>
        <w:t>K</w:t>
      </w:r>
      <w:r w:rsidRPr="00BF74A2">
        <w:rPr>
          <w:sz w:val="28"/>
          <w:szCs w:val="28"/>
          <w:lang w:val="uk-UA"/>
        </w:rPr>
        <w:t xml:space="preserve">. // </w:t>
      </w:r>
      <w:r w:rsidRPr="00C12EF7">
        <w:rPr>
          <w:sz w:val="28"/>
          <w:szCs w:val="28"/>
          <w:lang w:val="en-US"/>
        </w:rPr>
        <w:t>Arch</w:t>
      </w:r>
      <w:r w:rsidRPr="00BF74A2">
        <w:rPr>
          <w:sz w:val="28"/>
          <w:szCs w:val="28"/>
          <w:lang w:val="uk-UA"/>
        </w:rPr>
        <w:t>.</w:t>
      </w:r>
      <w:r w:rsidRPr="00C12EF7">
        <w:rPr>
          <w:sz w:val="28"/>
          <w:szCs w:val="28"/>
          <w:lang w:val="en-US"/>
        </w:rPr>
        <w:t>Pharm</w:t>
      </w:r>
      <w:r w:rsidRPr="00BF74A2">
        <w:rPr>
          <w:sz w:val="28"/>
          <w:szCs w:val="28"/>
          <w:lang w:val="uk-UA"/>
        </w:rPr>
        <w:t>.</w:t>
      </w:r>
      <w:r w:rsidRPr="00C12EF7">
        <w:rPr>
          <w:sz w:val="28"/>
          <w:szCs w:val="28"/>
          <w:lang w:val="en-US"/>
        </w:rPr>
        <w:t>Res</w:t>
      </w:r>
      <w:r w:rsidRPr="00BF74A2">
        <w:rPr>
          <w:sz w:val="28"/>
          <w:szCs w:val="28"/>
          <w:lang w:val="uk-UA"/>
        </w:rPr>
        <w:t xml:space="preserve"> – 2006. – </w:t>
      </w:r>
      <w:r w:rsidRPr="00C12EF7">
        <w:rPr>
          <w:sz w:val="28"/>
          <w:szCs w:val="28"/>
          <w:lang w:val="en-US"/>
        </w:rPr>
        <w:t>V</w:t>
      </w:r>
      <w:r w:rsidRPr="00BF74A2">
        <w:rPr>
          <w:sz w:val="28"/>
          <w:szCs w:val="28"/>
          <w:lang w:val="uk-UA"/>
        </w:rPr>
        <w:t xml:space="preserve">. 29, № 7. – </w:t>
      </w:r>
      <w:r w:rsidRPr="00C12EF7">
        <w:rPr>
          <w:sz w:val="28"/>
          <w:szCs w:val="28"/>
          <w:lang w:val="en-US"/>
        </w:rPr>
        <w:t>P</w:t>
      </w:r>
      <w:r w:rsidRPr="00BF74A2">
        <w:rPr>
          <w:sz w:val="28"/>
          <w:szCs w:val="28"/>
          <w:lang w:val="uk-UA"/>
        </w:rPr>
        <w:t>.535-540</w:t>
      </w:r>
      <w:r>
        <w:rPr>
          <w:sz w:val="28"/>
          <w:szCs w:val="28"/>
          <w:lang w:val="uk-UA"/>
        </w:rPr>
        <w:t>.</w:t>
      </w:r>
      <w:r w:rsidRPr="00BF74A2">
        <w:rPr>
          <w:sz w:val="28"/>
          <w:szCs w:val="28"/>
          <w:lang w:val="uk-UA"/>
        </w:rPr>
        <w:t xml:space="preserve"> </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Synthesis and anticonvulsant properties of triazolo- and imidazopyridazinyl carboxamides and carboxylic acids / S. Moreau, P. Coudert, C. Rubat et al. // Bioorg</w:t>
      </w:r>
      <w:r w:rsidRPr="00C12EF7">
        <w:rPr>
          <w:sz w:val="28"/>
          <w:szCs w:val="28"/>
          <w:lang w:val="uk-UA"/>
        </w:rPr>
        <w:t xml:space="preserve">. </w:t>
      </w:r>
      <w:r w:rsidRPr="00C12EF7">
        <w:rPr>
          <w:sz w:val="28"/>
          <w:szCs w:val="28"/>
          <w:lang w:val="en-US"/>
        </w:rPr>
        <w:t>Med</w:t>
      </w:r>
      <w:r w:rsidRPr="00C12EF7">
        <w:rPr>
          <w:sz w:val="28"/>
          <w:szCs w:val="28"/>
          <w:lang w:val="uk-UA"/>
        </w:rPr>
        <w:t xml:space="preserve">. </w:t>
      </w:r>
      <w:r w:rsidRPr="00C12EF7">
        <w:rPr>
          <w:sz w:val="28"/>
          <w:szCs w:val="28"/>
          <w:lang w:val="en-US"/>
        </w:rPr>
        <w:t>Chem</w:t>
      </w:r>
      <w:r w:rsidRPr="00C12EF7">
        <w:rPr>
          <w:sz w:val="28"/>
          <w:szCs w:val="28"/>
          <w:lang w:val="uk-UA"/>
        </w:rPr>
        <w:t xml:space="preserve">. – 1998. - </w:t>
      </w:r>
      <w:r w:rsidRPr="00C12EF7">
        <w:rPr>
          <w:sz w:val="28"/>
          <w:szCs w:val="28"/>
          <w:lang w:val="en-US"/>
        </w:rPr>
        <w:t>Vol</w:t>
      </w:r>
      <w:r w:rsidRPr="00C12EF7">
        <w:rPr>
          <w:sz w:val="28"/>
          <w:szCs w:val="28"/>
          <w:lang w:val="uk-UA"/>
        </w:rPr>
        <w:t xml:space="preserve">. 6, № 7. – </w:t>
      </w:r>
      <w:r w:rsidRPr="00C12EF7">
        <w:rPr>
          <w:sz w:val="28"/>
          <w:szCs w:val="28"/>
          <w:lang w:val="en-US"/>
        </w:rPr>
        <w:t>P</w:t>
      </w:r>
      <w:r w:rsidRPr="00C12EF7">
        <w:rPr>
          <w:sz w:val="28"/>
          <w:szCs w:val="28"/>
          <w:lang w:val="uk-UA"/>
        </w:rPr>
        <w:t>. 983-991</w:t>
      </w:r>
      <w:r>
        <w:rPr>
          <w:sz w:val="28"/>
          <w:szCs w:val="28"/>
          <w:lang w:val="uk-UA"/>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lastRenderedPageBreak/>
        <w:t>Kadaba</w:t>
      </w:r>
      <w:r w:rsidRPr="00C12EF7">
        <w:rPr>
          <w:sz w:val="28"/>
          <w:szCs w:val="28"/>
          <w:lang w:val="uk-UA"/>
        </w:rPr>
        <w:t xml:space="preserve"> </w:t>
      </w:r>
      <w:r w:rsidRPr="00C12EF7">
        <w:rPr>
          <w:sz w:val="28"/>
          <w:szCs w:val="28"/>
          <w:lang w:val="en-US"/>
        </w:rPr>
        <w:t>P</w:t>
      </w:r>
      <w:r w:rsidRPr="00C12EF7">
        <w:rPr>
          <w:sz w:val="28"/>
          <w:szCs w:val="28"/>
          <w:lang w:val="uk-UA"/>
        </w:rPr>
        <w:t>.</w:t>
      </w:r>
      <w:r w:rsidRPr="00C12EF7">
        <w:rPr>
          <w:sz w:val="28"/>
          <w:szCs w:val="28"/>
          <w:lang w:val="en-US"/>
        </w:rPr>
        <w:t>K</w:t>
      </w:r>
      <w:r w:rsidRPr="00C12EF7">
        <w:rPr>
          <w:sz w:val="28"/>
          <w:szCs w:val="28"/>
          <w:lang w:val="uk-UA"/>
        </w:rPr>
        <w:t xml:space="preserve">. </w:t>
      </w:r>
      <w:r w:rsidRPr="00C12EF7">
        <w:rPr>
          <w:sz w:val="28"/>
          <w:szCs w:val="28"/>
          <w:lang w:val="en-US"/>
        </w:rPr>
        <w:t>Triazolines</w:t>
      </w:r>
      <w:r w:rsidRPr="00C12EF7">
        <w:rPr>
          <w:sz w:val="28"/>
          <w:szCs w:val="28"/>
          <w:lang w:val="uk-UA"/>
        </w:rPr>
        <w:t xml:space="preserve">. 26. </w:t>
      </w:r>
      <w:r w:rsidRPr="00C12EF7">
        <w:rPr>
          <w:sz w:val="28"/>
          <w:szCs w:val="28"/>
          <w:lang w:val="en-US"/>
        </w:rPr>
        <w:t>1-Aryl-5-amido-1,2,3-triazolines, a new group of triazolines anticonvulsants. Effect of 5-substitution on anticonvulsant a</w:t>
      </w:r>
      <w:r w:rsidRPr="00C12EF7">
        <w:rPr>
          <w:sz w:val="28"/>
          <w:szCs w:val="28"/>
          <w:lang w:val="en-US"/>
        </w:rPr>
        <w:t>c</w:t>
      </w:r>
      <w:r w:rsidRPr="00C12EF7">
        <w:rPr>
          <w:sz w:val="28"/>
          <w:szCs w:val="28"/>
          <w:lang w:val="en-US"/>
        </w:rPr>
        <w:t xml:space="preserve">tivity// Biomed. Pharmacother. – 1996. – Vol. 50, </w:t>
      </w:r>
      <w:r w:rsidRPr="00C12EF7">
        <w:rPr>
          <w:sz w:val="28"/>
          <w:szCs w:val="28"/>
          <w:lang w:val="uk-UA"/>
        </w:rPr>
        <w:t>№ 3-4. – Р. 163-169</w:t>
      </w:r>
      <w:r>
        <w:rPr>
          <w:sz w:val="28"/>
          <w:szCs w:val="28"/>
          <w:lang w:val="uk-UA"/>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uk-UA"/>
        </w:rPr>
        <w:t>Георгіянц В.А., Перехода Л.О., Плис С.В. Синтез та дослідження 1-бензил-1,2,3-триазол(1Н)-4,5-дикарбонових кислот //Вісник фармації. – 2005. – Т. 42, №2. – С.3-5</w:t>
      </w:r>
      <w:r>
        <w:rPr>
          <w:sz w:val="28"/>
          <w:szCs w:val="28"/>
          <w:lang w:val="uk-UA"/>
        </w:rPr>
        <w:t>.</w:t>
      </w:r>
      <w:r w:rsidRPr="00C12EF7">
        <w:rPr>
          <w:sz w:val="28"/>
          <w:szCs w:val="28"/>
          <w:lang w:val="uk-UA"/>
        </w:rPr>
        <w:t xml:space="preserve"> </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uk-UA"/>
        </w:rPr>
        <w:t>Георгіянц В.А., Плис С.В., Перехода Л.О. Синтез та протисудомна а</w:t>
      </w:r>
      <w:r w:rsidRPr="00C12EF7">
        <w:rPr>
          <w:sz w:val="28"/>
          <w:szCs w:val="28"/>
          <w:lang w:val="uk-UA"/>
        </w:rPr>
        <w:t>к</w:t>
      </w:r>
      <w:r w:rsidRPr="00C12EF7">
        <w:rPr>
          <w:sz w:val="28"/>
          <w:szCs w:val="28"/>
          <w:lang w:val="uk-UA"/>
        </w:rPr>
        <w:t>тивність анілідів 1-(заміщений бензил)-5-аміно-1,2,3-триазол-4-карбонових кислот// Фармац. Журн. – 2004. - № 2. – С.44-47</w:t>
      </w:r>
      <w:r>
        <w:rPr>
          <w:sz w:val="28"/>
          <w:szCs w:val="28"/>
          <w:lang w:val="uk-UA"/>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uk-UA"/>
        </w:rPr>
        <w:t>Георгиянц В.А., Перехода Л.А., Плис С.В. Синтез и противосудорожніе свойства анилидов 1-хлорбензил-5-амино-1,2,3-триазол(1Н)-4-карбоновой кислот</w:t>
      </w:r>
      <w:r w:rsidRPr="00C12EF7">
        <w:rPr>
          <w:sz w:val="28"/>
          <w:szCs w:val="28"/>
        </w:rPr>
        <w:t>ы // у зб. «Актуальні пит</w:t>
      </w:r>
      <w:r w:rsidRPr="00C12EF7">
        <w:rPr>
          <w:sz w:val="28"/>
          <w:szCs w:val="28"/>
          <w:lang w:val="uk-UA"/>
        </w:rPr>
        <w:t>ання фармацевтичної та м</w:t>
      </w:r>
      <w:r w:rsidRPr="00C12EF7">
        <w:rPr>
          <w:sz w:val="28"/>
          <w:szCs w:val="28"/>
          <w:lang w:val="uk-UA"/>
        </w:rPr>
        <w:t>е</w:t>
      </w:r>
      <w:r w:rsidRPr="00C12EF7">
        <w:rPr>
          <w:sz w:val="28"/>
          <w:szCs w:val="28"/>
          <w:lang w:val="uk-UA"/>
        </w:rPr>
        <w:t>дичної науки та практики» - Мат. Міжнар. наук. конф., присвяченої 100-річчю створення фарм. фак-ту Запорізького держ. Мед. Університету. З</w:t>
      </w:r>
      <w:r w:rsidRPr="00C12EF7">
        <w:rPr>
          <w:sz w:val="28"/>
          <w:szCs w:val="28"/>
          <w:lang w:val="uk-UA"/>
        </w:rPr>
        <w:t>а</w:t>
      </w:r>
      <w:r w:rsidRPr="00C12EF7">
        <w:rPr>
          <w:sz w:val="28"/>
          <w:szCs w:val="28"/>
          <w:lang w:val="uk-UA"/>
        </w:rPr>
        <w:t>поріжжя, 10-11 березня 2004 р. – Вип. XII, Т. 2. – С.24-29</w:t>
      </w:r>
      <w:r>
        <w:rPr>
          <w:sz w:val="28"/>
          <w:szCs w:val="28"/>
          <w:lang w:val="uk-UA"/>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uk-UA"/>
        </w:rPr>
        <w:t>Синтез та фізико-хімічні властивості метилових ефірів 1-арил-1,2,3-триазол(1Н)-4,5-дикарбонових кислот / Перехода Л.О., Георгіянц В.А., Плис С.В., Коваленко С.М., Амжад Абу Шарк // Журнал орг. та фарм. хімії. - 2007. - Т.5, вип.2(18). -С.45-48.</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Triazolines</w:t>
      </w:r>
      <w:r w:rsidRPr="00C12EF7">
        <w:rPr>
          <w:sz w:val="28"/>
          <w:szCs w:val="28"/>
          <w:lang w:val="uk-UA"/>
        </w:rPr>
        <w:t xml:space="preserve"> – </w:t>
      </w:r>
      <w:r w:rsidRPr="00C12EF7">
        <w:rPr>
          <w:sz w:val="28"/>
          <w:szCs w:val="28"/>
          <w:lang w:val="en-US"/>
        </w:rPr>
        <w:t>XXVII</w:t>
      </w:r>
      <w:r w:rsidRPr="00C12EF7">
        <w:rPr>
          <w:sz w:val="28"/>
          <w:szCs w:val="28"/>
          <w:lang w:val="uk-UA"/>
        </w:rPr>
        <w:t>. ∆</w:t>
      </w:r>
      <w:r w:rsidRPr="00C12EF7">
        <w:rPr>
          <w:sz w:val="28"/>
          <w:szCs w:val="28"/>
          <w:vertAlign w:val="superscript"/>
          <w:lang w:val="en-US"/>
        </w:rPr>
        <w:t>2</w:t>
      </w:r>
      <w:r w:rsidRPr="00C12EF7">
        <w:rPr>
          <w:sz w:val="28"/>
          <w:szCs w:val="28"/>
          <w:lang w:val="en-US"/>
        </w:rPr>
        <w:t xml:space="preserve"> – 1,2,3-triazoline anticonvulsants</w:t>
      </w:r>
      <w:r w:rsidRPr="00C12EF7">
        <w:rPr>
          <w:sz w:val="28"/>
          <w:szCs w:val="28"/>
          <w:lang w:val="uk-UA"/>
        </w:rPr>
        <w:t xml:space="preserve">: </w:t>
      </w:r>
      <w:r w:rsidRPr="00C12EF7">
        <w:rPr>
          <w:sz w:val="28"/>
          <w:szCs w:val="28"/>
          <w:lang w:val="en-US"/>
        </w:rPr>
        <w:t xml:space="preserve">Novel </w:t>
      </w:r>
      <w:r w:rsidRPr="00C12EF7">
        <w:rPr>
          <w:sz w:val="28"/>
          <w:szCs w:val="28"/>
          <w:lang w:val="uk-UA"/>
        </w:rPr>
        <w:t>„</w:t>
      </w:r>
      <w:r w:rsidRPr="00C12EF7">
        <w:rPr>
          <w:sz w:val="28"/>
          <w:szCs w:val="28"/>
          <w:lang w:val="en-US"/>
        </w:rPr>
        <w:t>built-in</w:t>
      </w:r>
      <w:r w:rsidRPr="00C12EF7">
        <w:rPr>
          <w:sz w:val="28"/>
          <w:szCs w:val="28"/>
          <w:lang w:val="uk-UA"/>
        </w:rPr>
        <w:t>”</w:t>
      </w:r>
      <w:r w:rsidRPr="00C12EF7">
        <w:rPr>
          <w:sz w:val="28"/>
          <w:szCs w:val="28"/>
          <w:lang w:val="en-US"/>
        </w:rPr>
        <w:t xml:space="preserve">heterocyclic prodrugs with a unique </w:t>
      </w:r>
      <w:r w:rsidRPr="00C12EF7">
        <w:rPr>
          <w:sz w:val="28"/>
          <w:szCs w:val="28"/>
          <w:lang w:val="uk-UA"/>
        </w:rPr>
        <w:t>„</w:t>
      </w:r>
      <w:r w:rsidRPr="00C12EF7">
        <w:rPr>
          <w:sz w:val="28"/>
          <w:szCs w:val="28"/>
          <w:lang w:val="en-US"/>
        </w:rPr>
        <w:t>dual-action</w:t>
      </w:r>
      <w:r w:rsidRPr="00C12EF7">
        <w:rPr>
          <w:sz w:val="28"/>
          <w:szCs w:val="28"/>
          <w:lang w:val="uk-UA"/>
        </w:rPr>
        <w:t>”</w:t>
      </w:r>
      <w:r w:rsidRPr="00C12EF7">
        <w:rPr>
          <w:sz w:val="28"/>
          <w:szCs w:val="28"/>
          <w:lang w:val="en-US"/>
        </w:rPr>
        <w:t xml:space="preserve"> mechanism for impa</w:t>
      </w:r>
      <w:r w:rsidRPr="00C12EF7">
        <w:rPr>
          <w:sz w:val="28"/>
          <w:szCs w:val="28"/>
          <w:lang w:val="en-US"/>
        </w:rPr>
        <w:t>r</w:t>
      </w:r>
      <w:r w:rsidRPr="00C12EF7">
        <w:rPr>
          <w:sz w:val="28"/>
          <w:szCs w:val="28"/>
          <w:lang w:val="en-US"/>
        </w:rPr>
        <w:t xml:space="preserve">ing excitatory amino acid L-glutamate neurotransmission </w:t>
      </w:r>
      <w:r w:rsidRPr="00C12EF7">
        <w:rPr>
          <w:sz w:val="28"/>
          <w:szCs w:val="28"/>
          <w:lang w:val="uk-UA"/>
        </w:rPr>
        <w:t xml:space="preserve">/ </w:t>
      </w:r>
      <w:r w:rsidRPr="00C12EF7">
        <w:rPr>
          <w:sz w:val="28"/>
          <w:szCs w:val="28"/>
          <w:lang w:val="en-US"/>
        </w:rPr>
        <w:t>Kadaba</w:t>
      </w:r>
      <w:r w:rsidRPr="00C12EF7">
        <w:rPr>
          <w:sz w:val="28"/>
          <w:szCs w:val="28"/>
          <w:lang w:val="uk-UA"/>
        </w:rPr>
        <w:t xml:space="preserve"> </w:t>
      </w:r>
      <w:r w:rsidRPr="00C12EF7">
        <w:rPr>
          <w:sz w:val="28"/>
          <w:szCs w:val="28"/>
          <w:lang w:val="en-US"/>
        </w:rPr>
        <w:t>P</w:t>
      </w:r>
      <w:r w:rsidRPr="00C12EF7">
        <w:rPr>
          <w:sz w:val="28"/>
          <w:szCs w:val="28"/>
          <w:lang w:val="uk-UA"/>
        </w:rPr>
        <w:t>.</w:t>
      </w:r>
      <w:r w:rsidRPr="00C12EF7">
        <w:rPr>
          <w:sz w:val="28"/>
          <w:szCs w:val="28"/>
          <w:lang w:val="en-US"/>
        </w:rPr>
        <w:t>K</w:t>
      </w:r>
      <w:r w:rsidRPr="00C12EF7">
        <w:rPr>
          <w:sz w:val="28"/>
          <w:szCs w:val="28"/>
          <w:lang w:val="uk-UA"/>
        </w:rPr>
        <w:t xml:space="preserve">., </w:t>
      </w:r>
      <w:r w:rsidRPr="00C12EF7">
        <w:rPr>
          <w:sz w:val="28"/>
          <w:szCs w:val="28"/>
          <w:lang w:val="en-US"/>
        </w:rPr>
        <w:t>Steve</w:t>
      </w:r>
      <w:r w:rsidRPr="00C12EF7">
        <w:rPr>
          <w:sz w:val="28"/>
          <w:szCs w:val="28"/>
          <w:lang w:val="en-US"/>
        </w:rPr>
        <w:t>n</w:t>
      </w:r>
      <w:r w:rsidRPr="00C12EF7">
        <w:rPr>
          <w:sz w:val="28"/>
          <w:szCs w:val="28"/>
          <w:lang w:val="en-US"/>
        </w:rPr>
        <w:t>son</w:t>
      </w:r>
      <w:r w:rsidRPr="00C12EF7">
        <w:rPr>
          <w:sz w:val="28"/>
          <w:szCs w:val="28"/>
          <w:lang w:val="uk-UA"/>
        </w:rPr>
        <w:t xml:space="preserve"> </w:t>
      </w:r>
      <w:r w:rsidRPr="00C12EF7">
        <w:rPr>
          <w:sz w:val="28"/>
          <w:szCs w:val="28"/>
          <w:lang w:val="en-US"/>
        </w:rPr>
        <w:t>P</w:t>
      </w:r>
      <w:r w:rsidRPr="00C12EF7">
        <w:rPr>
          <w:sz w:val="28"/>
          <w:szCs w:val="28"/>
          <w:lang w:val="uk-UA"/>
        </w:rPr>
        <w:t>.</w:t>
      </w:r>
      <w:r w:rsidRPr="00C12EF7">
        <w:rPr>
          <w:sz w:val="28"/>
          <w:szCs w:val="28"/>
          <w:lang w:val="en-US"/>
        </w:rPr>
        <w:t>J</w:t>
      </w:r>
      <w:r w:rsidRPr="00C12EF7">
        <w:rPr>
          <w:sz w:val="28"/>
          <w:szCs w:val="28"/>
          <w:lang w:val="uk-UA"/>
        </w:rPr>
        <w:t xml:space="preserve">., </w:t>
      </w:r>
      <w:r w:rsidRPr="00C12EF7">
        <w:rPr>
          <w:sz w:val="28"/>
          <w:szCs w:val="28"/>
          <w:lang w:val="en-US"/>
        </w:rPr>
        <w:t>Pnane</w:t>
      </w:r>
      <w:r w:rsidRPr="00C12EF7">
        <w:rPr>
          <w:sz w:val="28"/>
          <w:szCs w:val="28"/>
          <w:lang w:val="uk-UA"/>
        </w:rPr>
        <w:t xml:space="preserve"> </w:t>
      </w:r>
      <w:r w:rsidRPr="00C12EF7">
        <w:rPr>
          <w:sz w:val="28"/>
          <w:szCs w:val="28"/>
          <w:lang w:val="en-US"/>
        </w:rPr>
        <w:t>I</w:t>
      </w:r>
      <w:r w:rsidRPr="00C12EF7">
        <w:rPr>
          <w:sz w:val="28"/>
          <w:szCs w:val="28"/>
          <w:lang w:val="uk-UA"/>
        </w:rPr>
        <w:t xml:space="preserve">. </w:t>
      </w:r>
      <w:r w:rsidRPr="00C12EF7">
        <w:rPr>
          <w:sz w:val="28"/>
          <w:szCs w:val="28"/>
          <w:lang w:val="en-US"/>
        </w:rPr>
        <w:t>et</w:t>
      </w:r>
      <w:r w:rsidRPr="00C12EF7">
        <w:rPr>
          <w:sz w:val="28"/>
          <w:szCs w:val="28"/>
          <w:lang w:val="uk-UA"/>
        </w:rPr>
        <w:t xml:space="preserve"> </w:t>
      </w:r>
      <w:r w:rsidRPr="00C12EF7">
        <w:rPr>
          <w:sz w:val="28"/>
          <w:szCs w:val="28"/>
          <w:lang w:val="en-US"/>
        </w:rPr>
        <w:t>al</w:t>
      </w:r>
      <w:r w:rsidRPr="00C12EF7">
        <w:rPr>
          <w:sz w:val="28"/>
          <w:szCs w:val="28"/>
          <w:lang w:val="uk-UA"/>
        </w:rPr>
        <w:t>. //</w:t>
      </w:r>
      <w:r w:rsidRPr="00C12EF7">
        <w:rPr>
          <w:sz w:val="28"/>
          <w:szCs w:val="28"/>
          <w:lang w:val="en-US"/>
        </w:rPr>
        <w:t>Bioorg</w:t>
      </w:r>
      <w:r w:rsidRPr="00C12EF7">
        <w:rPr>
          <w:sz w:val="28"/>
          <w:szCs w:val="28"/>
          <w:lang w:val="uk-UA"/>
        </w:rPr>
        <w:t xml:space="preserve">. </w:t>
      </w:r>
      <w:r w:rsidRPr="00C12EF7">
        <w:rPr>
          <w:sz w:val="28"/>
          <w:szCs w:val="28"/>
          <w:lang w:val="en-US"/>
        </w:rPr>
        <w:t>Med</w:t>
      </w:r>
      <w:r w:rsidRPr="00C12EF7">
        <w:rPr>
          <w:sz w:val="28"/>
          <w:szCs w:val="28"/>
          <w:lang w:val="uk-UA"/>
        </w:rPr>
        <w:t xml:space="preserve">. </w:t>
      </w:r>
      <w:r w:rsidRPr="00C12EF7">
        <w:rPr>
          <w:sz w:val="28"/>
          <w:szCs w:val="28"/>
          <w:lang w:val="en-US"/>
        </w:rPr>
        <w:t>Chem</w:t>
      </w:r>
      <w:r w:rsidRPr="00C12EF7">
        <w:rPr>
          <w:sz w:val="28"/>
          <w:szCs w:val="28"/>
          <w:lang w:val="uk-UA"/>
        </w:rPr>
        <w:t xml:space="preserve">. – 1996. – </w:t>
      </w:r>
      <w:r w:rsidRPr="00C12EF7">
        <w:rPr>
          <w:sz w:val="28"/>
          <w:szCs w:val="28"/>
          <w:lang w:val="en-US"/>
        </w:rPr>
        <w:t>Vol</w:t>
      </w:r>
      <w:r w:rsidRPr="00C12EF7">
        <w:rPr>
          <w:sz w:val="28"/>
          <w:szCs w:val="28"/>
          <w:lang w:val="uk-UA"/>
        </w:rPr>
        <w:t>. 4, № 2. С– 165-178</w:t>
      </w:r>
      <w:r>
        <w:rPr>
          <w:sz w:val="28"/>
          <w:szCs w:val="28"/>
          <w:lang w:val="uk-UA"/>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Synthesis of some quinoline-2(1H)-one and 1,2,4-triazolo</w:t>
      </w:r>
      <w:r w:rsidRPr="00C12EF7">
        <w:rPr>
          <w:sz w:val="28"/>
          <w:szCs w:val="28"/>
          <w:lang w:val="en-US"/>
        </w:rPr>
        <w:sym w:font="Symbol" w:char="F05B"/>
      </w:r>
      <w:r w:rsidRPr="00C12EF7">
        <w:rPr>
          <w:sz w:val="28"/>
          <w:szCs w:val="28"/>
          <w:lang w:val="en-US"/>
        </w:rPr>
        <w:t>4,3-a</w:t>
      </w:r>
      <w:r w:rsidRPr="00C12EF7">
        <w:rPr>
          <w:sz w:val="28"/>
          <w:szCs w:val="28"/>
          <w:lang w:val="en-US"/>
        </w:rPr>
        <w:sym w:font="Symbol" w:char="F05D"/>
      </w:r>
      <w:r w:rsidRPr="00C12EF7">
        <w:rPr>
          <w:sz w:val="28"/>
          <w:szCs w:val="28"/>
          <w:lang w:val="en-US"/>
        </w:rPr>
        <w:t>quinoline derivatives as potent anticonvulsants / Guan L.P., Jin Q.H., Tian G.R. et al. // J.Pharm.Pharm.Sci. – 2007. – Vol. 10, №</w:t>
      </w:r>
      <w:r w:rsidRPr="00C12EF7">
        <w:rPr>
          <w:sz w:val="28"/>
          <w:szCs w:val="28"/>
          <w:lang w:val="uk-UA"/>
        </w:rPr>
        <w:t xml:space="preserve"> 3</w:t>
      </w:r>
      <w:r w:rsidRPr="00C12EF7">
        <w:rPr>
          <w:sz w:val="28"/>
          <w:szCs w:val="28"/>
          <w:lang w:val="en-US"/>
        </w:rPr>
        <w:t>. – P. 254-262</w:t>
      </w:r>
      <w:r w:rsidRPr="00B85025">
        <w:rPr>
          <w:sz w:val="28"/>
          <w:szCs w:val="28"/>
          <w:lang w:val="en-US"/>
        </w:rPr>
        <w:t>.</w:t>
      </w:r>
    </w:p>
    <w:p w:rsidR="00254562" w:rsidRPr="00C37B39" w:rsidRDefault="00254562" w:rsidP="001D508C">
      <w:pPr>
        <w:numPr>
          <w:ilvl w:val="0"/>
          <w:numId w:val="52"/>
        </w:numPr>
        <w:suppressAutoHyphens w:val="0"/>
        <w:spacing w:line="360" w:lineRule="auto"/>
        <w:rPr>
          <w:sz w:val="28"/>
          <w:szCs w:val="28"/>
          <w:lang w:val="uk-UA"/>
        </w:rPr>
      </w:pPr>
      <w:r w:rsidRPr="00C37B39">
        <w:rPr>
          <w:sz w:val="28"/>
          <w:szCs w:val="28"/>
        </w:rPr>
        <w:t>Синтез и биологические свойства производных 6-арилтио-1,2,3-триазолов / Сафонова Т. С., Heмepюк М. П., Лиховидова М. М. и др. // Химико-фармацевтический журнал. – 2003. - № 6. – С 21</w:t>
      </w:r>
      <w:r>
        <w:rPr>
          <w:sz w:val="28"/>
          <w:szCs w:val="28"/>
        </w:rPr>
        <w:t>.</w:t>
      </w:r>
    </w:p>
    <w:p w:rsidR="00254562" w:rsidRPr="00C12EF7" w:rsidRDefault="00254562" w:rsidP="001D508C">
      <w:pPr>
        <w:numPr>
          <w:ilvl w:val="0"/>
          <w:numId w:val="52"/>
        </w:numPr>
        <w:suppressAutoHyphens w:val="0"/>
        <w:spacing w:line="360" w:lineRule="auto"/>
        <w:jc w:val="both"/>
        <w:rPr>
          <w:sz w:val="28"/>
          <w:szCs w:val="28"/>
          <w:lang w:val="uk-UA"/>
        </w:rPr>
      </w:pPr>
      <w:r w:rsidRPr="00C12EF7">
        <w:rPr>
          <w:sz w:val="28"/>
          <w:szCs w:val="28"/>
          <w:lang w:val="uk-UA"/>
        </w:rPr>
        <w:lastRenderedPageBreak/>
        <w:t>Робертс Дж., Касерио М. Основы органической химии.- М.,1978.- Т.1. -С.568-569.</w:t>
      </w:r>
    </w:p>
    <w:p w:rsidR="00254562" w:rsidRPr="00C12EF7" w:rsidRDefault="00254562" w:rsidP="001D508C">
      <w:pPr>
        <w:numPr>
          <w:ilvl w:val="0"/>
          <w:numId w:val="52"/>
        </w:numPr>
        <w:suppressAutoHyphens w:val="0"/>
        <w:spacing w:line="360" w:lineRule="auto"/>
        <w:jc w:val="both"/>
        <w:rPr>
          <w:rFonts w:eastAsia="Arial Unicode MS"/>
          <w:sz w:val="28"/>
          <w:szCs w:val="28"/>
          <w:lang w:val="uk-UA"/>
        </w:rPr>
      </w:pPr>
      <w:r w:rsidRPr="00C12EF7">
        <w:rPr>
          <w:sz w:val="28"/>
          <w:szCs w:val="28"/>
        </w:rPr>
        <w:t>Браун Д., Флойд Ф., Сейнзбери М. Спектроскопия органических в</w:t>
      </w:r>
      <w:r w:rsidRPr="00C12EF7">
        <w:rPr>
          <w:sz w:val="28"/>
          <w:szCs w:val="28"/>
        </w:rPr>
        <w:t>е</w:t>
      </w:r>
      <w:r w:rsidRPr="00C12EF7">
        <w:rPr>
          <w:sz w:val="28"/>
          <w:szCs w:val="28"/>
        </w:rPr>
        <w:t>ществ. – Мир, 1992. – 300 с.</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Silverstein</w:t>
      </w:r>
      <w:r w:rsidRPr="00E74FA3">
        <w:rPr>
          <w:sz w:val="28"/>
          <w:szCs w:val="28"/>
          <w:lang w:val="en-US"/>
        </w:rPr>
        <w:t xml:space="preserve"> </w:t>
      </w:r>
      <w:r w:rsidRPr="00C12EF7">
        <w:rPr>
          <w:sz w:val="28"/>
          <w:szCs w:val="28"/>
          <w:lang w:val="en-US"/>
        </w:rPr>
        <w:t>R</w:t>
      </w:r>
      <w:r w:rsidRPr="00E74FA3">
        <w:rPr>
          <w:sz w:val="28"/>
          <w:szCs w:val="28"/>
          <w:lang w:val="en-US"/>
        </w:rPr>
        <w:t>.</w:t>
      </w:r>
      <w:r w:rsidRPr="00C12EF7">
        <w:rPr>
          <w:sz w:val="28"/>
          <w:szCs w:val="28"/>
          <w:lang w:val="en-US"/>
        </w:rPr>
        <w:t>M</w:t>
      </w:r>
      <w:r w:rsidRPr="00E74FA3">
        <w:rPr>
          <w:sz w:val="28"/>
          <w:szCs w:val="28"/>
          <w:lang w:val="en-US"/>
        </w:rPr>
        <w:t xml:space="preserve">., </w:t>
      </w:r>
      <w:r w:rsidRPr="00C12EF7">
        <w:rPr>
          <w:sz w:val="28"/>
          <w:szCs w:val="28"/>
          <w:lang w:val="en-US"/>
        </w:rPr>
        <w:t>Francis</w:t>
      </w:r>
      <w:r w:rsidRPr="00E74FA3">
        <w:rPr>
          <w:sz w:val="28"/>
          <w:szCs w:val="28"/>
          <w:lang w:val="en-US"/>
        </w:rPr>
        <w:t xml:space="preserve"> </w:t>
      </w:r>
      <w:r w:rsidRPr="00C12EF7">
        <w:rPr>
          <w:sz w:val="28"/>
          <w:szCs w:val="28"/>
          <w:lang w:val="en-US"/>
        </w:rPr>
        <w:t>X</w:t>
      </w:r>
      <w:r w:rsidRPr="00E74FA3">
        <w:rPr>
          <w:sz w:val="28"/>
          <w:szCs w:val="28"/>
          <w:lang w:val="en-US"/>
        </w:rPr>
        <w:t>.</w:t>
      </w:r>
      <w:r w:rsidRPr="00C12EF7">
        <w:rPr>
          <w:sz w:val="28"/>
          <w:szCs w:val="28"/>
          <w:lang w:val="en-US"/>
        </w:rPr>
        <w:t>W</w:t>
      </w:r>
      <w:r w:rsidRPr="00E74FA3">
        <w:rPr>
          <w:sz w:val="28"/>
          <w:szCs w:val="28"/>
          <w:lang w:val="en-US"/>
        </w:rPr>
        <w:t xml:space="preserve">. </w:t>
      </w:r>
      <w:r w:rsidRPr="00C12EF7">
        <w:rPr>
          <w:sz w:val="28"/>
          <w:szCs w:val="28"/>
          <w:lang w:val="en-US"/>
        </w:rPr>
        <w:t>Spectrometric Identification of organic co</w:t>
      </w:r>
      <w:r w:rsidRPr="00C12EF7">
        <w:rPr>
          <w:sz w:val="28"/>
          <w:szCs w:val="28"/>
          <w:lang w:val="en-US"/>
        </w:rPr>
        <w:t>m</w:t>
      </w:r>
      <w:r w:rsidRPr="00C12EF7">
        <w:rPr>
          <w:sz w:val="28"/>
          <w:szCs w:val="28"/>
          <w:lang w:val="en-US"/>
        </w:rPr>
        <w:t>pounds. 6</w:t>
      </w:r>
      <w:r w:rsidRPr="00C12EF7">
        <w:rPr>
          <w:sz w:val="28"/>
          <w:szCs w:val="28"/>
          <w:vertAlign w:val="superscript"/>
          <w:lang w:val="en-US"/>
        </w:rPr>
        <w:t>th</w:t>
      </w:r>
      <w:r w:rsidRPr="00C12EF7">
        <w:rPr>
          <w:sz w:val="28"/>
          <w:szCs w:val="28"/>
          <w:lang w:val="en-US"/>
        </w:rPr>
        <w:t xml:space="preserve"> ed. – John Wiley @ Sons Ltd, NY, 2001. – 196 p.</w:t>
      </w:r>
    </w:p>
    <w:p w:rsidR="00254562" w:rsidRPr="00C12EF7" w:rsidRDefault="00254562" w:rsidP="001D508C">
      <w:pPr>
        <w:numPr>
          <w:ilvl w:val="0"/>
          <w:numId w:val="52"/>
        </w:numPr>
        <w:suppressAutoHyphens w:val="0"/>
        <w:spacing w:line="360" w:lineRule="auto"/>
        <w:rPr>
          <w:sz w:val="28"/>
          <w:szCs w:val="28"/>
          <w:lang w:val="uk-UA"/>
        </w:rPr>
      </w:pPr>
      <w:r w:rsidRPr="00E74FA3">
        <w:rPr>
          <w:sz w:val="28"/>
          <w:szCs w:val="28"/>
          <w:lang w:val="uk-UA"/>
        </w:rPr>
        <w:t>Моржерин Ю.Ю., Колобов М.Ю., Мокрушин В.С. и др. // Химия гет</w:t>
      </w:r>
      <w:r w:rsidRPr="00E74FA3">
        <w:rPr>
          <w:sz w:val="28"/>
          <w:szCs w:val="28"/>
          <w:lang w:val="uk-UA"/>
        </w:rPr>
        <w:t>е</w:t>
      </w:r>
      <w:r w:rsidRPr="00E74FA3">
        <w:rPr>
          <w:sz w:val="28"/>
          <w:szCs w:val="28"/>
          <w:lang w:val="uk-UA"/>
        </w:rPr>
        <w:t>роциклических соединений. – 2000. - № 1. – С.26-41</w:t>
      </w:r>
      <w:r>
        <w:rPr>
          <w:sz w:val="28"/>
          <w:szCs w:val="28"/>
          <w:lang w:val="uk-UA"/>
        </w:rPr>
        <w:t>.</w:t>
      </w:r>
    </w:p>
    <w:p w:rsidR="00254562" w:rsidRPr="00C12EF7" w:rsidRDefault="00254562" w:rsidP="001D508C">
      <w:pPr>
        <w:numPr>
          <w:ilvl w:val="0"/>
          <w:numId w:val="52"/>
        </w:numPr>
        <w:suppressAutoHyphens w:val="0"/>
        <w:spacing w:line="360" w:lineRule="auto"/>
        <w:rPr>
          <w:sz w:val="28"/>
          <w:szCs w:val="28"/>
          <w:lang w:val="uk-UA"/>
        </w:rPr>
      </w:pPr>
      <w:r w:rsidRPr="00F01E71">
        <w:rPr>
          <w:sz w:val="28"/>
          <w:szCs w:val="28"/>
          <w:lang w:val="en-US"/>
        </w:rPr>
        <w:t>Rozin</w:t>
      </w:r>
      <w:r w:rsidRPr="00C12EF7">
        <w:rPr>
          <w:sz w:val="28"/>
          <w:szCs w:val="28"/>
          <w:lang w:val="uk-UA"/>
        </w:rPr>
        <w:t xml:space="preserve"> </w:t>
      </w:r>
      <w:r w:rsidRPr="00F01E71">
        <w:rPr>
          <w:sz w:val="28"/>
          <w:szCs w:val="28"/>
          <w:lang w:val="en-US"/>
        </w:rPr>
        <w:t>Y</w:t>
      </w:r>
      <w:r w:rsidRPr="00C12EF7">
        <w:rPr>
          <w:sz w:val="28"/>
          <w:szCs w:val="28"/>
          <w:lang w:val="uk-UA"/>
        </w:rPr>
        <w:t>.</w:t>
      </w:r>
      <w:r w:rsidRPr="00F01E71">
        <w:rPr>
          <w:sz w:val="28"/>
          <w:szCs w:val="28"/>
          <w:lang w:val="en-US"/>
        </w:rPr>
        <w:t>A</w:t>
      </w:r>
      <w:r w:rsidRPr="00C12EF7">
        <w:rPr>
          <w:sz w:val="28"/>
          <w:szCs w:val="28"/>
          <w:lang w:val="uk-UA"/>
        </w:rPr>
        <w:t xml:space="preserve">., </w:t>
      </w:r>
      <w:r w:rsidRPr="00F01E71">
        <w:rPr>
          <w:sz w:val="28"/>
          <w:szCs w:val="28"/>
          <w:lang w:val="en-US"/>
        </w:rPr>
        <w:t>Savel</w:t>
      </w:r>
      <w:r w:rsidRPr="00C12EF7">
        <w:rPr>
          <w:sz w:val="28"/>
          <w:szCs w:val="28"/>
          <w:lang w:val="uk-UA"/>
        </w:rPr>
        <w:t>'</w:t>
      </w:r>
      <w:r w:rsidRPr="00F01E71">
        <w:rPr>
          <w:sz w:val="28"/>
          <w:szCs w:val="28"/>
          <w:lang w:val="en-US"/>
        </w:rPr>
        <w:t>eva</w:t>
      </w:r>
      <w:r w:rsidRPr="00C12EF7">
        <w:rPr>
          <w:sz w:val="28"/>
          <w:szCs w:val="28"/>
          <w:lang w:val="uk-UA"/>
        </w:rPr>
        <w:t xml:space="preserve"> </w:t>
      </w:r>
      <w:r w:rsidRPr="00F01E71">
        <w:rPr>
          <w:sz w:val="28"/>
          <w:szCs w:val="28"/>
          <w:lang w:val="en-US"/>
        </w:rPr>
        <w:t>E</w:t>
      </w:r>
      <w:r w:rsidRPr="00C12EF7">
        <w:rPr>
          <w:sz w:val="28"/>
          <w:szCs w:val="28"/>
          <w:lang w:val="uk-UA"/>
        </w:rPr>
        <w:t>.</w:t>
      </w:r>
      <w:r w:rsidRPr="00F01E71">
        <w:rPr>
          <w:sz w:val="28"/>
          <w:szCs w:val="28"/>
          <w:lang w:val="en-US"/>
        </w:rPr>
        <w:t>A</w:t>
      </w:r>
      <w:r w:rsidRPr="00C12EF7">
        <w:rPr>
          <w:sz w:val="28"/>
          <w:szCs w:val="28"/>
          <w:lang w:val="uk-UA"/>
        </w:rPr>
        <w:t xml:space="preserve">., </w:t>
      </w:r>
      <w:r w:rsidRPr="00F01E71">
        <w:rPr>
          <w:sz w:val="28"/>
          <w:szCs w:val="28"/>
          <w:lang w:val="en-US"/>
        </w:rPr>
        <w:t>Morzherin</w:t>
      </w:r>
      <w:r w:rsidRPr="00C12EF7">
        <w:rPr>
          <w:sz w:val="28"/>
          <w:szCs w:val="28"/>
          <w:lang w:val="uk-UA"/>
        </w:rPr>
        <w:t xml:space="preserve"> </w:t>
      </w:r>
      <w:r w:rsidRPr="00F01E71">
        <w:rPr>
          <w:sz w:val="28"/>
          <w:szCs w:val="28"/>
          <w:lang w:val="en-US"/>
        </w:rPr>
        <w:t>Yu</w:t>
      </w:r>
      <w:r w:rsidRPr="00C12EF7">
        <w:rPr>
          <w:sz w:val="28"/>
          <w:szCs w:val="28"/>
          <w:lang w:val="uk-UA"/>
        </w:rPr>
        <w:t>.</w:t>
      </w:r>
      <w:r w:rsidRPr="00F01E71">
        <w:rPr>
          <w:sz w:val="28"/>
          <w:szCs w:val="28"/>
          <w:lang w:val="en-US"/>
        </w:rPr>
        <w:t>Yu</w:t>
      </w:r>
      <w:r w:rsidRPr="00C12EF7">
        <w:rPr>
          <w:sz w:val="28"/>
          <w:szCs w:val="28"/>
          <w:lang w:val="uk-UA"/>
        </w:rPr>
        <w:t xml:space="preserve">. </w:t>
      </w:r>
      <w:r w:rsidRPr="00C12EF7">
        <w:rPr>
          <w:sz w:val="28"/>
          <w:szCs w:val="28"/>
          <w:lang w:val="en-US"/>
        </w:rPr>
        <w:t>et</w:t>
      </w:r>
      <w:r w:rsidRPr="00C12EF7">
        <w:rPr>
          <w:sz w:val="28"/>
          <w:szCs w:val="28"/>
          <w:lang w:val="uk-UA"/>
        </w:rPr>
        <w:t xml:space="preserve"> </w:t>
      </w:r>
      <w:r w:rsidRPr="00C12EF7">
        <w:rPr>
          <w:sz w:val="28"/>
          <w:szCs w:val="28"/>
          <w:lang w:val="en-US"/>
        </w:rPr>
        <w:t>al</w:t>
      </w:r>
      <w:r w:rsidRPr="00C12EF7">
        <w:rPr>
          <w:sz w:val="28"/>
          <w:szCs w:val="28"/>
          <w:lang w:val="uk-UA"/>
        </w:rPr>
        <w:t xml:space="preserve">. // </w:t>
      </w:r>
      <w:r w:rsidRPr="00C12EF7">
        <w:rPr>
          <w:sz w:val="28"/>
          <w:szCs w:val="28"/>
          <w:lang w:val="en-US"/>
        </w:rPr>
        <w:t>J</w:t>
      </w:r>
      <w:r w:rsidRPr="00C12EF7">
        <w:rPr>
          <w:sz w:val="28"/>
          <w:szCs w:val="28"/>
          <w:lang w:val="uk-UA"/>
        </w:rPr>
        <w:t xml:space="preserve">. </w:t>
      </w:r>
      <w:r w:rsidRPr="00C12EF7">
        <w:rPr>
          <w:sz w:val="28"/>
          <w:szCs w:val="28"/>
          <w:lang w:val="en-US"/>
        </w:rPr>
        <w:t>Chem</w:t>
      </w:r>
      <w:r w:rsidRPr="00C12EF7">
        <w:rPr>
          <w:sz w:val="28"/>
          <w:szCs w:val="28"/>
          <w:lang w:val="uk-UA"/>
        </w:rPr>
        <w:t xml:space="preserve">. </w:t>
      </w:r>
      <w:r w:rsidRPr="00C12EF7">
        <w:rPr>
          <w:sz w:val="28"/>
          <w:szCs w:val="28"/>
          <w:lang w:val="en-US"/>
        </w:rPr>
        <w:t>Soc</w:t>
      </w:r>
      <w:r w:rsidRPr="00C12EF7">
        <w:rPr>
          <w:sz w:val="28"/>
          <w:szCs w:val="28"/>
          <w:lang w:val="uk-UA"/>
        </w:rPr>
        <w:t xml:space="preserve">. </w:t>
      </w:r>
      <w:r w:rsidRPr="00C12EF7">
        <w:rPr>
          <w:sz w:val="28"/>
          <w:szCs w:val="28"/>
          <w:lang w:val="en-US"/>
        </w:rPr>
        <w:t>Perkin</w:t>
      </w:r>
      <w:r w:rsidRPr="00E74FA3">
        <w:rPr>
          <w:sz w:val="28"/>
          <w:szCs w:val="28"/>
          <w:lang w:val="uk-UA"/>
        </w:rPr>
        <w:t xml:space="preserve"> </w:t>
      </w:r>
      <w:r w:rsidRPr="00C12EF7">
        <w:rPr>
          <w:sz w:val="28"/>
          <w:szCs w:val="28"/>
          <w:lang w:val="en-US"/>
        </w:rPr>
        <w:t>Trans</w:t>
      </w:r>
      <w:r w:rsidRPr="00E74FA3">
        <w:rPr>
          <w:sz w:val="28"/>
          <w:szCs w:val="28"/>
          <w:lang w:val="uk-UA"/>
        </w:rPr>
        <w:t xml:space="preserve"> 1. – 2002. - № 2. – </w:t>
      </w:r>
      <w:r w:rsidRPr="00C12EF7">
        <w:rPr>
          <w:sz w:val="28"/>
          <w:szCs w:val="28"/>
          <w:lang w:val="en-US"/>
        </w:rPr>
        <w:t>P</w:t>
      </w:r>
      <w:r w:rsidRPr="00E74FA3">
        <w:rPr>
          <w:sz w:val="28"/>
          <w:szCs w:val="28"/>
          <w:lang w:val="uk-UA"/>
        </w:rPr>
        <w:t>. 211-216</w:t>
      </w:r>
      <w:r>
        <w:rPr>
          <w:sz w:val="28"/>
          <w:szCs w:val="28"/>
          <w:lang w:val="uk-UA"/>
        </w:rPr>
        <w:t>.</w:t>
      </w:r>
    </w:p>
    <w:p w:rsidR="00254562" w:rsidRPr="00C12EF7" w:rsidRDefault="00254562" w:rsidP="001D508C">
      <w:pPr>
        <w:numPr>
          <w:ilvl w:val="0"/>
          <w:numId w:val="52"/>
        </w:numPr>
        <w:suppressAutoHyphens w:val="0"/>
        <w:spacing w:line="360" w:lineRule="auto"/>
        <w:rPr>
          <w:sz w:val="28"/>
          <w:szCs w:val="28"/>
          <w:lang w:val="uk-UA"/>
        </w:rPr>
      </w:pPr>
      <w:r w:rsidRPr="00E74FA3">
        <w:rPr>
          <w:sz w:val="28"/>
          <w:szCs w:val="28"/>
          <w:lang w:val="uk-UA"/>
        </w:rPr>
        <w:t xml:space="preserve">Овербергер </w:t>
      </w:r>
      <w:r w:rsidRPr="00C12EF7">
        <w:rPr>
          <w:rFonts w:eastAsia="Arial Unicode MS"/>
          <w:sz w:val="28"/>
          <w:szCs w:val="28"/>
          <w:lang w:val="uk-UA"/>
        </w:rPr>
        <w:t>Дж., Анселм Ж.П., Лоьбардино Дж.Г. Органические соед</w:t>
      </w:r>
      <w:r w:rsidRPr="00C12EF7">
        <w:rPr>
          <w:rFonts w:eastAsia="Arial Unicode MS"/>
          <w:sz w:val="28"/>
          <w:szCs w:val="28"/>
          <w:lang w:val="uk-UA"/>
        </w:rPr>
        <w:t>и</w:t>
      </w:r>
      <w:r w:rsidRPr="00C12EF7">
        <w:rPr>
          <w:rFonts w:eastAsia="Arial Unicode MS"/>
          <w:sz w:val="28"/>
          <w:szCs w:val="28"/>
          <w:lang w:val="uk-UA"/>
        </w:rPr>
        <w:t>нения со связями азот-азот. Л.: Химия. – 1970. – 128 с.</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Synthesis of 1,2,3-Triazoles by Cycloadditions of Azides with Enol Ethers / D.R.Rogue, J.L.Neill, J.W.Antoon, E.P.Stevens // Synthesis. - 2005. – P. 2497-2502</w:t>
      </w:r>
      <w:r w:rsidRPr="00B85025">
        <w:rPr>
          <w:sz w:val="28"/>
          <w:szCs w:val="28"/>
          <w:lang w:val="en-US"/>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B.H.Lipshuts, B.R.Taft. Heterogeneous Copper-in-Charcoal-Catalyzed Click Chemistry // Angew. Chem. Int. Ed. - 2006. - № 45. – P. 8235-8238</w:t>
      </w:r>
      <w:r>
        <w:rPr>
          <w:sz w:val="28"/>
          <w:szCs w:val="28"/>
        </w:rPr>
        <w:t>.</w:t>
      </w:r>
    </w:p>
    <w:p w:rsidR="00254562" w:rsidRPr="00C12EF7" w:rsidRDefault="00254562" w:rsidP="001D508C">
      <w:pPr>
        <w:numPr>
          <w:ilvl w:val="0"/>
          <w:numId w:val="52"/>
        </w:numPr>
        <w:suppressAutoHyphens w:val="0"/>
        <w:spacing w:line="360" w:lineRule="auto"/>
        <w:rPr>
          <w:sz w:val="28"/>
          <w:szCs w:val="28"/>
          <w:lang w:val="en-US"/>
        </w:rPr>
      </w:pPr>
      <w:r w:rsidRPr="00C12EF7">
        <w:rPr>
          <w:sz w:val="28"/>
          <w:szCs w:val="28"/>
          <w:lang w:val="en-US"/>
        </w:rPr>
        <w:t>Developments in Pd Catalysis: Synthesis of 1,2,3-Triazoles from Sodium Azide and Alkenyl Bromides / J.Barluenga, C.Valdes, G.Beltran et al.//Angew. Chem. Int. Ed. – 2006. - № 45. – P. 6893-6896</w:t>
      </w:r>
      <w:r>
        <w:rPr>
          <w:sz w:val="28"/>
          <w:szCs w:val="28"/>
        </w:rPr>
        <w:t>.</w:t>
      </w:r>
    </w:p>
    <w:p w:rsidR="00254562" w:rsidRPr="00C12EF7" w:rsidRDefault="00254562" w:rsidP="001D508C">
      <w:pPr>
        <w:numPr>
          <w:ilvl w:val="0"/>
          <w:numId w:val="52"/>
        </w:numPr>
        <w:suppressAutoHyphens w:val="0"/>
        <w:spacing w:line="360" w:lineRule="auto"/>
        <w:rPr>
          <w:sz w:val="28"/>
          <w:szCs w:val="28"/>
          <w:lang w:val="en-US"/>
        </w:rPr>
      </w:pPr>
      <w:r w:rsidRPr="00C12EF7">
        <w:rPr>
          <w:sz w:val="28"/>
          <w:szCs w:val="28"/>
          <w:lang w:val="en-US"/>
        </w:rPr>
        <w:t>Regiospecific synthesis of 1,4,5-trisubstituted-1,2,3-triazole via One-Pot R</w:t>
      </w:r>
      <w:r w:rsidRPr="00C12EF7">
        <w:rPr>
          <w:sz w:val="28"/>
          <w:szCs w:val="28"/>
          <w:lang w:val="en-US"/>
        </w:rPr>
        <w:t>e</w:t>
      </w:r>
      <w:r w:rsidRPr="00C12EF7">
        <w:rPr>
          <w:sz w:val="28"/>
          <w:szCs w:val="28"/>
          <w:lang w:val="en-US"/>
        </w:rPr>
        <w:t>action Promoted by Copper(I) Salt / Y.-M.Wu, J.Deng, Y.L.Li, Q.-Y.Chen // Synthesis. – 2005. - P. 1314-1318</w:t>
      </w:r>
      <w:r w:rsidRPr="00B85025">
        <w:rPr>
          <w:sz w:val="28"/>
          <w:szCs w:val="28"/>
          <w:lang w:val="en-US"/>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Triazole-Based Monophosphines for Suzuki-Miyaura Coupling and Amin</w:t>
      </w:r>
      <w:r w:rsidRPr="00C12EF7">
        <w:rPr>
          <w:sz w:val="28"/>
          <w:szCs w:val="28"/>
          <w:lang w:val="en-US"/>
        </w:rPr>
        <w:t>a</w:t>
      </w:r>
      <w:r w:rsidRPr="00C12EF7">
        <w:rPr>
          <w:sz w:val="28"/>
          <w:szCs w:val="28"/>
          <w:lang w:val="en-US"/>
        </w:rPr>
        <w:t>tion React Aryl Chlorides / D.Liu, W.Gao, Q.Dai, X.Zhang // Org. Lett. – 2005. - № 7. – P. 4907-4910</w:t>
      </w:r>
      <w:r>
        <w:rPr>
          <w:sz w:val="28"/>
          <w:szCs w:val="28"/>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Direct</w:t>
      </w:r>
      <w:r w:rsidRPr="00BF74A2">
        <w:rPr>
          <w:sz w:val="28"/>
          <w:szCs w:val="28"/>
          <w:lang w:val="uk-UA"/>
        </w:rPr>
        <w:t xml:space="preserve"> </w:t>
      </w:r>
      <w:r w:rsidRPr="00C12EF7">
        <w:rPr>
          <w:sz w:val="28"/>
          <w:szCs w:val="28"/>
          <w:lang w:val="en-US"/>
        </w:rPr>
        <w:t>Pd</w:t>
      </w:r>
      <w:r w:rsidRPr="00BF74A2">
        <w:rPr>
          <w:sz w:val="28"/>
          <w:szCs w:val="28"/>
          <w:lang w:val="uk-UA"/>
        </w:rPr>
        <w:t>-</w:t>
      </w:r>
      <w:r w:rsidRPr="00C12EF7">
        <w:rPr>
          <w:sz w:val="28"/>
          <w:szCs w:val="28"/>
          <w:lang w:val="en-US"/>
        </w:rPr>
        <w:t>Catalyzed</w:t>
      </w:r>
      <w:r w:rsidRPr="00BF74A2">
        <w:rPr>
          <w:sz w:val="28"/>
          <w:szCs w:val="28"/>
          <w:lang w:val="uk-UA"/>
        </w:rPr>
        <w:t xml:space="preserve"> </w:t>
      </w:r>
      <w:r w:rsidRPr="00C12EF7">
        <w:rPr>
          <w:sz w:val="28"/>
          <w:szCs w:val="28"/>
          <w:lang w:val="en-US"/>
        </w:rPr>
        <w:t>Arylation</w:t>
      </w:r>
      <w:r w:rsidRPr="00BF74A2">
        <w:rPr>
          <w:sz w:val="28"/>
          <w:szCs w:val="28"/>
          <w:lang w:val="uk-UA"/>
        </w:rPr>
        <w:t xml:space="preserve"> </w:t>
      </w:r>
      <w:r w:rsidRPr="00C12EF7">
        <w:rPr>
          <w:sz w:val="28"/>
          <w:szCs w:val="28"/>
          <w:lang w:val="en-US"/>
        </w:rPr>
        <w:t>of</w:t>
      </w:r>
      <w:r w:rsidRPr="00BF74A2">
        <w:rPr>
          <w:sz w:val="28"/>
          <w:szCs w:val="28"/>
          <w:lang w:val="uk-UA"/>
        </w:rPr>
        <w:t xml:space="preserve"> 1,2,3-</w:t>
      </w:r>
      <w:r w:rsidRPr="00C12EF7">
        <w:rPr>
          <w:sz w:val="28"/>
          <w:szCs w:val="28"/>
          <w:lang w:val="en-US"/>
        </w:rPr>
        <w:t>Triazoles</w:t>
      </w:r>
      <w:r w:rsidRPr="00BF74A2">
        <w:rPr>
          <w:sz w:val="28"/>
          <w:szCs w:val="28"/>
          <w:lang w:val="uk-UA"/>
        </w:rPr>
        <w:t xml:space="preserve"> / </w:t>
      </w:r>
      <w:r w:rsidRPr="00C12EF7">
        <w:rPr>
          <w:sz w:val="28"/>
          <w:szCs w:val="28"/>
          <w:lang w:val="en-US"/>
        </w:rPr>
        <w:t>S</w:t>
      </w:r>
      <w:r w:rsidRPr="00BF74A2">
        <w:rPr>
          <w:sz w:val="28"/>
          <w:szCs w:val="28"/>
          <w:lang w:val="uk-UA"/>
        </w:rPr>
        <w:t>.</w:t>
      </w:r>
      <w:r w:rsidRPr="00C12EF7">
        <w:rPr>
          <w:sz w:val="28"/>
          <w:szCs w:val="28"/>
          <w:lang w:val="en-US"/>
        </w:rPr>
        <w:t>Chuprakov</w:t>
      </w:r>
      <w:r w:rsidRPr="00BF74A2">
        <w:rPr>
          <w:sz w:val="28"/>
          <w:szCs w:val="28"/>
          <w:lang w:val="uk-UA"/>
        </w:rPr>
        <w:t xml:space="preserve">, </w:t>
      </w:r>
      <w:r w:rsidRPr="00C12EF7">
        <w:rPr>
          <w:sz w:val="28"/>
          <w:szCs w:val="28"/>
          <w:lang w:val="en-US"/>
        </w:rPr>
        <w:t>N</w:t>
      </w:r>
      <w:r w:rsidRPr="00BF74A2">
        <w:rPr>
          <w:sz w:val="28"/>
          <w:szCs w:val="28"/>
          <w:lang w:val="uk-UA"/>
        </w:rPr>
        <w:t>.</w:t>
      </w:r>
      <w:r w:rsidRPr="00C12EF7">
        <w:rPr>
          <w:sz w:val="28"/>
          <w:szCs w:val="28"/>
          <w:lang w:val="en-US"/>
        </w:rPr>
        <w:t>Chernyak</w:t>
      </w:r>
      <w:r w:rsidRPr="00BF74A2">
        <w:rPr>
          <w:sz w:val="28"/>
          <w:szCs w:val="28"/>
          <w:lang w:val="uk-UA"/>
        </w:rPr>
        <w:t xml:space="preserve">, </w:t>
      </w:r>
      <w:r w:rsidRPr="00C12EF7">
        <w:rPr>
          <w:sz w:val="28"/>
          <w:szCs w:val="28"/>
          <w:lang w:val="en-US"/>
        </w:rPr>
        <w:t>A</w:t>
      </w:r>
      <w:r w:rsidRPr="00BF74A2">
        <w:rPr>
          <w:sz w:val="28"/>
          <w:szCs w:val="28"/>
          <w:lang w:val="uk-UA"/>
        </w:rPr>
        <w:t>.</w:t>
      </w:r>
      <w:r w:rsidRPr="00C12EF7">
        <w:rPr>
          <w:sz w:val="28"/>
          <w:szCs w:val="28"/>
          <w:lang w:val="en-US"/>
        </w:rPr>
        <w:t>S</w:t>
      </w:r>
      <w:r w:rsidRPr="00BF74A2">
        <w:rPr>
          <w:sz w:val="28"/>
          <w:szCs w:val="28"/>
          <w:lang w:val="uk-UA"/>
        </w:rPr>
        <w:t>.</w:t>
      </w:r>
      <w:r w:rsidRPr="00C12EF7">
        <w:rPr>
          <w:sz w:val="28"/>
          <w:szCs w:val="28"/>
          <w:lang w:val="en-US"/>
        </w:rPr>
        <w:t>Dudnik</w:t>
      </w:r>
      <w:r w:rsidRPr="00BF74A2">
        <w:rPr>
          <w:sz w:val="28"/>
          <w:szCs w:val="28"/>
          <w:lang w:val="uk-UA"/>
        </w:rPr>
        <w:t xml:space="preserve">, </w:t>
      </w:r>
      <w:r w:rsidRPr="00C12EF7">
        <w:rPr>
          <w:sz w:val="28"/>
          <w:szCs w:val="28"/>
          <w:lang w:val="en-US"/>
        </w:rPr>
        <w:t>V</w:t>
      </w:r>
      <w:r w:rsidRPr="00BF74A2">
        <w:rPr>
          <w:sz w:val="28"/>
          <w:szCs w:val="28"/>
          <w:lang w:val="uk-UA"/>
        </w:rPr>
        <w:t>.</w:t>
      </w:r>
      <w:r w:rsidRPr="00C12EF7">
        <w:rPr>
          <w:sz w:val="28"/>
          <w:szCs w:val="28"/>
          <w:lang w:val="en-US"/>
        </w:rPr>
        <w:t>Gevorgyan</w:t>
      </w:r>
      <w:r w:rsidRPr="00BF74A2">
        <w:rPr>
          <w:sz w:val="28"/>
          <w:szCs w:val="28"/>
          <w:lang w:val="uk-UA"/>
        </w:rPr>
        <w:t xml:space="preserve"> // </w:t>
      </w:r>
      <w:r w:rsidRPr="00C12EF7">
        <w:rPr>
          <w:sz w:val="28"/>
          <w:szCs w:val="28"/>
          <w:lang w:val="en-US"/>
        </w:rPr>
        <w:t>Org</w:t>
      </w:r>
      <w:r w:rsidRPr="00BF74A2">
        <w:rPr>
          <w:sz w:val="28"/>
          <w:szCs w:val="28"/>
          <w:lang w:val="uk-UA"/>
        </w:rPr>
        <w:t xml:space="preserve">. </w:t>
      </w:r>
      <w:r w:rsidRPr="00C12EF7">
        <w:rPr>
          <w:sz w:val="28"/>
          <w:szCs w:val="28"/>
          <w:lang w:val="en-US"/>
        </w:rPr>
        <w:t>Lett. – 2007. - № 9. – P. 2333-2336</w:t>
      </w:r>
      <w:r>
        <w:rPr>
          <w:sz w:val="28"/>
          <w:szCs w:val="28"/>
        </w:rPr>
        <w:t>.</w:t>
      </w:r>
    </w:p>
    <w:p w:rsidR="00254562" w:rsidRPr="00C12EF7" w:rsidRDefault="00254562" w:rsidP="001D508C">
      <w:pPr>
        <w:numPr>
          <w:ilvl w:val="0"/>
          <w:numId w:val="52"/>
        </w:numPr>
        <w:suppressAutoHyphens w:val="0"/>
        <w:spacing w:line="360" w:lineRule="auto"/>
        <w:rPr>
          <w:sz w:val="28"/>
          <w:szCs w:val="28"/>
          <w:lang w:val="en-US"/>
        </w:rPr>
      </w:pPr>
      <w:r w:rsidRPr="00C12EF7">
        <w:rPr>
          <w:sz w:val="28"/>
          <w:szCs w:val="28"/>
          <w:lang w:val="en-US"/>
        </w:rPr>
        <w:lastRenderedPageBreak/>
        <w:t>A stepwise Huisgen Cycloaddition Process: Copper(I)-Catalyzed Regios</w:t>
      </w:r>
      <w:r w:rsidRPr="00C12EF7">
        <w:rPr>
          <w:sz w:val="28"/>
          <w:szCs w:val="28"/>
          <w:lang w:val="en-US"/>
        </w:rPr>
        <w:t>e</w:t>
      </w:r>
      <w:r w:rsidRPr="00C12EF7">
        <w:rPr>
          <w:sz w:val="28"/>
          <w:szCs w:val="28"/>
          <w:lang w:val="en-US"/>
        </w:rPr>
        <w:t>lective Ligation of Azides and Terminal Alkynes / V.V.Rostovtsev, L.G.Green, V.V.Forin, K.B.Sharpless // Angew. Chem. – 2002. - № 114. – P. 2708-2711</w:t>
      </w:r>
      <w:r>
        <w:rPr>
          <w:sz w:val="28"/>
          <w:szCs w:val="28"/>
        </w:rPr>
        <w:t>.</w:t>
      </w:r>
    </w:p>
    <w:p w:rsidR="00254562" w:rsidRPr="00C12EF7" w:rsidRDefault="00254562" w:rsidP="001D508C">
      <w:pPr>
        <w:numPr>
          <w:ilvl w:val="0"/>
          <w:numId w:val="52"/>
        </w:numPr>
        <w:suppressAutoHyphens w:val="0"/>
        <w:spacing w:line="360" w:lineRule="auto"/>
        <w:rPr>
          <w:sz w:val="28"/>
          <w:szCs w:val="28"/>
          <w:lang w:val="en-US"/>
        </w:rPr>
      </w:pPr>
      <w:r w:rsidRPr="00C12EF7">
        <w:rPr>
          <w:sz w:val="28"/>
          <w:szCs w:val="28"/>
          <w:lang w:val="uk-UA"/>
        </w:rPr>
        <w:t>д</w:t>
      </w:r>
      <w:r w:rsidRPr="00C12EF7">
        <w:rPr>
          <w:sz w:val="28"/>
          <w:szCs w:val="28"/>
          <w:lang w:val="en-US"/>
        </w:rPr>
        <w:t xml:space="preserve"> General synthesis of (1-substituted-1H-1,2,3-triazol-4-ylmethyl)-dialkylamines via a copper (I)-catalyzed three-component reaction in water / Z.-Y.Yan, Y.-B.Zhao, M.-J.Fan et al.// Tetrahedron. – 2005. - № 61. – P. 9331-9337</w:t>
      </w:r>
      <w:r>
        <w:rPr>
          <w:sz w:val="28"/>
          <w:szCs w:val="28"/>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Synthesis of Triazoles from Nonactivated Terminal Alkynes via the Three-Componer Coupling Reaction Using a Pd(0)-Cu(I) Bimetallic Catalist /S.Kamijo, T.Jin, Z.Huo, Y.Yamamoto // J. Am. Chem. Soc. – 2003. - № 125. – P. 7786-7787</w:t>
      </w:r>
      <w:r>
        <w:rPr>
          <w:sz w:val="28"/>
          <w:szCs w:val="28"/>
        </w:rPr>
        <w:t>.</w:t>
      </w:r>
    </w:p>
    <w:p w:rsidR="00254562" w:rsidRPr="00C12EF7" w:rsidRDefault="00254562" w:rsidP="001D508C">
      <w:pPr>
        <w:numPr>
          <w:ilvl w:val="0"/>
          <w:numId w:val="52"/>
        </w:numPr>
        <w:suppressAutoHyphens w:val="0"/>
        <w:spacing w:line="360" w:lineRule="auto"/>
        <w:jc w:val="both"/>
        <w:rPr>
          <w:sz w:val="28"/>
          <w:szCs w:val="28"/>
          <w:lang w:val="uk-UA"/>
        </w:rPr>
      </w:pPr>
      <w:r w:rsidRPr="00C12EF7">
        <w:rPr>
          <w:sz w:val="28"/>
          <w:szCs w:val="28"/>
          <w:lang w:val="en-US"/>
        </w:rPr>
        <w:t>Abu-Orabi, Sultan T. 1,3-Dipolar Cycloaddition Reactions of Substituted Benzyl Azides with Acetylenic Compounds // Molecules. – 2002. – Vol. 7</w:t>
      </w:r>
      <w:r w:rsidRPr="00C12EF7">
        <w:rPr>
          <w:b/>
          <w:bCs/>
          <w:sz w:val="28"/>
          <w:szCs w:val="28"/>
          <w:lang w:val="en-US"/>
        </w:rPr>
        <w:t xml:space="preserve">, </w:t>
      </w:r>
      <w:r w:rsidRPr="00C12EF7">
        <w:rPr>
          <w:sz w:val="28"/>
          <w:szCs w:val="28"/>
          <w:lang w:val="uk-UA"/>
        </w:rPr>
        <w:t>№</w:t>
      </w:r>
      <w:r w:rsidRPr="00C12EF7">
        <w:rPr>
          <w:sz w:val="28"/>
          <w:szCs w:val="28"/>
          <w:lang w:val="en-US"/>
        </w:rPr>
        <w:t xml:space="preserve"> 2</w:t>
      </w:r>
      <w:r w:rsidRPr="00C12EF7">
        <w:rPr>
          <w:sz w:val="28"/>
          <w:szCs w:val="28"/>
          <w:lang w:val="uk-UA"/>
        </w:rPr>
        <w:t>. – Р.</w:t>
      </w:r>
      <w:r w:rsidRPr="00C12EF7">
        <w:rPr>
          <w:sz w:val="28"/>
          <w:szCs w:val="28"/>
          <w:lang w:val="en-US"/>
        </w:rPr>
        <w:t xml:space="preserve"> 302 – 314</w:t>
      </w:r>
      <w:r w:rsidRPr="00B85025">
        <w:rPr>
          <w:sz w:val="28"/>
          <w:szCs w:val="28"/>
          <w:lang w:val="en-US"/>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Gao Y</w:t>
      </w:r>
      <w:r w:rsidRPr="00C12EF7">
        <w:rPr>
          <w:sz w:val="28"/>
          <w:szCs w:val="28"/>
          <w:lang w:val="uk-UA"/>
        </w:rPr>
        <w:t>.</w:t>
      </w:r>
      <w:r w:rsidRPr="00C12EF7">
        <w:rPr>
          <w:sz w:val="28"/>
          <w:szCs w:val="28"/>
          <w:lang w:val="en-US"/>
        </w:rPr>
        <w:t>, Lam Y</w:t>
      </w:r>
      <w:r w:rsidRPr="00C12EF7">
        <w:rPr>
          <w:sz w:val="28"/>
          <w:szCs w:val="28"/>
          <w:lang w:val="uk-UA"/>
        </w:rPr>
        <w:t xml:space="preserve">. </w:t>
      </w:r>
      <w:r w:rsidRPr="00C12EF7">
        <w:rPr>
          <w:sz w:val="28"/>
          <w:szCs w:val="28"/>
          <w:lang w:val="en-US"/>
        </w:rPr>
        <w:t>[3+2] Cycloaddition Reactions in the Solid-Phase Synthesis of 1,2,3-Triazoles</w:t>
      </w:r>
      <w:r w:rsidRPr="00C12EF7">
        <w:rPr>
          <w:sz w:val="28"/>
          <w:szCs w:val="28"/>
          <w:lang w:val="uk-UA"/>
        </w:rPr>
        <w:t xml:space="preserve"> // </w:t>
      </w:r>
      <w:r w:rsidRPr="00C12EF7">
        <w:rPr>
          <w:sz w:val="28"/>
          <w:szCs w:val="28"/>
          <w:lang w:val="en-US"/>
        </w:rPr>
        <w:t>Org. Lett</w:t>
      </w:r>
      <w:r w:rsidRPr="00C12EF7">
        <w:rPr>
          <w:sz w:val="28"/>
          <w:szCs w:val="28"/>
          <w:lang w:val="uk-UA"/>
        </w:rPr>
        <w:t xml:space="preserve">. – </w:t>
      </w:r>
      <w:r w:rsidRPr="00C12EF7">
        <w:rPr>
          <w:sz w:val="28"/>
          <w:szCs w:val="28"/>
          <w:lang w:val="en-US"/>
        </w:rPr>
        <w:t>2006.</w:t>
      </w:r>
      <w:r w:rsidRPr="00C12EF7">
        <w:rPr>
          <w:sz w:val="28"/>
          <w:szCs w:val="28"/>
          <w:lang w:val="uk-UA"/>
        </w:rPr>
        <w:t xml:space="preserve"> – </w:t>
      </w:r>
      <w:r w:rsidRPr="00C12EF7">
        <w:rPr>
          <w:sz w:val="28"/>
          <w:szCs w:val="28"/>
          <w:lang w:val="en-US"/>
        </w:rPr>
        <w:t>Vol. 8</w:t>
      </w:r>
      <w:r w:rsidRPr="00C12EF7">
        <w:rPr>
          <w:sz w:val="28"/>
          <w:szCs w:val="28"/>
          <w:lang w:val="uk-UA"/>
        </w:rPr>
        <w:t xml:space="preserve">. – № </w:t>
      </w:r>
      <w:r w:rsidRPr="00C12EF7">
        <w:rPr>
          <w:sz w:val="28"/>
          <w:szCs w:val="28"/>
          <w:lang w:val="en-US"/>
        </w:rPr>
        <w:t>15</w:t>
      </w:r>
      <w:r w:rsidRPr="00C12EF7">
        <w:rPr>
          <w:sz w:val="28"/>
          <w:szCs w:val="28"/>
          <w:lang w:val="uk-UA"/>
        </w:rPr>
        <w:t>. – Р.</w:t>
      </w:r>
      <w:r w:rsidRPr="00C12EF7">
        <w:rPr>
          <w:sz w:val="28"/>
          <w:szCs w:val="28"/>
          <w:lang w:val="en-US"/>
        </w:rPr>
        <w:t xml:space="preserve"> 3283 –3285</w:t>
      </w:r>
      <w:r>
        <w:rPr>
          <w:sz w:val="28"/>
          <w:szCs w:val="28"/>
        </w:rPr>
        <w:t>.</w:t>
      </w:r>
    </w:p>
    <w:p w:rsidR="00254562" w:rsidRPr="00C12EF7" w:rsidRDefault="00254562" w:rsidP="001D508C">
      <w:pPr>
        <w:numPr>
          <w:ilvl w:val="0"/>
          <w:numId w:val="52"/>
        </w:numPr>
        <w:suppressAutoHyphens w:val="0"/>
        <w:spacing w:line="360" w:lineRule="auto"/>
        <w:jc w:val="both"/>
        <w:rPr>
          <w:sz w:val="28"/>
          <w:szCs w:val="28"/>
          <w:lang w:val="uk-UA"/>
        </w:rPr>
      </w:pPr>
      <w:r w:rsidRPr="00C12EF7">
        <w:rPr>
          <w:sz w:val="28"/>
          <w:szCs w:val="28"/>
          <w:lang w:val="en-US"/>
        </w:rPr>
        <w:t>Sheridan M</w:t>
      </w:r>
      <w:r w:rsidRPr="00C12EF7">
        <w:rPr>
          <w:sz w:val="28"/>
          <w:szCs w:val="28"/>
          <w:lang w:val="uk-UA"/>
        </w:rPr>
        <w:t>.</w:t>
      </w:r>
      <w:r w:rsidRPr="00C12EF7">
        <w:rPr>
          <w:sz w:val="28"/>
          <w:szCs w:val="28"/>
          <w:lang w:val="en-US"/>
        </w:rPr>
        <w:t>, James P</w:t>
      </w:r>
      <w:r w:rsidRPr="00C12EF7">
        <w:rPr>
          <w:sz w:val="28"/>
          <w:szCs w:val="28"/>
          <w:lang w:val="uk-UA"/>
        </w:rPr>
        <w:t>.</w:t>
      </w:r>
      <w:r w:rsidRPr="00C12EF7">
        <w:rPr>
          <w:sz w:val="28"/>
          <w:szCs w:val="28"/>
          <w:lang w:val="en-US"/>
        </w:rPr>
        <w:t>,</w:t>
      </w:r>
      <w:r w:rsidRPr="00C12EF7">
        <w:rPr>
          <w:sz w:val="28"/>
          <w:szCs w:val="28"/>
          <w:lang w:val="uk-UA"/>
        </w:rPr>
        <w:t xml:space="preserve"> </w:t>
      </w:r>
      <w:r w:rsidRPr="00C12EF7">
        <w:rPr>
          <w:sz w:val="28"/>
          <w:szCs w:val="28"/>
          <w:lang w:val="en-US"/>
        </w:rPr>
        <w:t>Healy C</w:t>
      </w:r>
      <w:r w:rsidRPr="00C12EF7">
        <w:rPr>
          <w:sz w:val="28"/>
          <w:szCs w:val="28"/>
          <w:lang w:val="uk-UA"/>
        </w:rPr>
        <w:t xml:space="preserve">. </w:t>
      </w:r>
      <w:r w:rsidRPr="00C12EF7">
        <w:rPr>
          <w:sz w:val="28"/>
          <w:szCs w:val="28"/>
          <w:lang w:val="en-US"/>
        </w:rPr>
        <w:t>Novel cycloadducts from the 1,3-dipolar cycloaddition reactions of</w:t>
      </w:r>
      <w:r w:rsidRPr="00C12EF7">
        <w:rPr>
          <w:sz w:val="28"/>
          <w:szCs w:val="28"/>
          <w:lang w:val="uk-UA"/>
        </w:rPr>
        <w:t xml:space="preserve"> </w:t>
      </w:r>
      <w:r w:rsidRPr="00C12EF7">
        <w:rPr>
          <w:sz w:val="28"/>
          <w:szCs w:val="28"/>
          <w:lang w:val="en-US"/>
        </w:rPr>
        <w:t>triazolium-1-imide 1,3-dipoles</w:t>
      </w:r>
      <w:r w:rsidRPr="00C12EF7">
        <w:rPr>
          <w:sz w:val="28"/>
          <w:szCs w:val="28"/>
          <w:lang w:val="uk-UA"/>
        </w:rPr>
        <w:t xml:space="preserve"> //  </w:t>
      </w:r>
      <w:r w:rsidRPr="00C12EF7">
        <w:rPr>
          <w:sz w:val="28"/>
          <w:szCs w:val="28"/>
          <w:lang w:val="en-US"/>
        </w:rPr>
        <w:t>ARKIVOC</w:t>
      </w:r>
      <w:r w:rsidRPr="00C12EF7">
        <w:rPr>
          <w:sz w:val="28"/>
          <w:szCs w:val="28"/>
          <w:lang w:val="uk-UA"/>
        </w:rPr>
        <w:t>. –</w:t>
      </w:r>
      <w:r w:rsidRPr="00C12EF7">
        <w:rPr>
          <w:sz w:val="28"/>
          <w:szCs w:val="28"/>
          <w:lang w:val="en-US"/>
        </w:rPr>
        <w:t xml:space="preserve"> 2003</w:t>
      </w:r>
      <w:r w:rsidRPr="00C12EF7">
        <w:rPr>
          <w:sz w:val="28"/>
          <w:szCs w:val="28"/>
          <w:lang w:val="uk-UA"/>
        </w:rPr>
        <w:t xml:space="preserve">. - </w:t>
      </w:r>
      <w:r w:rsidRPr="00C12EF7">
        <w:rPr>
          <w:sz w:val="28"/>
          <w:szCs w:val="28"/>
          <w:lang w:val="en-US"/>
        </w:rPr>
        <w:t>Vol. V</w:t>
      </w:r>
      <w:r w:rsidRPr="00C12EF7">
        <w:rPr>
          <w:sz w:val="28"/>
          <w:szCs w:val="28"/>
          <w:lang w:val="uk-UA"/>
        </w:rPr>
        <w:t>ІІ</w:t>
      </w:r>
      <w:r w:rsidRPr="00C12EF7">
        <w:rPr>
          <w:sz w:val="28"/>
          <w:szCs w:val="28"/>
          <w:lang w:val="en-US"/>
        </w:rPr>
        <w:t xml:space="preserve">. – P. </w:t>
      </w:r>
      <w:r w:rsidRPr="00C12EF7">
        <w:rPr>
          <w:sz w:val="28"/>
          <w:szCs w:val="28"/>
          <w:lang w:val="uk-UA"/>
        </w:rPr>
        <w:t>110-120</w:t>
      </w:r>
      <w:r>
        <w:rPr>
          <w:sz w:val="28"/>
          <w:szCs w:val="28"/>
          <w:lang w:val="uk-UA"/>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1,3-Dipolar cycloadditions of organic azides to ester or</w:t>
      </w:r>
      <w:r w:rsidRPr="00C12EF7">
        <w:rPr>
          <w:sz w:val="28"/>
          <w:szCs w:val="28"/>
          <w:lang w:val="uk-UA"/>
        </w:rPr>
        <w:t xml:space="preserve"> </w:t>
      </w:r>
      <w:r w:rsidRPr="00C12EF7">
        <w:rPr>
          <w:sz w:val="28"/>
          <w:szCs w:val="28"/>
          <w:lang w:val="en-US"/>
        </w:rPr>
        <w:t>benzotriazolylca</w:t>
      </w:r>
      <w:r w:rsidRPr="00C12EF7">
        <w:rPr>
          <w:sz w:val="28"/>
          <w:szCs w:val="28"/>
          <w:lang w:val="en-US"/>
        </w:rPr>
        <w:t>r</w:t>
      </w:r>
      <w:r w:rsidRPr="00C12EF7">
        <w:rPr>
          <w:sz w:val="28"/>
          <w:szCs w:val="28"/>
          <w:lang w:val="en-US"/>
        </w:rPr>
        <w:t>bonyl activated acetylenic amides</w:t>
      </w:r>
      <w:r w:rsidRPr="00C12EF7">
        <w:rPr>
          <w:sz w:val="28"/>
          <w:szCs w:val="28"/>
          <w:lang w:val="uk-UA"/>
        </w:rPr>
        <w:t xml:space="preserve"> / </w:t>
      </w:r>
      <w:r w:rsidRPr="00C12EF7">
        <w:rPr>
          <w:sz w:val="28"/>
          <w:szCs w:val="28"/>
          <w:lang w:val="en-US"/>
        </w:rPr>
        <w:t>Katritzky A</w:t>
      </w:r>
      <w:r w:rsidRPr="00C12EF7">
        <w:rPr>
          <w:sz w:val="28"/>
          <w:szCs w:val="28"/>
          <w:lang w:val="uk-UA"/>
        </w:rPr>
        <w:t>.</w:t>
      </w:r>
      <w:r w:rsidRPr="00C12EF7">
        <w:rPr>
          <w:sz w:val="28"/>
          <w:szCs w:val="28"/>
          <w:lang w:val="en-US"/>
        </w:rPr>
        <w:t xml:space="preserve"> R.,</w:t>
      </w:r>
      <w:r w:rsidRPr="00C12EF7">
        <w:rPr>
          <w:sz w:val="28"/>
          <w:szCs w:val="28"/>
          <w:lang w:val="uk-UA"/>
        </w:rPr>
        <w:t xml:space="preserve"> </w:t>
      </w:r>
      <w:r w:rsidRPr="00C12EF7">
        <w:rPr>
          <w:sz w:val="28"/>
          <w:szCs w:val="28"/>
          <w:lang w:val="en-US"/>
        </w:rPr>
        <w:t>Zhang Y</w:t>
      </w:r>
      <w:r w:rsidRPr="00C12EF7">
        <w:rPr>
          <w:sz w:val="28"/>
          <w:szCs w:val="28"/>
          <w:lang w:val="uk-UA"/>
        </w:rPr>
        <w:t>.</w:t>
      </w:r>
      <w:r w:rsidRPr="00C12EF7">
        <w:rPr>
          <w:sz w:val="28"/>
          <w:szCs w:val="28"/>
          <w:lang w:val="en-US"/>
        </w:rPr>
        <w:t>, Singh S</w:t>
      </w:r>
      <w:r w:rsidRPr="00C12EF7">
        <w:rPr>
          <w:sz w:val="28"/>
          <w:szCs w:val="28"/>
          <w:lang w:val="uk-UA"/>
        </w:rPr>
        <w:t>.</w:t>
      </w:r>
      <w:r w:rsidRPr="00C12EF7">
        <w:rPr>
          <w:sz w:val="28"/>
          <w:szCs w:val="28"/>
          <w:lang w:val="en-US"/>
        </w:rPr>
        <w:t xml:space="preserve"> K., Steel P</w:t>
      </w:r>
      <w:r w:rsidRPr="00C12EF7">
        <w:rPr>
          <w:sz w:val="28"/>
          <w:szCs w:val="28"/>
          <w:lang w:val="uk-UA"/>
        </w:rPr>
        <w:t>.</w:t>
      </w:r>
      <w:r w:rsidRPr="00C12EF7">
        <w:rPr>
          <w:sz w:val="28"/>
          <w:szCs w:val="28"/>
          <w:lang w:val="en-US"/>
        </w:rPr>
        <w:t xml:space="preserve"> J.</w:t>
      </w:r>
      <w:r w:rsidRPr="00C12EF7">
        <w:rPr>
          <w:sz w:val="28"/>
          <w:szCs w:val="28"/>
          <w:lang w:val="uk-UA"/>
        </w:rPr>
        <w:t xml:space="preserve"> // </w:t>
      </w:r>
      <w:r w:rsidRPr="00C12EF7">
        <w:rPr>
          <w:sz w:val="28"/>
          <w:szCs w:val="28"/>
          <w:lang w:val="en-US"/>
        </w:rPr>
        <w:t>ARKIVOC</w:t>
      </w:r>
      <w:r w:rsidRPr="00C12EF7">
        <w:rPr>
          <w:sz w:val="28"/>
          <w:szCs w:val="28"/>
          <w:lang w:val="uk-UA"/>
        </w:rPr>
        <w:t>. –</w:t>
      </w:r>
      <w:r w:rsidRPr="00C12EF7">
        <w:rPr>
          <w:sz w:val="28"/>
          <w:szCs w:val="28"/>
          <w:lang w:val="en-US"/>
        </w:rPr>
        <w:t xml:space="preserve"> 2003</w:t>
      </w:r>
      <w:r w:rsidRPr="00C12EF7">
        <w:rPr>
          <w:sz w:val="28"/>
          <w:szCs w:val="28"/>
          <w:lang w:val="uk-UA"/>
        </w:rPr>
        <w:t xml:space="preserve">. - </w:t>
      </w:r>
      <w:r w:rsidRPr="00C12EF7">
        <w:rPr>
          <w:sz w:val="28"/>
          <w:szCs w:val="28"/>
          <w:lang w:val="en-US"/>
        </w:rPr>
        <w:t>Vol. XV. – P. 47-64</w:t>
      </w:r>
      <w:r w:rsidRPr="00B85025">
        <w:rPr>
          <w:sz w:val="28"/>
          <w:szCs w:val="28"/>
          <w:lang w:val="en-US"/>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rPr>
        <w:t>Джилкрист Т. Химия гетероциклических соединений. М.: Мир. – 1996. – 463 с.</w:t>
      </w:r>
    </w:p>
    <w:p w:rsidR="00254562" w:rsidRPr="00C12EF7" w:rsidRDefault="00254562" w:rsidP="001D508C">
      <w:pPr>
        <w:numPr>
          <w:ilvl w:val="0"/>
          <w:numId w:val="52"/>
        </w:numPr>
        <w:suppressAutoHyphens w:val="0"/>
        <w:spacing w:line="360" w:lineRule="auto"/>
        <w:jc w:val="both"/>
        <w:rPr>
          <w:rFonts w:eastAsia="Arial Unicode MS"/>
          <w:sz w:val="28"/>
          <w:szCs w:val="28"/>
          <w:lang w:val="uk-UA"/>
        </w:rPr>
      </w:pPr>
      <w:r w:rsidRPr="00C12EF7">
        <w:rPr>
          <w:rFonts w:eastAsia="Arial Unicode MS"/>
          <w:sz w:val="28"/>
          <w:szCs w:val="28"/>
          <w:lang w:val="en-US"/>
        </w:rPr>
        <w:t>Comprehensive heterocyclic chemistry / Ed. By Alan D. Katritzky, Charles W. Rees. Elsevier Science Ltd. - 1997. – 998 p.</w:t>
      </w:r>
    </w:p>
    <w:p w:rsidR="00254562" w:rsidRPr="00C12EF7" w:rsidRDefault="00254562" w:rsidP="001D508C">
      <w:pPr>
        <w:numPr>
          <w:ilvl w:val="0"/>
          <w:numId w:val="52"/>
        </w:numPr>
        <w:suppressAutoHyphens w:val="0"/>
        <w:spacing w:line="360" w:lineRule="auto"/>
        <w:jc w:val="both"/>
        <w:rPr>
          <w:rFonts w:eastAsia="Arial Unicode MS"/>
          <w:sz w:val="28"/>
          <w:szCs w:val="28"/>
          <w:lang w:val="uk-UA"/>
        </w:rPr>
      </w:pPr>
      <w:r w:rsidRPr="00C12EF7">
        <w:rPr>
          <w:rFonts w:eastAsia="Arial Unicode MS"/>
          <w:sz w:val="28"/>
          <w:szCs w:val="28"/>
          <w:lang w:val="uk-UA"/>
        </w:rPr>
        <w:t>Гетероциклические соединения. / Под ред. Р.Эльдерфильда. т.7. М.: Мир. – 1965. – 500 с.</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Breitmaier E. Structure elucidation by NMR in organic chemistry. 3</w:t>
      </w:r>
      <w:r w:rsidRPr="00C12EF7">
        <w:rPr>
          <w:sz w:val="28"/>
          <w:szCs w:val="28"/>
          <w:vertAlign w:val="superscript"/>
          <w:lang w:val="en-US"/>
        </w:rPr>
        <w:t>rd</w:t>
      </w:r>
      <w:r w:rsidRPr="00C12EF7">
        <w:rPr>
          <w:sz w:val="28"/>
          <w:szCs w:val="28"/>
          <w:lang w:val="en-US"/>
        </w:rPr>
        <w:t xml:space="preserve"> ed. – John Wiley @ Sons Ltd, Chichester, 2002. – 258 p.</w:t>
      </w:r>
    </w:p>
    <w:p w:rsidR="00254562" w:rsidRPr="00C12EF7" w:rsidRDefault="00254562" w:rsidP="001D508C">
      <w:pPr>
        <w:numPr>
          <w:ilvl w:val="0"/>
          <w:numId w:val="52"/>
        </w:numPr>
        <w:suppressAutoHyphens w:val="0"/>
        <w:spacing w:line="360" w:lineRule="auto"/>
        <w:jc w:val="both"/>
        <w:rPr>
          <w:rFonts w:eastAsia="Arial Unicode MS"/>
          <w:sz w:val="28"/>
          <w:szCs w:val="28"/>
          <w:lang w:val="uk-UA"/>
        </w:rPr>
      </w:pPr>
      <w:r w:rsidRPr="00C12EF7">
        <w:rPr>
          <w:rFonts w:eastAsia="Arial Unicode MS"/>
          <w:sz w:val="28"/>
          <w:szCs w:val="28"/>
          <w:lang w:val="uk-UA"/>
        </w:rPr>
        <w:t>Гюнтер Х. Введение в курс спектроскопии ЯМР. М.: Мир, 1984. – 478 с.</w:t>
      </w:r>
    </w:p>
    <w:p w:rsidR="00254562" w:rsidRPr="00C12EF7" w:rsidRDefault="00254562" w:rsidP="001D508C">
      <w:pPr>
        <w:numPr>
          <w:ilvl w:val="0"/>
          <w:numId w:val="52"/>
        </w:numPr>
        <w:suppressAutoHyphens w:val="0"/>
        <w:spacing w:line="360" w:lineRule="auto"/>
        <w:jc w:val="both"/>
        <w:rPr>
          <w:rFonts w:eastAsia="Arial Unicode MS"/>
          <w:sz w:val="28"/>
          <w:szCs w:val="28"/>
          <w:lang w:val="uk-UA"/>
        </w:rPr>
      </w:pPr>
      <w:r w:rsidRPr="00C12EF7">
        <w:rPr>
          <w:rFonts w:eastAsia="Arial Unicode MS"/>
          <w:sz w:val="28"/>
          <w:szCs w:val="28"/>
          <w:lang w:val="uk-UA"/>
        </w:rPr>
        <w:lastRenderedPageBreak/>
        <w:t>Державна фармакопея України / ДП «Науково-експертний фармак</w:t>
      </w:r>
      <w:r w:rsidRPr="00C12EF7">
        <w:rPr>
          <w:rFonts w:eastAsia="Arial Unicode MS"/>
          <w:sz w:val="28"/>
          <w:szCs w:val="28"/>
          <w:lang w:val="uk-UA"/>
        </w:rPr>
        <w:t>о</w:t>
      </w:r>
      <w:r w:rsidRPr="00C12EF7">
        <w:rPr>
          <w:rFonts w:eastAsia="Arial Unicode MS"/>
          <w:sz w:val="28"/>
          <w:szCs w:val="28"/>
          <w:lang w:val="uk-UA"/>
        </w:rPr>
        <w:t xml:space="preserve">пейний центр». – 1-е вид. – </w:t>
      </w:r>
      <w:r w:rsidRPr="00C12EF7">
        <w:rPr>
          <w:rFonts w:eastAsia="Arial Unicode MS"/>
          <w:sz w:val="28"/>
          <w:szCs w:val="28"/>
        </w:rPr>
        <w:t xml:space="preserve">Х.: ООО «РИРЕГ», </w:t>
      </w:r>
      <w:r w:rsidRPr="00C12EF7">
        <w:rPr>
          <w:rFonts w:eastAsia="Arial Unicode MS"/>
          <w:sz w:val="28"/>
          <w:szCs w:val="28"/>
          <w:lang w:val="uk-UA"/>
        </w:rPr>
        <w:t>2001</w:t>
      </w:r>
      <w:r w:rsidRPr="00C12EF7">
        <w:rPr>
          <w:rFonts w:eastAsia="Arial Unicode MS"/>
          <w:sz w:val="28"/>
          <w:szCs w:val="28"/>
        </w:rPr>
        <w:t xml:space="preserve">. – </w:t>
      </w:r>
      <w:r w:rsidRPr="00C12EF7">
        <w:rPr>
          <w:rFonts w:eastAsia="Arial Unicode MS"/>
          <w:sz w:val="28"/>
          <w:szCs w:val="28"/>
          <w:lang w:val="uk-UA"/>
        </w:rPr>
        <w:t xml:space="preserve">556 </w:t>
      </w:r>
      <w:r w:rsidRPr="00C12EF7">
        <w:rPr>
          <w:rFonts w:eastAsia="Arial Unicode MS"/>
          <w:sz w:val="28"/>
          <w:szCs w:val="28"/>
        </w:rPr>
        <w:t>с.</w:t>
      </w:r>
    </w:p>
    <w:p w:rsidR="00254562" w:rsidRDefault="00254562" w:rsidP="001D508C">
      <w:pPr>
        <w:numPr>
          <w:ilvl w:val="0"/>
          <w:numId w:val="52"/>
        </w:numPr>
        <w:suppressAutoHyphens w:val="0"/>
        <w:spacing w:line="360" w:lineRule="auto"/>
        <w:jc w:val="both"/>
        <w:rPr>
          <w:sz w:val="28"/>
          <w:szCs w:val="28"/>
          <w:lang w:val="uk-UA"/>
        </w:rPr>
      </w:pPr>
      <w:r w:rsidRPr="00C12EF7">
        <w:rPr>
          <w:sz w:val="28"/>
          <w:szCs w:val="28"/>
          <w:lang w:val="uk-UA"/>
        </w:rPr>
        <w:t>Державна фармакопея України. І вид. Доп. І. – Х., 2004. – 494 с.</w:t>
      </w:r>
    </w:p>
    <w:p w:rsidR="00254562" w:rsidRPr="00C12EF7" w:rsidRDefault="00254562" w:rsidP="001D508C">
      <w:pPr>
        <w:numPr>
          <w:ilvl w:val="0"/>
          <w:numId w:val="52"/>
        </w:numPr>
        <w:suppressAutoHyphens w:val="0"/>
        <w:spacing w:line="360" w:lineRule="auto"/>
        <w:jc w:val="both"/>
        <w:rPr>
          <w:sz w:val="28"/>
          <w:szCs w:val="28"/>
          <w:lang w:val="uk-UA"/>
        </w:rPr>
      </w:pPr>
      <w:r w:rsidRPr="00C12EF7">
        <w:rPr>
          <w:sz w:val="28"/>
          <w:szCs w:val="28"/>
          <w:lang w:val="uk-UA"/>
        </w:rPr>
        <w:t>Синтез нових потенційних антиконвульсантів в ряду метоксиан</w:t>
      </w:r>
      <w:r w:rsidRPr="00C12EF7">
        <w:rPr>
          <w:sz w:val="28"/>
          <w:szCs w:val="28"/>
          <w:lang w:val="uk-UA"/>
        </w:rPr>
        <w:t>і</w:t>
      </w:r>
      <w:r w:rsidRPr="00C12EF7">
        <w:rPr>
          <w:sz w:val="28"/>
          <w:szCs w:val="28"/>
          <w:lang w:val="uk-UA"/>
        </w:rPr>
        <w:t>лідів 1-арил-5-метил-1,2,3-триазол(1Н)-4-карбонових кислот/ Георгіянц В.А., Глущенко А.В., Перехода Л.О., Коваленко С.М.// Укр. вісник психоневрології. – 2006. - Т. 14, № 2. – С. 102-105.</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uk-UA"/>
        </w:rPr>
        <w:t>Синтез нових потенційних антиконвульсантів в ряду похідних 1-арил-4-(п-бромфенілсульфоніл)-5-метил-1,2,3-триазолу(1Н)/ Георгіянц В.А., Глущенко А.В., Перехода Л.О.// Вісник фармації. – 2007. - № 2(50). – С. 3-6</w:t>
      </w:r>
      <w:r>
        <w:rPr>
          <w:sz w:val="28"/>
          <w:szCs w:val="28"/>
          <w:lang w:val="uk-UA"/>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Synthesis</w:t>
      </w:r>
      <w:r w:rsidRPr="00C12EF7">
        <w:rPr>
          <w:sz w:val="28"/>
          <w:szCs w:val="28"/>
          <w:lang w:val="uk-UA"/>
        </w:rPr>
        <w:t xml:space="preserve"> </w:t>
      </w:r>
      <w:r w:rsidRPr="00C12EF7">
        <w:rPr>
          <w:sz w:val="28"/>
          <w:szCs w:val="28"/>
          <w:lang w:val="en-US"/>
        </w:rPr>
        <w:t>and</w:t>
      </w:r>
      <w:r w:rsidRPr="00C12EF7">
        <w:rPr>
          <w:sz w:val="28"/>
          <w:szCs w:val="28"/>
          <w:lang w:val="uk-UA"/>
        </w:rPr>
        <w:t xml:space="preserve"> </w:t>
      </w:r>
      <w:r w:rsidRPr="00C12EF7">
        <w:rPr>
          <w:sz w:val="28"/>
          <w:szCs w:val="28"/>
          <w:lang w:val="en-US"/>
        </w:rPr>
        <w:t>anticonvulsant</w:t>
      </w:r>
      <w:r w:rsidRPr="00C12EF7">
        <w:rPr>
          <w:sz w:val="28"/>
          <w:szCs w:val="28"/>
          <w:lang w:val="uk-UA"/>
        </w:rPr>
        <w:t xml:space="preserve"> </w:t>
      </w:r>
      <w:r w:rsidRPr="00C12EF7">
        <w:rPr>
          <w:sz w:val="28"/>
          <w:szCs w:val="28"/>
          <w:lang w:val="en-US"/>
        </w:rPr>
        <w:t>activity</w:t>
      </w:r>
      <w:r w:rsidRPr="00C12EF7">
        <w:rPr>
          <w:sz w:val="28"/>
          <w:szCs w:val="28"/>
          <w:lang w:val="uk-UA"/>
        </w:rPr>
        <w:t xml:space="preserve"> </w:t>
      </w:r>
      <w:r w:rsidRPr="00C12EF7">
        <w:rPr>
          <w:sz w:val="28"/>
          <w:szCs w:val="28"/>
          <w:lang w:val="en-US"/>
        </w:rPr>
        <w:t>of</w:t>
      </w:r>
      <w:r w:rsidRPr="00C12EF7">
        <w:rPr>
          <w:sz w:val="28"/>
          <w:szCs w:val="28"/>
          <w:lang w:val="uk-UA"/>
        </w:rPr>
        <w:t xml:space="preserve"> 3-</w:t>
      </w:r>
      <w:r w:rsidRPr="00C12EF7">
        <w:rPr>
          <w:sz w:val="28"/>
          <w:szCs w:val="28"/>
          <w:lang w:val="en-US"/>
        </w:rPr>
        <w:t>arylamino</w:t>
      </w:r>
      <w:r w:rsidRPr="00C12EF7">
        <w:rPr>
          <w:sz w:val="28"/>
          <w:szCs w:val="28"/>
          <w:lang w:val="uk-UA"/>
        </w:rPr>
        <w:t>-4-</w:t>
      </w:r>
      <w:r w:rsidRPr="00C12EF7">
        <w:rPr>
          <w:sz w:val="28"/>
          <w:szCs w:val="28"/>
          <w:lang w:val="en-US"/>
        </w:rPr>
        <w:t>aryl</w:t>
      </w:r>
      <w:r w:rsidRPr="00C12EF7">
        <w:rPr>
          <w:sz w:val="28"/>
          <w:szCs w:val="28"/>
          <w:lang w:val="uk-UA"/>
        </w:rPr>
        <w:t>-5-(</w:t>
      </w:r>
      <w:r w:rsidRPr="00C12EF7">
        <w:rPr>
          <w:sz w:val="28"/>
          <w:szCs w:val="28"/>
          <w:lang w:val="en-US"/>
        </w:rPr>
        <w:t>N</w:t>
      </w:r>
      <w:r w:rsidRPr="00C12EF7">
        <w:rPr>
          <w:sz w:val="28"/>
          <w:szCs w:val="28"/>
          <w:lang w:val="uk-UA"/>
        </w:rPr>
        <w:t>-4-</w:t>
      </w:r>
      <w:r w:rsidRPr="00C12EF7">
        <w:rPr>
          <w:sz w:val="28"/>
          <w:szCs w:val="28"/>
          <w:lang w:val="en-US"/>
        </w:rPr>
        <w:t>chlorophenylthiocarbamido</w:t>
      </w:r>
      <w:r w:rsidRPr="00C12EF7">
        <w:rPr>
          <w:sz w:val="28"/>
          <w:szCs w:val="28"/>
          <w:lang w:val="uk-UA"/>
        </w:rPr>
        <w:t>)-1,2,4-</w:t>
      </w:r>
      <w:r w:rsidRPr="00C12EF7">
        <w:rPr>
          <w:sz w:val="28"/>
          <w:szCs w:val="28"/>
          <w:lang w:val="en-US"/>
        </w:rPr>
        <w:t>thiadiazoles</w:t>
      </w:r>
      <w:r w:rsidRPr="00C12EF7">
        <w:rPr>
          <w:sz w:val="28"/>
          <w:szCs w:val="28"/>
          <w:lang w:val="uk-UA"/>
        </w:rPr>
        <w:t xml:space="preserve"> / </w:t>
      </w:r>
      <w:r w:rsidRPr="00C12EF7">
        <w:rPr>
          <w:sz w:val="28"/>
          <w:szCs w:val="28"/>
          <w:lang w:val="en-US"/>
        </w:rPr>
        <w:t>Kamna</w:t>
      </w:r>
      <w:r w:rsidRPr="00C12EF7">
        <w:rPr>
          <w:sz w:val="28"/>
          <w:szCs w:val="28"/>
          <w:lang w:val="uk-UA"/>
        </w:rPr>
        <w:t xml:space="preserve"> </w:t>
      </w:r>
      <w:r w:rsidRPr="00C12EF7">
        <w:rPr>
          <w:sz w:val="28"/>
          <w:szCs w:val="28"/>
          <w:lang w:val="en-US"/>
        </w:rPr>
        <w:t>Strivastava</w:t>
      </w:r>
      <w:r w:rsidRPr="00C12EF7">
        <w:rPr>
          <w:sz w:val="28"/>
          <w:szCs w:val="28"/>
          <w:lang w:val="uk-UA"/>
        </w:rPr>
        <w:t xml:space="preserve">, </w:t>
      </w:r>
      <w:r w:rsidRPr="00C12EF7">
        <w:rPr>
          <w:sz w:val="28"/>
          <w:szCs w:val="28"/>
          <w:lang w:val="en-US"/>
        </w:rPr>
        <w:t>S</w:t>
      </w:r>
      <w:r w:rsidRPr="00C12EF7">
        <w:rPr>
          <w:sz w:val="28"/>
          <w:szCs w:val="28"/>
          <w:lang w:val="uk-UA"/>
        </w:rPr>
        <w:t>.</w:t>
      </w:r>
      <w:r w:rsidRPr="00C12EF7">
        <w:rPr>
          <w:sz w:val="28"/>
          <w:szCs w:val="28"/>
          <w:lang w:val="en-US"/>
        </w:rPr>
        <w:t>N</w:t>
      </w:r>
      <w:r w:rsidRPr="00C12EF7">
        <w:rPr>
          <w:sz w:val="28"/>
          <w:szCs w:val="28"/>
          <w:lang w:val="uk-UA"/>
        </w:rPr>
        <w:t xml:space="preserve">. </w:t>
      </w:r>
      <w:r w:rsidRPr="00C12EF7">
        <w:rPr>
          <w:sz w:val="28"/>
          <w:szCs w:val="28"/>
          <w:lang w:val="en-US"/>
        </w:rPr>
        <w:t>Pandeya</w:t>
      </w:r>
      <w:r w:rsidRPr="00C12EF7">
        <w:rPr>
          <w:sz w:val="28"/>
          <w:szCs w:val="28"/>
          <w:lang w:val="uk-UA"/>
        </w:rPr>
        <w:t xml:space="preserve">// </w:t>
      </w:r>
      <w:r w:rsidRPr="00C12EF7">
        <w:rPr>
          <w:sz w:val="28"/>
          <w:szCs w:val="28"/>
          <w:lang w:val="en-US"/>
        </w:rPr>
        <w:t>Bioorg</w:t>
      </w:r>
      <w:r w:rsidRPr="00C12EF7">
        <w:rPr>
          <w:sz w:val="28"/>
          <w:szCs w:val="28"/>
          <w:lang w:val="uk-UA"/>
        </w:rPr>
        <w:t xml:space="preserve">. </w:t>
      </w:r>
      <w:r w:rsidRPr="00C12EF7">
        <w:rPr>
          <w:sz w:val="28"/>
          <w:szCs w:val="28"/>
          <w:lang w:val="en-US"/>
        </w:rPr>
        <w:t>Med</w:t>
      </w:r>
      <w:r w:rsidRPr="00C12EF7">
        <w:rPr>
          <w:sz w:val="28"/>
          <w:szCs w:val="28"/>
          <w:lang w:val="uk-UA"/>
        </w:rPr>
        <w:t xml:space="preserve">. </w:t>
      </w:r>
      <w:r w:rsidRPr="00C12EF7">
        <w:rPr>
          <w:sz w:val="28"/>
          <w:szCs w:val="28"/>
          <w:lang w:val="en-US"/>
        </w:rPr>
        <w:t xml:space="preserve">Chem. Let. – 1993. – Vol. 3, </w:t>
      </w:r>
      <w:r w:rsidRPr="00C12EF7">
        <w:rPr>
          <w:sz w:val="28"/>
          <w:szCs w:val="28"/>
          <w:lang w:val="uk-UA"/>
        </w:rPr>
        <w:t xml:space="preserve">№ </w:t>
      </w:r>
      <w:r w:rsidRPr="00C12EF7">
        <w:rPr>
          <w:sz w:val="28"/>
          <w:szCs w:val="28"/>
          <w:lang w:val="en-US"/>
        </w:rPr>
        <w:t>4. – P. 547-552</w:t>
      </w:r>
      <w:r>
        <w:rPr>
          <w:sz w:val="28"/>
          <w:szCs w:val="28"/>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Anticonvulsant and toxicity evaluation of some 7-alkoxyl-4,5-dihydro-[1,2,4]triazolo[4,3-a]quinoline-1(2H)-ones / Hong-Guang Jin, Xian-Yu Sun, Kyu-Yun Chai et al. // Bioorg</w:t>
      </w:r>
      <w:r w:rsidRPr="00C12EF7">
        <w:rPr>
          <w:sz w:val="28"/>
          <w:szCs w:val="28"/>
          <w:lang w:val="uk-UA"/>
        </w:rPr>
        <w:t xml:space="preserve">. </w:t>
      </w:r>
      <w:r w:rsidRPr="00C12EF7">
        <w:rPr>
          <w:sz w:val="28"/>
          <w:szCs w:val="28"/>
          <w:lang w:val="en-US"/>
        </w:rPr>
        <w:t>Med</w:t>
      </w:r>
      <w:r w:rsidRPr="00C12EF7">
        <w:rPr>
          <w:sz w:val="28"/>
          <w:szCs w:val="28"/>
          <w:lang w:val="uk-UA"/>
        </w:rPr>
        <w:t xml:space="preserve">. </w:t>
      </w:r>
      <w:r w:rsidRPr="00C12EF7">
        <w:rPr>
          <w:sz w:val="28"/>
          <w:szCs w:val="28"/>
          <w:lang w:val="en-US"/>
        </w:rPr>
        <w:t>Chem</w:t>
      </w:r>
      <w:r w:rsidRPr="00C12EF7">
        <w:rPr>
          <w:sz w:val="28"/>
          <w:szCs w:val="28"/>
          <w:lang w:val="uk-UA"/>
        </w:rPr>
        <w:t xml:space="preserve">. – 2006. – </w:t>
      </w:r>
      <w:r w:rsidRPr="00C12EF7">
        <w:rPr>
          <w:sz w:val="28"/>
          <w:szCs w:val="28"/>
          <w:lang w:val="en-US"/>
        </w:rPr>
        <w:t>Vol</w:t>
      </w:r>
      <w:r w:rsidRPr="00C12EF7">
        <w:rPr>
          <w:sz w:val="28"/>
          <w:szCs w:val="28"/>
          <w:lang w:val="uk-UA"/>
        </w:rPr>
        <w:t xml:space="preserve">. 14, № 20. – </w:t>
      </w:r>
      <w:r w:rsidRPr="00C12EF7">
        <w:rPr>
          <w:sz w:val="28"/>
          <w:szCs w:val="28"/>
          <w:lang w:val="en-US"/>
        </w:rPr>
        <w:t>P</w:t>
      </w:r>
      <w:r w:rsidRPr="00C12EF7">
        <w:rPr>
          <w:sz w:val="28"/>
          <w:szCs w:val="28"/>
          <w:lang w:val="uk-UA"/>
        </w:rPr>
        <w:t>. 6868-6873</w:t>
      </w:r>
      <w:r>
        <w:rPr>
          <w:sz w:val="28"/>
          <w:szCs w:val="28"/>
          <w:lang w:val="uk-UA"/>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rPr>
        <w:t>Альберт А. Избирательная токсичность. Физико-химические о</w:t>
      </w:r>
      <w:r w:rsidRPr="00C12EF7">
        <w:rPr>
          <w:sz w:val="28"/>
          <w:szCs w:val="28"/>
        </w:rPr>
        <w:t>с</w:t>
      </w:r>
      <w:r w:rsidRPr="00C12EF7">
        <w:rPr>
          <w:sz w:val="28"/>
          <w:szCs w:val="28"/>
        </w:rPr>
        <w:t>новы терапии: Пер. с англ. В</w:t>
      </w:r>
      <w:r w:rsidRPr="00C12EF7">
        <w:rPr>
          <w:sz w:val="28"/>
          <w:szCs w:val="28"/>
          <w:lang w:val="en-US"/>
        </w:rPr>
        <w:t xml:space="preserve"> 2 </w:t>
      </w:r>
      <w:r w:rsidRPr="00C12EF7">
        <w:rPr>
          <w:sz w:val="28"/>
          <w:szCs w:val="28"/>
        </w:rPr>
        <w:t>т</w:t>
      </w:r>
      <w:r w:rsidRPr="00C12EF7">
        <w:rPr>
          <w:sz w:val="28"/>
          <w:szCs w:val="28"/>
          <w:lang w:val="en-US"/>
        </w:rPr>
        <w:t xml:space="preserve">. – </w:t>
      </w:r>
      <w:r w:rsidRPr="00C12EF7">
        <w:rPr>
          <w:sz w:val="28"/>
          <w:szCs w:val="28"/>
        </w:rPr>
        <w:t>М</w:t>
      </w:r>
      <w:r w:rsidRPr="00C12EF7">
        <w:rPr>
          <w:sz w:val="28"/>
          <w:szCs w:val="28"/>
          <w:lang w:val="en-US"/>
        </w:rPr>
        <w:t xml:space="preserve">.: </w:t>
      </w:r>
      <w:r w:rsidRPr="00C12EF7">
        <w:rPr>
          <w:sz w:val="28"/>
          <w:szCs w:val="28"/>
        </w:rPr>
        <w:t>Медицина</w:t>
      </w:r>
      <w:r w:rsidRPr="00C12EF7">
        <w:rPr>
          <w:sz w:val="28"/>
          <w:szCs w:val="28"/>
          <w:lang w:val="en-US"/>
        </w:rPr>
        <w:t xml:space="preserve">, 1989. – </w:t>
      </w:r>
      <w:r w:rsidRPr="00C12EF7">
        <w:rPr>
          <w:sz w:val="28"/>
          <w:szCs w:val="28"/>
        </w:rPr>
        <w:t>Т</w:t>
      </w:r>
      <w:r w:rsidRPr="00C12EF7">
        <w:rPr>
          <w:sz w:val="28"/>
          <w:szCs w:val="28"/>
          <w:lang w:val="en-US"/>
        </w:rPr>
        <w:t xml:space="preserve">. 2. – 432 </w:t>
      </w:r>
      <w:r w:rsidRPr="00C12EF7">
        <w:rPr>
          <w:sz w:val="28"/>
          <w:szCs w:val="28"/>
        </w:rPr>
        <w:t>с</w:t>
      </w:r>
      <w:r w:rsidRPr="00C12EF7">
        <w:rPr>
          <w:sz w:val="28"/>
          <w:szCs w:val="28"/>
          <w:lang w:val="en-US"/>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en-US"/>
        </w:rPr>
        <w:t>Ghozlan</w:t>
      </w:r>
      <w:r w:rsidRPr="00C12EF7">
        <w:rPr>
          <w:sz w:val="28"/>
          <w:szCs w:val="28"/>
          <w:lang w:val="uk-UA"/>
        </w:rPr>
        <w:t xml:space="preserve"> </w:t>
      </w:r>
      <w:r w:rsidRPr="00C12EF7">
        <w:rPr>
          <w:sz w:val="28"/>
          <w:szCs w:val="28"/>
          <w:lang w:val="en-US"/>
        </w:rPr>
        <w:t>S</w:t>
      </w:r>
      <w:r w:rsidRPr="00C12EF7">
        <w:rPr>
          <w:sz w:val="28"/>
          <w:szCs w:val="28"/>
          <w:lang w:val="uk-UA"/>
        </w:rPr>
        <w:t>.</w:t>
      </w:r>
      <w:r w:rsidRPr="00C12EF7">
        <w:rPr>
          <w:sz w:val="28"/>
          <w:szCs w:val="28"/>
          <w:lang w:val="en-US"/>
        </w:rPr>
        <w:t>A</w:t>
      </w:r>
      <w:r w:rsidRPr="00C12EF7">
        <w:rPr>
          <w:sz w:val="28"/>
          <w:szCs w:val="28"/>
          <w:lang w:val="uk-UA"/>
        </w:rPr>
        <w:t>.</w:t>
      </w:r>
      <w:r w:rsidRPr="00C12EF7">
        <w:rPr>
          <w:sz w:val="28"/>
          <w:szCs w:val="28"/>
          <w:lang w:val="en-US"/>
        </w:rPr>
        <w:t>S</w:t>
      </w:r>
      <w:r w:rsidRPr="00C12EF7">
        <w:rPr>
          <w:sz w:val="28"/>
          <w:szCs w:val="28"/>
          <w:lang w:val="uk-UA"/>
        </w:rPr>
        <w:t xml:space="preserve">., </w:t>
      </w:r>
      <w:r w:rsidRPr="00C12EF7">
        <w:rPr>
          <w:sz w:val="28"/>
          <w:szCs w:val="28"/>
          <w:lang w:val="en-US"/>
        </w:rPr>
        <w:t>Abdelhamid</w:t>
      </w:r>
      <w:r w:rsidRPr="00C12EF7">
        <w:rPr>
          <w:sz w:val="28"/>
          <w:szCs w:val="28"/>
          <w:lang w:val="uk-UA"/>
        </w:rPr>
        <w:t xml:space="preserve"> </w:t>
      </w:r>
      <w:r w:rsidRPr="00C12EF7">
        <w:rPr>
          <w:sz w:val="28"/>
          <w:szCs w:val="28"/>
          <w:lang w:val="en-US"/>
        </w:rPr>
        <w:t>I</w:t>
      </w:r>
      <w:r w:rsidRPr="00C12EF7">
        <w:rPr>
          <w:sz w:val="28"/>
          <w:szCs w:val="28"/>
          <w:lang w:val="uk-UA"/>
        </w:rPr>
        <w:t>.</w:t>
      </w:r>
      <w:r w:rsidRPr="00C12EF7">
        <w:rPr>
          <w:sz w:val="28"/>
          <w:szCs w:val="28"/>
          <w:lang w:val="en-US"/>
        </w:rPr>
        <w:t>A</w:t>
      </w:r>
      <w:r w:rsidRPr="00C12EF7">
        <w:rPr>
          <w:sz w:val="28"/>
          <w:szCs w:val="28"/>
          <w:lang w:val="uk-UA"/>
        </w:rPr>
        <w:t xml:space="preserve">., </w:t>
      </w:r>
      <w:r w:rsidRPr="00C12EF7">
        <w:rPr>
          <w:sz w:val="28"/>
          <w:szCs w:val="28"/>
          <w:lang w:val="en-US"/>
        </w:rPr>
        <w:t>Ibrahim</w:t>
      </w:r>
      <w:r w:rsidRPr="00C12EF7">
        <w:rPr>
          <w:sz w:val="28"/>
          <w:szCs w:val="28"/>
          <w:lang w:val="uk-UA"/>
        </w:rPr>
        <w:t xml:space="preserve"> </w:t>
      </w:r>
      <w:r w:rsidRPr="00C12EF7">
        <w:rPr>
          <w:sz w:val="28"/>
          <w:szCs w:val="28"/>
          <w:lang w:val="en-US"/>
        </w:rPr>
        <w:t>H</w:t>
      </w:r>
      <w:r w:rsidRPr="00C12EF7">
        <w:rPr>
          <w:sz w:val="28"/>
          <w:szCs w:val="28"/>
          <w:lang w:val="uk-UA"/>
        </w:rPr>
        <w:t>.</w:t>
      </w:r>
      <w:r w:rsidRPr="00C12EF7">
        <w:rPr>
          <w:sz w:val="28"/>
          <w:szCs w:val="28"/>
          <w:lang w:val="en-US"/>
        </w:rPr>
        <w:t>M</w:t>
      </w:r>
      <w:r w:rsidRPr="00C12EF7">
        <w:rPr>
          <w:sz w:val="28"/>
          <w:szCs w:val="28"/>
          <w:lang w:val="uk-UA"/>
        </w:rPr>
        <w:t xml:space="preserve">., </w:t>
      </w:r>
      <w:r w:rsidRPr="00C12EF7">
        <w:rPr>
          <w:sz w:val="28"/>
          <w:szCs w:val="28"/>
          <w:lang w:val="en-US"/>
        </w:rPr>
        <w:t>Elnagdi</w:t>
      </w:r>
      <w:r w:rsidRPr="00C12EF7">
        <w:rPr>
          <w:sz w:val="28"/>
          <w:szCs w:val="28"/>
          <w:lang w:val="uk-UA"/>
        </w:rPr>
        <w:t xml:space="preserve"> </w:t>
      </w:r>
      <w:r w:rsidRPr="00C12EF7">
        <w:rPr>
          <w:sz w:val="28"/>
          <w:szCs w:val="28"/>
          <w:lang w:val="en-US"/>
        </w:rPr>
        <w:t>M</w:t>
      </w:r>
      <w:r w:rsidRPr="00C12EF7">
        <w:rPr>
          <w:sz w:val="28"/>
          <w:szCs w:val="28"/>
          <w:lang w:val="uk-UA"/>
        </w:rPr>
        <w:t>.</w:t>
      </w:r>
      <w:r w:rsidRPr="00C12EF7">
        <w:rPr>
          <w:sz w:val="28"/>
          <w:szCs w:val="28"/>
          <w:lang w:val="en-US"/>
        </w:rPr>
        <w:t>H</w:t>
      </w:r>
      <w:r w:rsidRPr="00C12EF7">
        <w:rPr>
          <w:sz w:val="28"/>
          <w:szCs w:val="28"/>
          <w:lang w:val="uk-UA"/>
        </w:rPr>
        <w:t xml:space="preserve">. // </w:t>
      </w:r>
      <w:r w:rsidRPr="00C12EF7">
        <w:rPr>
          <w:sz w:val="28"/>
          <w:szCs w:val="28"/>
          <w:lang w:val="en-US"/>
        </w:rPr>
        <w:t>ARKIVOC</w:t>
      </w:r>
      <w:r w:rsidRPr="00C12EF7">
        <w:rPr>
          <w:sz w:val="28"/>
          <w:szCs w:val="28"/>
          <w:lang w:val="uk-UA"/>
        </w:rPr>
        <w:t xml:space="preserve">. – 2006. - </w:t>
      </w:r>
      <w:r w:rsidRPr="00C12EF7">
        <w:rPr>
          <w:sz w:val="28"/>
          <w:szCs w:val="28"/>
          <w:lang w:val="en-US"/>
        </w:rPr>
        <w:t>Vol</w:t>
      </w:r>
      <w:r w:rsidRPr="00C12EF7">
        <w:rPr>
          <w:sz w:val="28"/>
          <w:szCs w:val="28"/>
          <w:lang w:val="uk-UA"/>
        </w:rPr>
        <w:t>. Х</w:t>
      </w:r>
      <w:r w:rsidRPr="00C12EF7">
        <w:rPr>
          <w:sz w:val="28"/>
          <w:szCs w:val="28"/>
          <w:lang w:val="en-US"/>
        </w:rPr>
        <w:t>V</w:t>
      </w:r>
      <w:r w:rsidRPr="00C12EF7">
        <w:rPr>
          <w:sz w:val="28"/>
          <w:szCs w:val="28"/>
          <w:lang w:val="uk-UA"/>
        </w:rPr>
        <w:t xml:space="preserve">. – </w:t>
      </w:r>
      <w:r w:rsidRPr="00C12EF7">
        <w:rPr>
          <w:sz w:val="28"/>
          <w:szCs w:val="28"/>
          <w:lang w:val="en-US"/>
        </w:rPr>
        <w:t>P</w:t>
      </w:r>
      <w:r w:rsidRPr="00C12EF7">
        <w:rPr>
          <w:sz w:val="28"/>
          <w:szCs w:val="28"/>
          <w:lang w:val="uk-UA"/>
        </w:rPr>
        <w:t>. 53-60</w:t>
      </w:r>
      <w:r>
        <w:rPr>
          <w:sz w:val="28"/>
          <w:szCs w:val="28"/>
          <w:lang w:val="uk-UA"/>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uk-UA"/>
        </w:rPr>
        <w:t>Синтез, фізико-хімічні та фармакологічні властивості похідних 1-арил-5-метил-1,2,3-триазол(1Н)-4-карбонової кислоти/ Георгіянц В.А., Глущенко А.В., Перехода Л.О., Заремба О.В.// Запорізьський медичний журнал. – 2007. - № 3(42). – С. 91-94</w:t>
      </w:r>
      <w:r>
        <w:rPr>
          <w:sz w:val="28"/>
          <w:szCs w:val="28"/>
          <w:lang w:val="uk-UA"/>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uk-UA"/>
        </w:rPr>
        <w:t>Синтез нових потенційних антиконвульсантів у ряду похідних 1-арил-4-(</w:t>
      </w:r>
      <w:r w:rsidRPr="00C12EF7">
        <w:rPr>
          <w:i/>
          <w:sz w:val="28"/>
          <w:szCs w:val="28"/>
          <w:lang w:val="en-US"/>
        </w:rPr>
        <w:t>n</w:t>
      </w:r>
      <w:r w:rsidRPr="00C12EF7">
        <w:rPr>
          <w:sz w:val="28"/>
          <w:szCs w:val="28"/>
          <w:lang w:val="uk-UA"/>
        </w:rPr>
        <w:t>-алкілфенілсульфоніл)-5-аміно-1,2,3-триазолу(1Н)/ Георгіянц В.А., Глущенко А.В., Перехода Л.О., Коваленко С.М.// Журнал орг. та фарм. хімії. – 2008. - Т. 6, № 3(23). – С. 44-47</w:t>
      </w:r>
      <w:r>
        <w:rPr>
          <w:sz w:val="28"/>
          <w:szCs w:val="28"/>
          <w:lang w:val="uk-UA"/>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uk-UA"/>
        </w:rPr>
        <w:lastRenderedPageBreak/>
        <w:t>Георгіянц В.А.Кількісні співвідношення структура – протисуд</w:t>
      </w:r>
      <w:r w:rsidRPr="00C12EF7">
        <w:rPr>
          <w:sz w:val="28"/>
          <w:szCs w:val="28"/>
          <w:lang w:val="uk-UA"/>
        </w:rPr>
        <w:t>о</w:t>
      </w:r>
      <w:r w:rsidRPr="00C12EF7">
        <w:rPr>
          <w:sz w:val="28"/>
          <w:szCs w:val="28"/>
          <w:lang w:val="uk-UA"/>
        </w:rPr>
        <w:t xml:space="preserve">мна активність в ряду </w:t>
      </w:r>
      <w:r w:rsidRPr="00C12EF7">
        <w:rPr>
          <w:sz w:val="28"/>
          <w:szCs w:val="28"/>
          <w:lang w:val="en-US"/>
        </w:rPr>
        <w:t>N</w:t>
      </w:r>
      <w:r w:rsidRPr="00C12EF7">
        <w:rPr>
          <w:sz w:val="28"/>
          <w:szCs w:val="28"/>
          <w:lang w:val="uk-UA"/>
        </w:rPr>
        <w:t>,</w:t>
      </w:r>
      <w:r w:rsidRPr="00C12EF7">
        <w:rPr>
          <w:sz w:val="28"/>
          <w:szCs w:val="28"/>
          <w:lang w:val="en-US"/>
        </w:rPr>
        <w:t>N</w:t>
      </w:r>
      <w:r w:rsidRPr="00C12EF7">
        <w:rPr>
          <w:sz w:val="28"/>
          <w:szCs w:val="28"/>
          <w:lang w:val="uk-UA"/>
        </w:rPr>
        <w:t>'-дибензиламідів алкілмалонових кислот // Клін.фармація. -2002. - Т. 6, № 1. – С. 61-65</w:t>
      </w:r>
      <w:r>
        <w:rPr>
          <w:sz w:val="28"/>
          <w:szCs w:val="28"/>
          <w:lang w:val="uk-UA"/>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uk-UA"/>
        </w:rPr>
        <w:t>Методи</w:t>
      </w:r>
      <w:r w:rsidRPr="00C12EF7">
        <w:rPr>
          <w:sz w:val="28"/>
          <w:szCs w:val="28"/>
        </w:rPr>
        <w:t>ческие указания по изучению противосудорожной акти</w:t>
      </w:r>
      <w:r w:rsidRPr="00C12EF7">
        <w:rPr>
          <w:sz w:val="28"/>
          <w:szCs w:val="28"/>
        </w:rPr>
        <w:t>в</w:t>
      </w:r>
      <w:r w:rsidRPr="00C12EF7">
        <w:rPr>
          <w:sz w:val="28"/>
          <w:szCs w:val="28"/>
        </w:rPr>
        <w:t>ности фармакологических веществ / Т.А.Воронина, Л.Н.Неробкова // Руководство по экспериментальному (доклиническому изучению новых фа</w:t>
      </w:r>
      <w:r w:rsidRPr="00C12EF7">
        <w:rPr>
          <w:sz w:val="28"/>
          <w:szCs w:val="28"/>
        </w:rPr>
        <w:t>р</w:t>
      </w:r>
      <w:r w:rsidRPr="00C12EF7">
        <w:rPr>
          <w:sz w:val="28"/>
          <w:szCs w:val="28"/>
        </w:rPr>
        <w:t>макологических веществ. – Москва: Ремедиум, 2005. – 138-146</w:t>
      </w:r>
      <w:r>
        <w:rPr>
          <w:sz w:val="28"/>
          <w:szCs w:val="28"/>
        </w:rPr>
        <w:t>.</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rPr>
        <w:t>Штрыголь С.Ю. Модуляция фармакологических эффектов при различных солевых режимах: Монография</w:t>
      </w:r>
      <w:r>
        <w:rPr>
          <w:sz w:val="28"/>
          <w:szCs w:val="28"/>
        </w:rPr>
        <w:t>. – Х.: Ависта-ВЛТ, 2007. – 360</w:t>
      </w:r>
      <w:r w:rsidRPr="00C12EF7">
        <w:rPr>
          <w:sz w:val="28"/>
          <w:szCs w:val="28"/>
        </w:rPr>
        <w:t>с.</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rPr>
        <w:t>Штрыголь Д.В., Штрыголь С.Ю. Сравнительное исследование противосудорожного действия нового заменителя поваренной соли // Эксп</w:t>
      </w:r>
      <w:r w:rsidRPr="00C12EF7">
        <w:rPr>
          <w:sz w:val="28"/>
          <w:szCs w:val="28"/>
        </w:rPr>
        <w:t>е</w:t>
      </w:r>
      <w:r w:rsidRPr="00C12EF7">
        <w:rPr>
          <w:sz w:val="28"/>
          <w:szCs w:val="28"/>
        </w:rPr>
        <w:t>рим.и клин.фармакол. – 1995. - № 1</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rPr>
        <w:t>Раевский К.С. //Фармакол. и токсикол. – 1981. - № 5. – С. 517-528</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uk-UA"/>
        </w:rPr>
        <w:t>Гацура В.В. Методы первичного фармакологического исследов</w:t>
      </w:r>
      <w:r w:rsidRPr="00C12EF7">
        <w:rPr>
          <w:sz w:val="28"/>
          <w:szCs w:val="28"/>
          <w:lang w:val="uk-UA"/>
        </w:rPr>
        <w:t>а</w:t>
      </w:r>
      <w:r w:rsidRPr="00C12EF7">
        <w:rPr>
          <w:sz w:val="28"/>
          <w:szCs w:val="28"/>
          <w:lang w:val="uk-UA"/>
        </w:rPr>
        <w:t>ния биологически активных веществ. – М: Медицина, 1974. – 143 с.</w:t>
      </w:r>
    </w:p>
    <w:p w:rsidR="00254562" w:rsidRPr="00C12EF7" w:rsidRDefault="00254562" w:rsidP="001D508C">
      <w:pPr>
        <w:numPr>
          <w:ilvl w:val="0"/>
          <w:numId w:val="52"/>
        </w:numPr>
        <w:suppressAutoHyphens w:val="0"/>
        <w:spacing w:line="360" w:lineRule="auto"/>
        <w:rPr>
          <w:sz w:val="28"/>
          <w:szCs w:val="28"/>
          <w:lang w:val="uk-UA"/>
        </w:rPr>
      </w:pPr>
      <w:r w:rsidRPr="00C12EF7">
        <w:rPr>
          <w:sz w:val="28"/>
          <w:szCs w:val="28"/>
          <w:lang w:val="uk-UA"/>
        </w:rPr>
        <w:t xml:space="preserve">Лапач С.Н., Чубенко А.В., Бабич П.Н. Статистические методы в медико-биологических исследованиях с использованием </w:t>
      </w:r>
      <w:r w:rsidRPr="00C12EF7">
        <w:rPr>
          <w:sz w:val="28"/>
          <w:szCs w:val="28"/>
          <w:lang w:val="en-US"/>
        </w:rPr>
        <w:t>Excel</w:t>
      </w:r>
      <w:r w:rsidRPr="00C12EF7">
        <w:rPr>
          <w:sz w:val="28"/>
          <w:szCs w:val="28"/>
        </w:rPr>
        <w:t>. – К.: Мор</w:t>
      </w:r>
      <w:r w:rsidRPr="00C12EF7">
        <w:rPr>
          <w:sz w:val="28"/>
          <w:szCs w:val="28"/>
        </w:rPr>
        <w:t>и</w:t>
      </w:r>
      <w:r w:rsidRPr="00C12EF7">
        <w:rPr>
          <w:sz w:val="28"/>
          <w:szCs w:val="28"/>
        </w:rPr>
        <w:t>он, 2000. – 320 с.</w:t>
      </w:r>
    </w:p>
    <w:p w:rsidR="00254562" w:rsidRPr="00C12EF7" w:rsidRDefault="00254562" w:rsidP="001D508C">
      <w:pPr>
        <w:numPr>
          <w:ilvl w:val="0"/>
          <w:numId w:val="52"/>
        </w:numPr>
        <w:suppressAutoHyphens w:val="0"/>
        <w:spacing w:line="360" w:lineRule="auto"/>
        <w:jc w:val="both"/>
        <w:rPr>
          <w:color w:val="000000"/>
          <w:sz w:val="28"/>
          <w:szCs w:val="28"/>
          <w:lang w:val="fr-FR"/>
        </w:rPr>
      </w:pPr>
      <w:r w:rsidRPr="00C12EF7">
        <w:rPr>
          <w:color w:val="000000"/>
          <w:sz w:val="28"/>
          <w:szCs w:val="28"/>
        </w:rPr>
        <w:t>Экспресс-метод определения среднесмертельны доз химических веществ / Т.В.Пастушенко, Л.Б.Маруший, А.А.Жуков, Ю.А.Пилипенко - Гиги</w:t>
      </w:r>
      <w:r w:rsidRPr="00C12EF7">
        <w:rPr>
          <w:color w:val="000000"/>
          <w:sz w:val="28"/>
          <w:szCs w:val="28"/>
        </w:rPr>
        <w:t>е</w:t>
      </w:r>
      <w:r w:rsidRPr="00C12EF7">
        <w:rPr>
          <w:color w:val="000000"/>
          <w:sz w:val="28"/>
          <w:szCs w:val="28"/>
        </w:rPr>
        <w:t xml:space="preserve">на и санитария.– </w:t>
      </w:r>
      <w:r w:rsidRPr="00C12EF7">
        <w:rPr>
          <w:color w:val="000000"/>
          <w:sz w:val="28"/>
          <w:szCs w:val="28"/>
          <w:lang w:val="fr-FR"/>
        </w:rPr>
        <w:t>1985. – №6.- С. 46-48.</w:t>
      </w:r>
    </w:p>
    <w:p w:rsidR="00254562" w:rsidRPr="00C12EF7" w:rsidRDefault="00254562" w:rsidP="001D508C">
      <w:pPr>
        <w:numPr>
          <w:ilvl w:val="0"/>
          <w:numId w:val="52"/>
        </w:numPr>
        <w:suppressAutoHyphens w:val="0"/>
        <w:spacing w:line="360" w:lineRule="auto"/>
        <w:jc w:val="both"/>
        <w:rPr>
          <w:color w:val="000000"/>
          <w:sz w:val="28"/>
          <w:szCs w:val="28"/>
          <w:lang w:val="uk-UA"/>
        </w:rPr>
      </w:pPr>
      <w:r w:rsidRPr="00C12EF7">
        <w:rPr>
          <w:color w:val="000000"/>
          <w:sz w:val="28"/>
          <w:szCs w:val="28"/>
          <w:lang w:val="uk-UA"/>
        </w:rPr>
        <w:t>Експериментальне вивчення токсичної дії потенційних лікарс</w:t>
      </w:r>
      <w:r w:rsidRPr="00C12EF7">
        <w:rPr>
          <w:color w:val="000000"/>
          <w:sz w:val="28"/>
          <w:szCs w:val="28"/>
          <w:lang w:val="uk-UA"/>
        </w:rPr>
        <w:t>ь</w:t>
      </w:r>
      <w:r w:rsidRPr="00C12EF7">
        <w:rPr>
          <w:color w:val="000000"/>
          <w:sz w:val="28"/>
          <w:szCs w:val="28"/>
          <w:lang w:val="uk-UA"/>
        </w:rPr>
        <w:t>ких засобів // Доклінічні дослідження лікарських засобів: метод. рек. / Ков</w:t>
      </w:r>
      <w:r w:rsidRPr="00C12EF7">
        <w:rPr>
          <w:color w:val="000000"/>
          <w:sz w:val="28"/>
          <w:szCs w:val="28"/>
          <w:lang w:val="uk-UA"/>
        </w:rPr>
        <w:t>а</w:t>
      </w:r>
      <w:r w:rsidRPr="00C12EF7">
        <w:rPr>
          <w:color w:val="000000"/>
          <w:sz w:val="28"/>
          <w:szCs w:val="28"/>
          <w:lang w:val="uk-UA"/>
        </w:rPr>
        <w:t>ленко В.М., Стефанов О.В., Максимов Ю.М., Трахтенберг І.М. за ред. чл.-кор. АМН України  О.В.Стефанова. – Київ, 2001. - С.74-97.</w:t>
      </w:r>
    </w:p>
    <w:p w:rsidR="00254562" w:rsidRPr="00C12EF7" w:rsidRDefault="00254562" w:rsidP="001D508C">
      <w:pPr>
        <w:numPr>
          <w:ilvl w:val="0"/>
          <w:numId w:val="52"/>
        </w:numPr>
        <w:suppressAutoHyphens w:val="0"/>
        <w:spacing w:line="360" w:lineRule="auto"/>
        <w:jc w:val="both"/>
        <w:rPr>
          <w:color w:val="000000"/>
          <w:sz w:val="28"/>
          <w:szCs w:val="28"/>
          <w:lang w:val="uk-UA"/>
        </w:rPr>
      </w:pPr>
      <w:r w:rsidRPr="00C12EF7">
        <w:rPr>
          <w:color w:val="000000"/>
          <w:sz w:val="28"/>
          <w:szCs w:val="28"/>
        </w:rPr>
        <w:t>Сидоров К.К. О классификации токсичности ядов при парент</w:t>
      </w:r>
      <w:r w:rsidRPr="00C12EF7">
        <w:rPr>
          <w:color w:val="000000"/>
          <w:sz w:val="28"/>
          <w:szCs w:val="28"/>
        </w:rPr>
        <w:t>е</w:t>
      </w:r>
      <w:r w:rsidRPr="00C12EF7">
        <w:rPr>
          <w:color w:val="000000"/>
          <w:sz w:val="28"/>
          <w:szCs w:val="28"/>
        </w:rPr>
        <w:t>ральных способах введения / К.К.Сидоров // Токсикология новых пр</w:t>
      </w:r>
      <w:r w:rsidRPr="00C12EF7">
        <w:rPr>
          <w:color w:val="000000"/>
          <w:sz w:val="28"/>
          <w:szCs w:val="28"/>
        </w:rPr>
        <w:t>о</w:t>
      </w:r>
      <w:r w:rsidRPr="00C12EF7">
        <w:rPr>
          <w:color w:val="000000"/>
          <w:sz w:val="28"/>
          <w:szCs w:val="28"/>
        </w:rPr>
        <w:t>мышленных химических в</w:t>
      </w:r>
      <w:r w:rsidRPr="00C12EF7">
        <w:rPr>
          <w:color w:val="000000"/>
          <w:sz w:val="28"/>
          <w:szCs w:val="28"/>
        </w:rPr>
        <w:t>е</w:t>
      </w:r>
      <w:r w:rsidRPr="00C12EF7">
        <w:rPr>
          <w:color w:val="000000"/>
          <w:sz w:val="28"/>
          <w:szCs w:val="28"/>
        </w:rPr>
        <w:t>ществ. – М., 1973. – Вып. 13. – С. 47-57</w:t>
      </w:r>
      <w:r>
        <w:rPr>
          <w:color w:val="000000"/>
          <w:sz w:val="28"/>
          <w:szCs w:val="28"/>
        </w:rPr>
        <w:t>.</w:t>
      </w:r>
    </w:p>
    <w:p w:rsidR="00254562" w:rsidRPr="00C12EF7" w:rsidRDefault="00254562" w:rsidP="001D508C">
      <w:pPr>
        <w:pStyle w:val="afffffffc"/>
        <w:numPr>
          <w:ilvl w:val="0"/>
          <w:numId w:val="52"/>
        </w:numPr>
        <w:tabs>
          <w:tab w:val="clear" w:pos="644"/>
        </w:tabs>
        <w:suppressAutoHyphens w:val="0"/>
        <w:spacing w:before="0" w:after="0" w:line="360" w:lineRule="auto"/>
        <w:jc w:val="both"/>
        <w:rPr>
          <w:sz w:val="28"/>
          <w:szCs w:val="28"/>
        </w:rPr>
      </w:pPr>
      <w:r w:rsidRPr="00C12EF7">
        <w:rPr>
          <w:sz w:val="28"/>
          <w:szCs w:val="28"/>
        </w:rPr>
        <w:t xml:space="preserve">Боровиков В.П. </w:t>
      </w:r>
      <w:r w:rsidRPr="00C12EF7">
        <w:rPr>
          <w:sz w:val="28"/>
          <w:szCs w:val="28"/>
          <w:lang w:val="en-US"/>
        </w:rPr>
        <w:t>STATISTICA</w:t>
      </w:r>
      <w:r w:rsidRPr="00C12EF7">
        <w:rPr>
          <w:sz w:val="28"/>
          <w:szCs w:val="28"/>
        </w:rPr>
        <w:t>: искусство анализа данных на ко</w:t>
      </w:r>
      <w:r w:rsidRPr="00C12EF7">
        <w:rPr>
          <w:sz w:val="28"/>
          <w:szCs w:val="28"/>
        </w:rPr>
        <w:t>м</w:t>
      </w:r>
      <w:r w:rsidRPr="00C12EF7">
        <w:rPr>
          <w:sz w:val="28"/>
          <w:szCs w:val="28"/>
        </w:rPr>
        <w:t>пьютере. Для профессионалов. – SPb.: Петр, 2001. – 656 с.</w:t>
      </w:r>
    </w:p>
    <w:p w:rsidR="00254562" w:rsidRPr="00254562" w:rsidRDefault="00254562" w:rsidP="001D508C">
      <w:pPr>
        <w:pStyle w:val="afffffffc"/>
        <w:numPr>
          <w:ilvl w:val="0"/>
          <w:numId w:val="52"/>
        </w:numPr>
        <w:tabs>
          <w:tab w:val="clear" w:pos="644"/>
        </w:tabs>
        <w:suppressAutoHyphens w:val="0"/>
        <w:spacing w:before="0" w:after="0" w:line="360" w:lineRule="auto"/>
        <w:jc w:val="both"/>
        <w:rPr>
          <w:sz w:val="28"/>
          <w:szCs w:val="28"/>
          <w:lang w:val="en-US"/>
        </w:rPr>
      </w:pPr>
      <w:r w:rsidRPr="00E01DEC">
        <w:rPr>
          <w:sz w:val="28"/>
          <w:szCs w:val="28"/>
          <w:lang w:val="en-US"/>
        </w:rPr>
        <w:lastRenderedPageBreak/>
        <w:t>New approaches to chromatographic determination of lipophilicity of xenobiotics</w:t>
      </w:r>
      <w:r>
        <w:rPr>
          <w:sz w:val="28"/>
          <w:szCs w:val="28"/>
          <w:lang w:val="en-US"/>
        </w:rPr>
        <w:t xml:space="preserve"> </w:t>
      </w:r>
      <w:r w:rsidRPr="00E01DEC">
        <w:rPr>
          <w:sz w:val="28"/>
          <w:szCs w:val="28"/>
          <w:lang w:val="en-US"/>
        </w:rPr>
        <w:t>/R.Kaliszan, A.Nasal, M.J.Markuszewski</w:t>
      </w:r>
      <w:r>
        <w:rPr>
          <w:sz w:val="28"/>
          <w:szCs w:val="28"/>
          <w:lang w:val="en-US"/>
        </w:rPr>
        <w:t xml:space="preserve"> </w:t>
      </w:r>
      <w:r w:rsidRPr="00E01DEC">
        <w:rPr>
          <w:sz w:val="28"/>
          <w:szCs w:val="28"/>
          <w:lang w:val="en-US"/>
        </w:rPr>
        <w:t>//</w:t>
      </w:r>
      <w:r>
        <w:rPr>
          <w:sz w:val="28"/>
          <w:szCs w:val="28"/>
          <w:lang w:val="en-US"/>
        </w:rPr>
        <w:t>Anal.Bioanal.Chem. – 2003. – Vol.377. – P. 803-811</w:t>
      </w:r>
      <w:r w:rsidRPr="00B85025">
        <w:rPr>
          <w:sz w:val="28"/>
          <w:szCs w:val="28"/>
          <w:lang w:val="en-US"/>
        </w:rPr>
        <w:t>.</w:t>
      </w:r>
    </w:p>
    <w:p w:rsidR="00254562" w:rsidRPr="00C12EF7" w:rsidRDefault="00254562" w:rsidP="001D508C">
      <w:pPr>
        <w:numPr>
          <w:ilvl w:val="0"/>
          <w:numId w:val="52"/>
        </w:numPr>
        <w:suppressAutoHyphens w:val="0"/>
        <w:spacing w:line="360" w:lineRule="auto"/>
        <w:jc w:val="both"/>
        <w:rPr>
          <w:rStyle w:val="aff2"/>
          <w:b w:val="0"/>
          <w:bCs w:val="0"/>
          <w:lang w:val="uk-UA"/>
        </w:rPr>
      </w:pPr>
      <w:r w:rsidRPr="00C12EF7">
        <w:rPr>
          <w:rStyle w:val="aff2"/>
          <w:b w:val="0"/>
          <w:lang w:val="uk-UA"/>
        </w:rPr>
        <w:t xml:space="preserve">Мазор Л. </w:t>
      </w:r>
      <w:r w:rsidRPr="00C12EF7">
        <w:rPr>
          <w:rStyle w:val="aff2"/>
          <w:b w:val="0"/>
        </w:rPr>
        <w:t>Методы органического анализа</w:t>
      </w:r>
      <w:r w:rsidRPr="00C12EF7">
        <w:rPr>
          <w:rStyle w:val="aff2"/>
          <w:b w:val="0"/>
          <w:lang w:val="uk-UA"/>
        </w:rPr>
        <w:t xml:space="preserve"> / Л. Мазор;</w:t>
      </w:r>
      <w:r w:rsidRPr="00C12EF7">
        <w:rPr>
          <w:rStyle w:val="aff2"/>
          <w:b w:val="0"/>
        </w:rPr>
        <w:t xml:space="preserve"> </w:t>
      </w:r>
      <w:r w:rsidRPr="00C12EF7">
        <w:rPr>
          <w:rStyle w:val="aff2"/>
          <w:b w:val="0"/>
          <w:lang w:val="uk-UA"/>
        </w:rPr>
        <w:t>п</w:t>
      </w:r>
      <w:r w:rsidRPr="00C12EF7">
        <w:rPr>
          <w:rStyle w:val="aff2"/>
          <w:b w:val="0"/>
        </w:rPr>
        <w:t>ер. с англ. – М.:</w:t>
      </w:r>
      <w:r w:rsidRPr="00C12EF7">
        <w:rPr>
          <w:rStyle w:val="aff2"/>
          <w:b w:val="0"/>
          <w:lang w:val="uk-UA"/>
        </w:rPr>
        <w:t xml:space="preserve"> </w:t>
      </w:r>
      <w:r w:rsidRPr="00C12EF7">
        <w:rPr>
          <w:rStyle w:val="aff2"/>
          <w:b w:val="0"/>
        </w:rPr>
        <w:t>Мир, 1986. – 584 с.</w:t>
      </w:r>
    </w:p>
    <w:p w:rsidR="00254562" w:rsidRPr="0068277C" w:rsidRDefault="00254562" w:rsidP="001D508C">
      <w:pPr>
        <w:numPr>
          <w:ilvl w:val="0"/>
          <w:numId w:val="52"/>
        </w:numPr>
        <w:suppressAutoHyphens w:val="0"/>
        <w:spacing w:line="360" w:lineRule="auto"/>
        <w:jc w:val="both"/>
        <w:rPr>
          <w:sz w:val="28"/>
          <w:szCs w:val="28"/>
          <w:lang w:val="uk-UA"/>
        </w:rPr>
      </w:pPr>
      <w:r w:rsidRPr="00C12EF7">
        <w:rPr>
          <w:sz w:val="28"/>
          <w:szCs w:val="28"/>
          <w:lang w:val="en-US"/>
        </w:rPr>
        <w:t>Spackman</w:t>
      </w:r>
      <w:r w:rsidRPr="00C12EF7">
        <w:rPr>
          <w:sz w:val="28"/>
          <w:szCs w:val="28"/>
          <w:lang w:val="uk-UA"/>
        </w:rPr>
        <w:t xml:space="preserve"> </w:t>
      </w:r>
      <w:r w:rsidRPr="00C12EF7">
        <w:rPr>
          <w:sz w:val="28"/>
          <w:szCs w:val="28"/>
          <w:lang w:val="en-US"/>
        </w:rPr>
        <w:t>M</w:t>
      </w:r>
      <w:r w:rsidRPr="00C12EF7">
        <w:rPr>
          <w:sz w:val="28"/>
          <w:szCs w:val="28"/>
          <w:lang w:val="uk-UA"/>
        </w:rPr>
        <w:t>.</w:t>
      </w:r>
      <w:r w:rsidRPr="00C12EF7">
        <w:rPr>
          <w:sz w:val="28"/>
          <w:szCs w:val="28"/>
          <w:lang w:val="en-US"/>
        </w:rPr>
        <w:t>A.</w:t>
      </w:r>
      <w:r w:rsidRPr="00C12EF7">
        <w:rPr>
          <w:sz w:val="28"/>
          <w:szCs w:val="28"/>
          <w:lang w:val="uk-UA"/>
        </w:rPr>
        <w:t xml:space="preserve"> </w:t>
      </w:r>
      <w:r w:rsidRPr="00C12EF7">
        <w:rPr>
          <w:sz w:val="28"/>
          <w:szCs w:val="28"/>
          <w:lang w:val="en-US"/>
        </w:rPr>
        <w:t>Fingerprinting intermolecular interactions in molec</w:t>
      </w:r>
      <w:r w:rsidRPr="00C12EF7">
        <w:rPr>
          <w:sz w:val="28"/>
          <w:szCs w:val="28"/>
          <w:lang w:val="en-US"/>
        </w:rPr>
        <w:t>u</w:t>
      </w:r>
      <w:r w:rsidRPr="00C12EF7">
        <w:rPr>
          <w:sz w:val="28"/>
          <w:szCs w:val="28"/>
          <w:lang w:val="en-US"/>
        </w:rPr>
        <w:t>lar crystals / M</w:t>
      </w:r>
      <w:r w:rsidRPr="00C12EF7">
        <w:rPr>
          <w:sz w:val="28"/>
          <w:szCs w:val="28"/>
          <w:lang w:val="uk-UA"/>
        </w:rPr>
        <w:t>.</w:t>
      </w:r>
      <w:r w:rsidRPr="00C12EF7">
        <w:rPr>
          <w:sz w:val="28"/>
          <w:szCs w:val="28"/>
          <w:lang w:val="en-US"/>
        </w:rPr>
        <w:t>A. Spackman</w:t>
      </w:r>
      <w:r w:rsidRPr="00C12EF7">
        <w:rPr>
          <w:sz w:val="28"/>
          <w:szCs w:val="28"/>
          <w:lang w:val="uk-UA"/>
        </w:rPr>
        <w:t>,</w:t>
      </w:r>
      <w:r w:rsidRPr="00C12EF7">
        <w:rPr>
          <w:sz w:val="28"/>
          <w:szCs w:val="28"/>
          <w:lang w:val="en-US"/>
        </w:rPr>
        <w:t xml:space="preserve"> J</w:t>
      </w:r>
      <w:r w:rsidRPr="00C12EF7">
        <w:rPr>
          <w:sz w:val="28"/>
          <w:szCs w:val="28"/>
          <w:lang w:val="uk-UA"/>
        </w:rPr>
        <w:t>.</w:t>
      </w:r>
      <w:r w:rsidRPr="00C12EF7">
        <w:rPr>
          <w:sz w:val="28"/>
          <w:szCs w:val="28"/>
          <w:lang w:val="en-US"/>
        </w:rPr>
        <w:t>J.</w:t>
      </w:r>
      <w:r w:rsidRPr="00C12EF7">
        <w:rPr>
          <w:sz w:val="28"/>
          <w:szCs w:val="28"/>
          <w:lang w:val="uk-UA"/>
        </w:rPr>
        <w:t xml:space="preserve"> </w:t>
      </w:r>
      <w:r w:rsidRPr="00C12EF7">
        <w:rPr>
          <w:sz w:val="28"/>
          <w:szCs w:val="28"/>
          <w:lang w:val="en-US"/>
        </w:rPr>
        <w:t>McKinnon // Cryst</w:t>
      </w:r>
      <w:r w:rsidRPr="00C12EF7">
        <w:rPr>
          <w:sz w:val="28"/>
          <w:szCs w:val="28"/>
          <w:lang w:val="uk-UA"/>
        </w:rPr>
        <w:t>.</w:t>
      </w:r>
      <w:r w:rsidRPr="00C12EF7">
        <w:rPr>
          <w:sz w:val="28"/>
          <w:szCs w:val="28"/>
          <w:lang w:val="en-US"/>
        </w:rPr>
        <w:t xml:space="preserve"> Eng</w:t>
      </w:r>
      <w:r w:rsidRPr="00C12EF7">
        <w:rPr>
          <w:sz w:val="28"/>
          <w:szCs w:val="28"/>
          <w:lang w:val="uk-UA"/>
        </w:rPr>
        <w:t>.</w:t>
      </w:r>
      <w:r w:rsidRPr="00C12EF7">
        <w:rPr>
          <w:sz w:val="28"/>
          <w:szCs w:val="28"/>
          <w:lang w:val="en-US"/>
        </w:rPr>
        <w:t xml:space="preserve"> Comm.</w:t>
      </w:r>
      <w:r w:rsidRPr="00C12EF7">
        <w:rPr>
          <w:iCs/>
          <w:sz w:val="28"/>
          <w:szCs w:val="28"/>
          <w:lang w:val="uk-UA"/>
        </w:rPr>
        <w:t xml:space="preserve"> – </w:t>
      </w:r>
      <w:r w:rsidRPr="00C12EF7">
        <w:rPr>
          <w:iCs/>
          <w:sz w:val="28"/>
          <w:szCs w:val="28"/>
          <w:lang w:val="en-US"/>
        </w:rPr>
        <w:t>200</w:t>
      </w:r>
      <w:r w:rsidRPr="00C12EF7">
        <w:rPr>
          <w:iCs/>
          <w:sz w:val="28"/>
          <w:szCs w:val="28"/>
          <w:lang w:val="uk-UA"/>
        </w:rPr>
        <w:t>2</w:t>
      </w:r>
      <w:r w:rsidRPr="00C12EF7">
        <w:rPr>
          <w:sz w:val="28"/>
          <w:szCs w:val="28"/>
          <w:lang w:val="uk-UA"/>
        </w:rPr>
        <w:t xml:space="preserve">. </w:t>
      </w:r>
      <w:r w:rsidRPr="00C12EF7">
        <w:rPr>
          <w:iCs/>
          <w:sz w:val="28"/>
          <w:szCs w:val="28"/>
          <w:lang w:val="uk-UA"/>
        </w:rPr>
        <w:t>–</w:t>
      </w:r>
      <w:r w:rsidRPr="00C12EF7">
        <w:rPr>
          <w:sz w:val="28"/>
          <w:szCs w:val="28"/>
          <w:lang w:val="uk-UA"/>
        </w:rPr>
        <w:t xml:space="preserve"> </w:t>
      </w:r>
      <w:r w:rsidRPr="00C12EF7">
        <w:rPr>
          <w:iCs/>
          <w:sz w:val="28"/>
          <w:szCs w:val="28"/>
          <w:lang w:val="en-US"/>
        </w:rPr>
        <w:t xml:space="preserve">Vol. </w:t>
      </w:r>
      <w:r w:rsidRPr="00C12EF7">
        <w:rPr>
          <w:iCs/>
          <w:sz w:val="28"/>
          <w:szCs w:val="28"/>
          <w:lang w:val="uk-UA"/>
        </w:rPr>
        <w:t>66</w:t>
      </w:r>
      <w:r w:rsidRPr="00C12EF7">
        <w:rPr>
          <w:iCs/>
          <w:sz w:val="28"/>
          <w:szCs w:val="28"/>
          <w:lang w:val="en-US"/>
        </w:rPr>
        <w:t xml:space="preserve">, </w:t>
      </w:r>
      <w:r w:rsidRPr="00C12EF7">
        <w:rPr>
          <w:bCs/>
          <w:iCs/>
          <w:sz w:val="28"/>
          <w:szCs w:val="28"/>
          <w:lang w:val="uk-UA"/>
        </w:rPr>
        <w:t>№</w:t>
      </w:r>
      <w:r w:rsidRPr="00C12EF7">
        <w:rPr>
          <w:bCs/>
          <w:iCs/>
          <w:sz w:val="28"/>
          <w:szCs w:val="28"/>
          <w:lang w:val="en-US"/>
        </w:rPr>
        <w:t xml:space="preserve"> </w:t>
      </w:r>
      <w:r w:rsidRPr="00C12EF7">
        <w:rPr>
          <w:bCs/>
          <w:iCs/>
          <w:sz w:val="28"/>
          <w:szCs w:val="28"/>
          <w:lang w:val="uk-UA"/>
        </w:rPr>
        <w:t>4</w:t>
      </w:r>
      <w:r w:rsidRPr="00C12EF7">
        <w:rPr>
          <w:iCs/>
          <w:sz w:val="28"/>
          <w:szCs w:val="28"/>
          <w:lang w:val="uk-UA"/>
        </w:rPr>
        <w:t>. – Р.</w:t>
      </w:r>
      <w:r w:rsidRPr="00C12EF7">
        <w:rPr>
          <w:sz w:val="28"/>
          <w:szCs w:val="28"/>
          <w:lang w:val="en-US"/>
        </w:rPr>
        <w:t xml:space="preserve"> 3</w:t>
      </w:r>
      <w:r w:rsidRPr="00C12EF7">
        <w:rPr>
          <w:sz w:val="28"/>
          <w:szCs w:val="28"/>
          <w:lang w:val="uk-UA"/>
        </w:rPr>
        <w:t>7</w:t>
      </w:r>
      <w:r w:rsidRPr="00C12EF7">
        <w:rPr>
          <w:sz w:val="28"/>
          <w:szCs w:val="28"/>
          <w:lang w:val="en-US"/>
        </w:rPr>
        <w:t>8-</w:t>
      </w:r>
      <w:r w:rsidRPr="00C12EF7">
        <w:rPr>
          <w:sz w:val="28"/>
          <w:szCs w:val="28"/>
          <w:lang w:val="uk-UA"/>
        </w:rPr>
        <w:t>392.</w:t>
      </w:r>
    </w:p>
    <w:p w:rsidR="00254562" w:rsidRDefault="00254562" w:rsidP="00254562">
      <w:pPr>
        <w:jc w:val="center"/>
        <w:rPr>
          <w:sz w:val="28"/>
          <w:szCs w:val="28"/>
        </w:rPr>
      </w:pPr>
      <w:r>
        <w:rPr>
          <w:sz w:val="28"/>
          <w:szCs w:val="28"/>
          <w:lang w:val="uk-UA"/>
        </w:rPr>
        <w:br w:type="page"/>
      </w:r>
    </w:p>
    <w:p w:rsidR="00E36256" w:rsidRPr="00BF2359" w:rsidRDefault="00E36256" w:rsidP="00254562">
      <w:pPr>
        <w:autoSpaceDE w:val="0"/>
        <w:autoSpaceDN w:val="0"/>
        <w:adjustRightInd w:val="0"/>
        <w:ind w:firstLine="708"/>
        <w:rPr>
          <w:rFonts w:eastAsia="Times New Roman"/>
          <w:szCs w:val="28"/>
          <w:lang w:val="en-US"/>
        </w:rPr>
        <w:sectPr w:rsidR="00E36256" w:rsidRPr="00BF2359" w:rsidSect="00246B21">
          <w:headerReference w:type="default" r:id="rId13"/>
          <w:pgSz w:w="11906" w:h="16838" w:code="9"/>
          <w:pgMar w:top="1247" w:right="851" w:bottom="1134" w:left="1247" w:header="709" w:footer="709" w:gutter="0"/>
          <w:pgNumType w:start="1"/>
          <w:cols w:space="708"/>
          <w:docGrid w:linePitch="360"/>
        </w:sectPr>
      </w:pPr>
    </w:p>
    <w:p w:rsidR="001B1091" w:rsidRPr="00E36256" w:rsidRDefault="001B1091" w:rsidP="001B1091">
      <w:pPr>
        <w:autoSpaceDE w:val="0"/>
        <w:autoSpaceDN w:val="0"/>
        <w:adjustRightInd w:val="0"/>
        <w:ind w:firstLine="708"/>
        <w:rPr>
          <w:iCs/>
          <w:szCs w:val="28"/>
          <w:lang w:val="uk-UA"/>
        </w:rPr>
      </w:pPr>
    </w:p>
    <w:p w:rsidR="00930E31" w:rsidRPr="00BB0D1A" w:rsidRDefault="00930E31" w:rsidP="00874EF6">
      <w:pPr>
        <w:jc w:val="center"/>
        <w:rPr>
          <w:b/>
          <w:szCs w:val="28"/>
          <w:lang w:val="uk-UA"/>
        </w:rPr>
      </w:pPr>
    </w:p>
    <w:p w:rsidR="00E8063E" w:rsidRDefault="00E8063E" w:rsidP="00243054">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14" w:history="1">
        <w:r>
          <w:rPr>
            <w:rStyle w:val="af7"/>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08C" w:rsidRDefault="001D508C">
      <w:r>
        <w:separator/>
      </w:r>
    </w:p>
  </w:endnote>
  <w:endnote w:type="continuationSeparator" w:id="0">
    <w:p w:rsidR="001D508C" w:rsidRDefault="001D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08C" w:rsidRDefault="001D508C">
      <w:r>
        <w:separator/>
      </w:r>
    </w:p>
  </w:footnote>
  <w:footnote w:type="continuationSeparator" w:id="0">
    <w:p w:rsidR="001D508C" w:rsidRDefault="001D5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91" w:rsidRPr="000B108B" w:rsidRDefault="001B1091" w:rsidP="000B108B">
    <w:pPr>
      <w:pStyle w:val="afffffffe"/>
      <w:jc w:val="center"/>
      <w:rPr>
        <w:sz w:val="24"/>
      </w:rPr>
    </w:pPr>
    <w:r>
      <w:rPr>
        <w:rStyle w:val="af6"/>
      </w:rPr>
      <w:fldChar w:fldCharType="begin"/>
    </w:r>
    <w:r>
      <w:rPr>
        <w:rStyle w:val="af6"/>
      </w:rPr>
      <w:instrText xml:space="preserve"> PAGE </w:instrText>
    </w:r>
    <w:r>
      <w:rPr>
        <w:rStyle w:val="af6"/>
      </w:rPr>
      <w:fldChar w:fldCharType="separate"/>
    </w:r>
    <w:r w:rsidR="00254562">
      <w:rPr>
        <w:rStyle w:val="af6"/>
        <w:noProof/>
      </w:rPr>
      <w:t>1</w:t>
    </w:r>
    <w:r>
      <w:rPr>
        <w:rStyle w:val="af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7324B75"/>
    <w:multiLevelType w:val="hybridMultilevel"/>
    <w:tmpl w:val="171CF962"/>
    <w:lvl w:ilvl="0" w:tplc="D65CFDC4">
      <w:start w:val="1"/>
      <w:numFmt w:val="decimal"/>
      <w:lvlText w:val="%1."/>
      <w:lvlJc w:val="left"/>
      <w:pPr>
        <w:tabs>
          <w:tab w:val="num" w:pos="720"/>
        </w:tabs>
        <w:ind w:left="720" w:hanging="360"/>
      </w:pPr>
      <w:rPr>
        <w:b w:val="0"/>
        <w:lang w:val="ru-RU"/>
      </w:rPr>
    </w:lvl>
    <w:lvl w:ilvl="1" w:tplc="0419000F">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49">
    <w:nsid w:val="4F6D5650"/>
    <w:multiLevelType w:val="singleLevel"/>
    <w:tmpl w:val="D24E845E"/>
    <w:lvl w:ilvl="0">
      <w:start w:val="1"/>
      <w:numFmt w:val="decimal"/>
      <w:pStyle w:val="123"/>
      <w:lvlText w:val="%1."/>
      <w:lvlJc w:val="left"/>
      <w:pPr>
        <w:tabs>
          <w:tab w:val="num" w:pos="360"/>
        </w:tabs>
        <w:ind w:left="360" w:hanging="360"/>
      </w:pPr>
    </w:lvl>
  </w:abstractNum>
  <w:abstractNum w:abstractNumId="50">
    <w:nsid w:val="504E783E"/>
    <w:multiLevelType w:val="multilevel"/>
    <w:tmpl w:val="B650C43C"/>
    <w:lvl w:ilvl="0">
      <w:start w:val="1"/>
      <w:numFmt w:val="decimal"/>
      <w:pStyle w:val="ac"/>
      <w:suff w:val="nothing"/>
      <w:lvlText w:val="%1"/>
      <w:lvlJc w:val="left"/>
      <w:pPr>
        <w:ind w:left="0" w:firstLine="0"/>
      </w:pPr>
      <w:rPr>
        <w:rFonts w:hint="default"/>
        <w:color w:val="FFFFFF"/>
      </w:rPr>
    </w:lvl>
    <w:lvl w:ilvl="1">
      <w:start w:val="1"/>
      <w:numFmt w:val="decimal"/>
      <w:pStyle w:val="ad"/>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1">
    <w:nsid w:val="52804AD2"/>
    <w:multiLevelType w:val="multilevel"/>
    <w:tmpl w:val="704A5EBC"/>
    <w:lvl w:ilvl="0">
      <w:start w:val="1"/>
      <w:numFmt w:val="decimal"/>
      <w:pStyle w:val="ae"/>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2">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5FA16440"/>
    <w:multiLevelType w:val="hybridMultilevel"/>
    <w:tmpl w:val="7B3C4BA2"/>
    <w:lvl w:ilvl="0" w:tplc="2D4E6C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6">
    <w:nsid w:val="77C21A67"/>
    <w:multiLevelType w:val="multilevel"/>
    <w:tmpl w:val="85FEE6EC"/>
    <w:lvl w:ilvl="0">
      <w:start w:val="1"/>
      <w:numFmt w:val="decimal"/>
      <w:pStyle w:val="af"/>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57">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47"/>
  </w:num>
  <w:num w:numId="39">
    <w:abstractNumId w:val="0"/>
  </w:num>
  <w:num w:numId="40">
    <w:abstractNumId w:val="1"/>
  </w:num>
  <w:num w:numId="41">
    <w:abstractNumId w:val="2"/>
  </w:num>
  <w:num w:numId="42">
    <w:abstractNumId w:val="44"/>
  </w:num>
  <w:num w:numId="43">
    <w:abstractNumId w:val="55"/>
  </w:num>
  <w:num w:numId="44">
    <w:abstractNumId w:val="46"/>
  </w:num>
  <w:num w:numId="45">
    <w:abstractNumId w:val="49"/>
  </w:num>
  <w:num w:numId="46">
    <w:abstractNumId w:val="56"/>
  </w:num>
  <w:num w:numId="47">
    <w:abstractNumId w:val="51"/>
  </w:num>
  <w:num w:numId="48">
    <w:abstractNumId w:val="48"/>
  </w:num>
  <w:num w:numId="49">
    <w:abstractNumId w:val="50"/>
  </w:num>
  <w:num w:numId="50">
    <w:abstractNumId w:val="53"/>
  </w:num>
  <w:num w:numId="51">
    <w:abstractNumId w:val="54"/>
  </w:num>
  <w:num w:numId="52">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24A27"/>
    <w:rsid w:val="0013003F"/>
    <w:rsid w:val="00130ABA"/>
    <w:rsid w:val="00131C6A"/>
    <w:rsid w:val="001407E0"/>
    <w:rsid w:val="00143253"/>
    <w:rsid w:val="00144172"/>
    <w:rsid w:val="00151077"/>
    <w:rsid w:val="00152934"/>
    <w:rsid w:val="00155598"/>
    <w:rsid w:val="00155A06"/>
    <w:rsid w:val="00155A25"/>
    <w:rsid w:val="001573D9"/>
    <w:rsid w:val="00162A81"/>
    <w:rsid w:val="00181293"/>
    <w:rsid w:val="00184441"/>
    <w:rsid w:val="00187408"/>
    <w:rsid w:val="0019483C"/>
    <w:rsid w:val="001A197B"/>
    <w:rsid w:val="001A5E82"/>
    <w:rsid w:val="001A692E"/>
    <w:rsid w:val="001A6FC9"/>
    <w:rsid w:val="001B1091"/>
    <w:rsid w:val="001B223E"/>
    <w:rsid w:val="001B4376"/>
    <w:rsid w:val="001B4C01"/>
    <w:rsid w:val="001B7EB7"/>
    <w:rsid w:val="001C2B3D"/>
    <w:rsid w:val="001C702E"/>
    <w:rsid w:val="001D3DEF"/>
    <w:rsid w:val="001D3FB4"/>
    <w:rsid w:val="001D508C"/>
    <w:rsid w:val="001D5247"/>
    <w:rsid w:val="001E0674"/>
    <w:rsid w:val="001F14AE"/>
    <w:rsid w:val="001F1507"/>
    <w:rsid w:val="001F66E7"/>
    <w:rsid w:val="001F7920"/>
    <w:rsid w:val="00201DFB"/>
    <w:rsid w:val="0020387D"/>
    <w:rsid w:val="002066DB"/>
    <w:rsid w:val="00206C75"/>
    <w:rsid w:val="0021207A"/>
    <w:rsid w:val="00214C91"/>
    <w:rsid w:val="00231850"/>
    <w:rsid w:val="002343B5"/>
    <w:rsid w:val="00243054"/>
    <w:rsid w:val="00245E07"/>
    <w:rsid w:val="00254562"/>
    <w:rsid w:val="00262D69"/>
    <w:rsid w:val="00264972"/>
    <w:rsid w:val="00267173"/>
    <w:rsid w:val="00267C02"/>
    <w:rsid w:val="00270E53"/>
    <w:rsid w:val="0028253D"/>
    <w:rsid w:val="002842B1"/>
    <w:rsid w:val="0028553A"/>
    <w:rsid w:val="00285B73"/>
    <w:rsid w:val="00292B3F"/>
    <w:rsid w:val="00294262"/>
    <w:rsid w:val="002956A8"/>
    <w:rsid w:val="002A1B6A"/>
    <w:rsid w:val="002A4E16"/>
    <w:rsid w:val="002A59AC"/>
    <w:rsid w:val="002A6528"/>
    <w:rsid w:val="002B12C4"/>
    <w:rsid w:val="002B2E64"/>
    <w:rsid w:val="002B6D66"/>
    <w:rsid w:val="002C0469"/>
    <w:rsid w:val="002D11A8"/>
    <w:rsid w:val="002D4909"/>
    <w:rsid w:val="002D5513"/>
    <w:rsid w:val="002E27BA"/>
    <w:rsid w:val="002E284B"/>
    <w:rsid w:val="002E2B12"/>
    <w:rsid w:val="002E41F0"/>
    <w:rsid w:val="002F0E53"/>
    <w:rsid w:val="002F142F"/>
    <w:rsid w:val="002F1BEC"/>
    <w:rsid w:val="002F5991"/>
    <w:rsid w:val="003015D7"/>
    <w:rsid w:val="0030185F"/>
    <w:rsid w:val="00304F1E"/>
    <w:rsid w:val="00305A59"/>
    <w:rsid w:val="003102ED"/>
    <w:rsid w:val="00311AF5"/>
    <w:rsid w:val="00312315"/>
    <w:rsid w:val="00314A13"/>
    <w:rsid w:val="00320501"/>
    <w:rsid w:val="00321565"/>
    <w:rsid w:val="00327295"/>
    <w:rsid w:val="0034094A"/>
    <w:rsid w:val="00342491"/>
    <w:rsid w:val="0034501B"/>
    <w:rsid w:val="00353320"/>
    <w:rsid w:val="00361BF8"/>
    <w:rsid w:val="00370E10"/>
    <w:rsid w:val="003723CF"/>
    <w:rsid w:val="00383B3E"/>
    <w:rsid w:val="00390306"/>
    <w:rsid w:val="0039380B"/>
    <w:rsid w:val="003A1A62"/>
    <w:rsid w:val="003A1DEA"/>
    <w:rsid w:val="003A3D03"/>
    <w:rsid w:val="003A67F5"/>
    <w:rsid w:val="003A6904"/>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827DC"/>
    <w:rsid w:val="004942BD"/>
    <w:rsid w:val="004A2C8D"/>
    <w:rsid w:val="004A36EF"/>
    <w:rsid w:val="004A5A83"/>
    <w:rsid w:val="004B482A"/>
    <w:rsid w:val="004B59E3"/>
    <w:rsid w:val="004C017C"/>
    <w:rsid w:val="004C647D"/>
    <w:rsid w:val="004C6BDF"/>
    <w:rsid w:val="004C7E0B"/>
    <w:rsid w:val="004D0EB2"/>
    <w:rsid w:val="004D1E66"/>
    <w:rsid w:val="004E21C4"/>
    <w:rsid w:val="004F03AF"/>
    <w:rsid w:val="004F1609"/>
    <w:rsid w:val="004F6B1B"/>
    <w:rsid w:val="00501DCF"/>
    <w:rsid w:val="005043A8"/>
    <w:rsid w:val="0051283E"/>
    <w:rsid w:val="00512A55"/>
    <w:rsid w:val="00514FB4"/>
    <w:rsid w:val="0051645F"/>
    <w:rsid w:val="005166AB"/>
    <w:rsid w:val="00524D1A"/>
    <w:rsid w:val="00525E88"/>
    <w:rsid w:val="00533D18"/>
    <w:rsid w:val="00535170"/>
    <w:rsid w:val="005461ED"/>
    <w:rsid w:val="005506B9"/>
    <w:rsid w:val="00550763"/>
    <w:rsid w:val="005521DD"/>
    <w:rsid w:val="005526E0"/>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E6E"/>
    <w:rsid w:val="005C3CE3"/>
    <w:rsid w:val="005D4493"/>
    <w:rsid w:val="005E277E"/>
    <w:rsid w:val="005E2FD3"/>
    <w:rsid w:val="00600D4B"/>
    <w:rsid w:val="00602122"/>
    <w:rsid w:val="006028F4"/>
    <w:rsid w:val="0060768C"/>
    <w:rsid w:val="00612DF3"/>
    <w:rsid w:val="00616243"/>
    <w:rsid w:val="006166AF"/>
    <w:rsid w:val="00616BC2"/>
    <w:rsid w:val="00616E4F"/>
    <w:rsid w:val="006244A2"/>
    <w:rsid w:val="00634490"/>
    <w:rsid w:val="00643854"/>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F0333"/>
    <w:rsid w:val="006F0769"/>
    <w:rsid w:val="006F1417"/>
    <w:rsid w:val="006F299A"/>
    <w:rsid w:val="00700395"/>
    <w:rsid w:val="00714EB5"/>
    <w:rsid w:val="0071510D"/>
    <w:rsid w:val="00727B28"/>
    <w:rsid w:val="0074121F"/>
    <w:rsid w:val="00744206"/>
    <w:rsid w:val="0075289A"/>
    <w:rsid w:val="00760C9A"/>
    <w:rsid w:val="007624A1"/>
    <w:rsid w:val="00763C76"/>
    <w:rsid w:val="00767053"/>
    <w:rsid w:val="00767213"/>
    <w:rsid w:val="007755D7"/>
    <w:rsid w:val="00775749"/>
    <w:rsid w:val="00786206"/>
    <w:rsid w:val="007945B0"/>
    <w:rsid w:val="00794799"/>
    <w:rsid w:val="0079582D"/>
    <w:rsid w:val="007A3A4A"/>
    <w:rsid w:val="007B0B78"/>
    <w:rsid w:val="007C2E1C"/>
    <w:rsid w:val="007C548E"/>
    <w:rsid w:val="007C7837"/>
    <w:rsid w:val="007D2A15"/>
    <w:rsid w:val="007E0D1A"/>
    <w:rsid w:val="007E16C4"/>
    <w:rsid w:val="007E3165"/>
    <w:rsid w:val="007E5161"/>
    <w:rsid w:val="007F1F35"/>
    <w:rsid w:val="007F3184"/>
    <w:rsid w:val="007F36DA"/>
    <w:rsid w:val="00802229"/>
    <w:rsid w:val="00803975"/>
    <w:rsid w:val="00813104"/>
    <w:rsid w:val="00821FBF"/>
    <w:rsid w:val="0082285C"/>
    <w:rsid w:val="00831383"/>
    <w:rsid w:val="008327B1"/>
    <w:rsid w:val="008373B3"/>
    <w:rsid w:val="00840EC3"/>
    <w:rsid w:val="00844694"/>
    <w:rsid w:val="00846A3F"/>
    <w:rsid w:val="00850F56"/>
    <w:rsid w:val="00854667"/>
    <w:rsid w:val="00855E0D"/>
    <w:rsid w:val="008708F9"/>
    <w:rsid w:val="00872215"/>
    <w:rsid w:val="008739B7"/>
    <w:rsid w:val="008740A3"/>
    <w:rsid w:val="00874EF6"/>
    <w:rsid w:val="00876327"/>
    <w:rsid w:val="0087703A"/>
    <w:rsid w:val="00877AA5"/>
    <w:rsid w:val="00880281"/>
    <w:rsid w:val="00885A91"/>
    <w:rsid w:val="00886B4E"/>
    <w:rsid w:val="0089177A"/>
    <w:rsid w:val="0089415E"/>
    <w:rsid w:val="00896C58"/>
    <w:rsid w:val="008A1CFC"/>
    <w:rsid w:val="008A2403"/>
    <w:rsid w:val="008A3B27"/>
    <w:rsid w:val="008A66EC"/>
    <w:rsid w:val="008A6968"/>
    <w:rsid w:val="008C0360"/>
    <w:rsid w:val="008D0321"/>
    <w:rsid w:val="008D39D9"/>
    <w:rsid w:val="008D471D"/>
    <w:rsid w:val="008E567E"/>
    <w:rsid w:val="008E7A5F"/>
    <w:rsid w:val="008F087D"/>
    <w:rsid w:val="008F0DBA"/>
    <w:rsid w:val="008F1989"/>
    <w:rsid w:val="008F5213"/>
    <w:rsid w:val="008F656A"/>
    <w:rsid w:val="00900797"/>
    <w:rsid w:val="00902A7A"/>
    <w:rsid w:val="00907B3C"/>
    <w:rsid w:val="00925BB8"/>
    <w:rsid w:val="0092636F"/>
    <w:rsid w:val="00930E31"/>
    <w:rsid w:val="00931872"/>
    <w:rsid w:val="00933100"/>
    <w:rsid w:val="00935F1E"/>
    <w:rsid w:val="00937513"/>
    <w:rsid w:val="00940655"/>
    <w:rsid w:val="009411FF"/>
    <w:rsid w:val="00941BB0"/>
    <w:rsid w:val="009546F7"/>
    <w:rsid w:val="00956A02"/>
    <w:rsid w:val="009621BA"/>
    <w:rsid w:val="00964165"/>
    <w:rsid w:val="0096429C"/>
    <w:rsid w:val="009654A3"/>
    <w:rsid w:val="009723CA"/>
    <w:rsid w:val="00973CC1"/>
    <w:rsid w:val="00976556"/>
    <w:rsid w:val="0097772C"/>
    <w:rsid w:val="00987157"/>
    <w:rsid w:val="00991213"/>
    <w:rsid w:val="00992C5D"/>
    <w:rsid w:val="00995574"/>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32AF9"/>
    <w:rsid w:val="00A37637"/>
    <w:rsid w:val="00A4158A"/>
    <w:rsid w:val="00A41FCB"/>
    <w:rsid w:val="00A521E0"/>
    <w:rsid w:val="00A52A91"/>
    <w:rsid w:val="00A531B5"/>
    <w:rsid w:val="00A55659"/>
    <w:rsid w:val="00A557C7"/>
    <w:rsid w:val="00A569F3"/>
    <w:rsid w:val="00A617E5"/>
    <w:rsid w:val="00A67340"/>
    <w:rsid w:val="00A814A4"/>
    <w:rsid w:val="00A8167B"/>
    <w:rsid w:val="00A84733"/>
    <w:rsid w:val="00A94368"/>
    <w:rsid w:val="00A9472A"/>
    <w:rsid w:val="00A96C62"/>
    <w:rsid w:val="00AA13C0"/>
    <w:rsid w:val="00AA2DB9"/>
    <w:rsid w:val="00AA35CC"/>
    <w:rsid w:val="00AC1A68"/>
    <w:rsid w:val="00AC1CB8"/>
    <w:rsid w:val="00AC454C"/>
    <w:rsid w:val="00AC5CFA"/>
    <w:rsid w:val="00AC7317"/>
    <w:rsid w:val="00AD01B6"/>
    <w:rsid w:val="00AD0C70"/>
    <w:rsid w:val="00AD75CF"/>
    <w:rsid w:val="00AF5500"/>
    <w:rsid w:val="00AF649C"/>
    <w:rsid w:val="00B0207B"/>
    <w:rsid w:val="00B02726"/>
    <w:rsid w:val="00B02945"/>
    <w:rsid w:val="00B07A45"/>
    <w:rsid w:val="00B1230A"/>
    <w:rsid w:val="00B15527"/>
    <w:rsid w:val="00B17097"/>
    <w:rsid w:val="00B242E3"/>
    <w:rsid w:val="00B26E31"/>
    <w:rsid w:val="00B3226C"/>
    <w:rsid w:val="00B339FA"/>
    <w:rsid w:val="00B40C8A"/>
    <w:rsid w:val="00B46023"/>
    <w:rsid w:val="00B46ED5"/>
    <w:rsid w:val="00B50083"/>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E10F7"/>
    <w:rsid w:val="00BE2339"/>
    <w:rsid w:val="00BE256E"/>
    <w:rsid w:val="00BE2595"/>
    <w:rsid w:val="00BE72C2"/>
    <w:rsid w:val="00BE7803"/>
    <w:rsid w:val="00BF1277"/>
    <w:rsid w:val="00BF2359"/>
    <w:rsid w:val="00C0117D"/>
    <w:rsid w:val="00C20DA6"/>
    <w:rsid w:val="00C22DB5"/>
    <w:rsid w:val="00C251D4"/>
    <w:rsid w:val="00C34C20"/>
    <w:rsid w:val="00C44D61"/>
    <w:rsid w:val="00C50E4C"/>
    <w:rsid w:val="00C53120"/>
    <w:rsid w:val="00C55453"/>
    <w:rsid w:val="00C56704"/>
    <w:rsid w:val="00C57DC8"/>
    <w:rsid w:val="00C57DDE"/>
    <w:rsid w:val="00C60C45"/>
    <w:rsid w:val="00C61439"/>
    <w:rsid w:val="00C70C58"/>
    <w:rsid w:val="00C77163"/>
    <w:rsid w:val="00C81AAD"/>
    <w:rsid w:val="00C87CAD"/>
    <w:rsid w:val="00C914D9"/>
    <w:rsid w:val="00C93557"/>
    <w:rsid w:val="00CA251F"/>
    <w:rsid w:val="00CA713B"/>
    <w:rsid w:val="00CB1C7A"/>
    <w:rsid w:val="00CB5B02"/>
    <w:rsid w:val="00CB74DD"/>
    <w:rsid w:val="00CC009E"/>
    <w:rsid w:val="00CC6B39"/>
    <w:rsid w:val="00CC6BB0"/>
    <w:rsid w:val="00CD23CD"/>
    <w:rsid w:val="00CD7F16"/>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73023"/>
    <w:rsid w:val="00D77579"/>
    <w:rsid w:val="00D8283E"/>
    <w:rsid w:val="00D83EAA"/>
    <w:rsid w:val="00D84181"/>
    <w:rsid w:val="00D92266"/>
    <w:rsid w:val="00D92919"/>
    <w:rsid w:val="00D92B1F"/>
    <w:rsid w:val="00D959BF"/>
    <w:rsid w:val="00D963CD"/>
    <w:rsid w:val="00D97F12"/>
    <w:rsid w:val="00DA67B1"/>
    <w:rsid w:val="00DA7EE8"/>
    <w:rsid w:val="00DB027F"/>
    <w:rsid w:val="00DB0422"/>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494D"/>
    <w:rsid w:val="00E57281"/>
    <w:rsid w:val="00E6348D"/>
    <w:rsid w:val="00E63D91"/>
    <w:rsid w:val="00E73D4A"/>
    <w:rsid w:val="00E8063E"/>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76B6"/>
    <w:rsid w:val="00F00E76"/>
    <w:rsid w:val="00F02799"/>
    <w:rsid w:val="00F04FBC"/>
    <w:rsid w:val="00F07431"/>
    <w:rsid w:val="00F224B8"/>
    <w:rsid w:val="00F42DB2"/>
    <w:rsid w:val="00F47998"/>
    <w:rsid w:val="00F501BB"/>
    <w:rsid w:val="00F56B5D"/>
    <w:rsid w:val="00F60B67"/>
    <w:rsid w:val="00F6176E"/>
    <w:rsid w:val="00F63BC4"/>
    <w:rsid w:val="00F65DB8"/>
    <w:rsid w:val="00F67C61"/>
    <w:rsid w:val="00F74DB4"/>
    <w:rsid w:val="00F82CC5"/>
    <w:rsid w:val="00F864E0"/>
    <w:rsid w:val="00F91991"/>
    <w:rsid w:val="00FA3FE5"/>
    <w:rsid w:val="00FA713E"/>
    <w:rsid w:val="00FA7F67"/>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uiPriority w:val="99"/>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uiPriority w:val="99"/>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uiPriority w:val="99"/>
    <w:semiHidden/>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BodyText20">
    <w:name w:val="Body Text 2"/>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 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uiPriority w:val="99"/>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uiPriority w:val="99"/>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uiPriority w:val="99"/>
    <w:semiHidden/>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BodyText20">
    <w:name w:val="Body Text 2"/>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 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4.infotrieve.com/newmedline/summary.asp?presearch=1&amp;term=Wang%20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4.infotrieve.com/newmedline/summary.asp?presearch=1&amp;term=Alexander%20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4.infotrieve.com/newmedline/summary.asp?presearch=1&amp;term=Chatterjie%20N"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629BE-45AC-40FB-B457-EFEAF712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2488</TotalTime>
  <Pages>28</Pages>
  <Words>6157</Words>
  <Characters>35098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41173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364</cp:revision>
  <cp:lastPrinted>2009-02-06T08:36:00Z</cp:lastPrinted>
  <dcterms:created xsi:type="dcterms:W3CDTF">2015-03-22T11:10:00Z</dcterms:created>
  <dcterms:modified xsi:type="dcterms:W3CDTF">2016-02-18T08:37:00Z</dcterms:modified>
</cp:coreProperties>
</file>