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C155E7" w:rsidRDefault="00C155E7" w:rsidP="00C155E7">
      <w:r w:rsidRPr="00C155E7">
        <w:rPr>
          <w:rFonts w:ascii="Calibri" w:eastAsia="Calibri" w:hAnsi="Calibri" w:cs="Times New Roman"/>
          <w:b/>
          <w:kern w:val="0"/>
          <w:sz w:val="24"/>
          <w:szCs w:val="24"/>
          <w:lang w:val="uk-UA" w:eastAsia="en-US"/>
        </w:rPr>
        <w:t>Комарницький Олег Леонідович</w:t>
      </w:r>
      <w:r w:rsidRPr="00C155E7">
        <w:rPr>
          <w:rFonts w:ascii="Calibri" w:eastAsia="Calibri" w:hAnsi="Calibri" w:cs="Times New Roman"/>
          <w:kern w:val="0"/>
          <w:sz w:val="24"/>
          <w:szCs w:val="24"/>
          <w:lang w:val="uk-UA" w:eastAsia="en-US"/>
        </w:rPr>
        <w:t>, тимчасово не працює. Назва дисертації: «Правова природа інституту судового штрафу як іншого заходу кримінально-правового характеру: теоретико-компаративістське дослідження». Шифр та назва спеціальності – 12.00.01 – теорія та історія держави і права; історія політичних і правових учень. Спецрада К 11.737.01 Донецького юридичного інституту</w:t>
      </w:r>
    </w:p>
    <w:sectPr w:rsidR="005B1831" w:rsidRPr="00C155E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C155E7" w:rsidRPr="00C155E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F72B7-C98D-4FA9-ABC4-139A6289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3103</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159</cp:revision>
  <cp:lastPrinted>2009-02-06T05:36:00Z</cp:lastPrinted>
  <dcterms:created xsi:type="dcterms:W3CDTF">2021-08-02T07:05:00Z</dcterms:created>
  <dcterms:modified xsi:type="dcterms:W3CDTF">2021-08-07T14:47:00Z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