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A476" w14:textId="77777777" w:rsidR="007D614D" w:rsidRDefault="007D614D" w:rsidP="007D614D">
      <w:pPr>
        <w:pStyle w:val="afffffffffffffffffffffffffff5"/>
        <w:rPr>
          <w:rFonts w:ascii="Verdana" w:hAnsi="Verdana"/>
          <w:color w:val="000000"/>
          <w:sz w:val="21"/>
          <w:szCs w:val="21"/>
        </w:rPr>
      </w:pPr>
      <w:r>
        <w:rPr>
          <w:rFonts w:ascii="Helvetica" w:hAnsi="Helvetica" w:cs="Helvetica"/>
          <w:b/>
          <w:bCs w:val="0"/>
          <w:color w:val="222222"/>
          <w:sz w:val="21"/>
          <w:szCs w:val="21"/>
        </w:rPr>
        <w:t>Сокол, Сергей Михайлович.</w:t>
      </w:r>
    </w:p>
    <w:p w14:paraId="63F0FB23" w14:textId="77777777" w:rsidR="007D614D" w:rsidRDefault="007D614D" w:rsidP="007D614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Хозяйственно-экономические субъекты в политическом процессе </w:t>
      </w:r>
      <w:proofErr w:type="gramStart"/>
      <w:r>
        <w:rPr>
          <w:rFonts w:ascii="Helvetica" w:hAnsi="Helvetica" w:cs="Helvetica"/>
          <w:caps/>
          <w:color w:val="222222"/>
          <w:sz w:val="21"/>
          <w:szCs w:val="21"/>
        </w:rPr>
        <w:t>региона :</w:t>
      </w:r>
      <w:proofErr w:type="gramEnd"/>
      <w:r>
        <w:rPr>
          <w:rFonts w:ascii="Helvetica" w:hAnsi="Helvetica" w:cs="Helvetica"/>
          <w:caps/>
          <w:color w:val="222222"/>
          <w:sz w:val="21"/>
          <w:szCs w:val="21"/>
        </w:rPr>
        <w:t xml:space="preserve"> диссертация ... кандидата политических наук : 23.00.02. - Москва, 2002. - 152 с.</w:t>
      </w:r>
    </w:p>
    <w:p w14:paraId="2EDF575D" w14:textId="77777777" w:rsidR="007D614D" w:rsidRDefault="007D614D" w:rsidP="007D614D">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Сокол, Сергей Михайлович</w:t>
      </w:r>
    </w:p>
    <w:p w14:paraId="492768F8"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F2D84D"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Хозяйственно-экономические субъекты и региональная власть: особенности взаимодействия</w:t>
      </w:r>
    </w:p>
    <w:p w14:paraId="0A60AC29"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Конструктивное взаимодействие хозяйственно-экономических субъектов и власти - объективная необходимость развития политического процесса.</w:t>
      </w:r>
    </w:p>
    <w:p w14:paraId="39B95E7C"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Вхождение лидеров хозяйственно-экономических субъектов во власть как новая особенность политического процесса.</w:t>
      </w:r>
    </w:p>
    <w:p w14:paraId="176AA0BA"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Административно-управленческие и социально-экономические последствия вхождения лидеров хозяйственно-экономических субъектов во власть.</w:t>
      </w:r>
    </w:p>
    <w:p w14:paraId="70A4C5B3"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Содержание и формы участия хозяйственно-экономических субъектов в политическом процессе</w:t>
      </w:r>
    </w:p>
    <w:p w14:paraId="7C4164D3"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Стратегическое партнерство власти и хозяйственно-экономических субъектов как основная форма развития политического процесса.</w:t>
      </w:r>
    </w:p>
    <w:p w14:paraId="73C5FC25"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Стабилизирующая и консолидирующая роль </w:t>
      </w:r>
      <w:proofErr w:type="spellStart"/>
      <w:r>
        <w:rPr>
          <w:rFonts w:ascii="Arial" w:hAnsi="Arial" w:cs="Arial"/>
          <w:color w:val="333333"/>
          <w:sz w:val="21"/>
          <w:szCs w:val="21"/>
        </w:rPr>
        <w:t>хозяйственноэкономических</w:t>
      </w:r>
      <w:proofErr w:type="spellEnd"/>
      <w:r>
        <w:rPr>
          <w:rFonts w:ascii="Arial" w:hAnsi="Arial" w:cs="Arial"/>
          <w:color w:val="333333"/>
          <w:sz w:val="21"/>
          <w:szCs w:val="21"/>
        </w:rPr>
        <w:t xml:space="preserve"> субъектов в политическом процессе региона.</w:t>
      </w:r>
    </w:p>
    <w:p w14:paraId="0D66FD46"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тенденции в развитии политического процесса после избрания на пост губернатора региона лидера хозяйственно-экономического субъекта.</w:t>
      </w:r>
    </w:p>
    <w:p w14:paraId="430F1436"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Хозяйственно-экономические субъекты в стратегии развития региона и формировании социальной и политической стабильности</w:t>
      </w:r>
    </w:p>
    <w:p w14:paraId="348734C8"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Объединение усилий государства и крупных </w:t>
      </w:r>
      <w:proofErr w:type="spellStart"/>
      <w:r>
        <w:rPr>
          <w:rFonts w:ascii="Arial" w:hAnsi="Arial" w:cs="Arial"/>
          <w:color w:val="333333"/>
          <w:sz w:val="21"/>
          <w:szCs w:val="21"/>
        </w:rPr>
        <w:t>хозяйственноэкономических</w:t>
      </w:r>
      <w:proofErr w:type="spellEnd"/>
      <w:r>
        <w:rPr>
          <w:rFonts w:ascii="Arial" w:hAnsi="Arial" w:cs="Arial"/>
          <w:color w:val="333333"/>
          <w:sz w:val="21"/>
          <w:szCs w:val="21"/>
        </w:rPr>
        <w:t xml:space="preserve"> субъектов как фактор возрождения Сибири.</w:t>
      </w:r>
    </w:p>
    <w:p w14:paraId="4200BC57"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Хозяйственная интеграция ТАО и Красноярского края - основа социально-экономического развития региона.</w:t>
      </w:r>
    </w:p>
    <w:p w14:paraId="31462DB9"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 Стабилизирующая роль законодательного органа власти в системе отношений администрации округа и </w:t>
      </w:r>
      <w:proofErr w:type="spellStart"/>
      <w:r>
        <w:rPr>
          <w:rFonts w:ascii="Arial" w:hAnsi="Arial" w:cs="Arial"/>
          <w:color w:val="333333"/>
          <w:sz w:val="21"/>
          <w:szCs w:val="21"/>
        </w:rPr>
        <w:t>хозяйственноэкономических</w:t>
      </w:r>
      <w:proofErr w:type="spellEnd"/>
      <w:r>
        <w:rPr>
          <w:rFonts w:ascii="Arial" w:hAnsi="Arial" w:cs="Arial"/>
          <w:color w:val="333333"/>
          <w:sz w:val="21"/>
          <w:szCs w:val="21"/>
        </w:rPr>
        <w:t xml:space="preserve"> субъектов.</w:t>
      </w:r>
    </w:p>
    <w:p w14:paraId="6C54DD0F" w14:textId="77777777" w:rsidR="007D614D" w:rsidRDefault="007D614D" w:rsidP="007D6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Социальная ответственность хозяйственно-экономических субъектов и повышение их роли в социальной защите и поддержке населения.</w:t>
      </w:r>
    </w:p>
    <w:p w14:paraId="7823CDB0" w14:textId="72BD7067" w:rsidR="00F37380" w:rsidRPr="007D614D" w:rsidRDefault="00F37380" w:rsidP="007D614D"/>
    <w:sectPr w:rsidR="00F37380" w:rsidRPr="007D61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7919" w14:textId="77777777" w:rsidR="00D003F9" w:rsidRDefault="00D003F9">
      <w:pPr>
        <w:spacing w:after="0" w:line="240" w:lineRule="auto"/>
      </w:pPr>
      <w:r>
        <w:separator/>
      </w:r>
    </w:p>
  </w:endnote>
  <w:endnote w:type="continuationSeparator" w:id="0">
    <w:p w14:paraId="4600631F" w14:textId="77777777" w:rsidR="00D003F9" w:rsidRDefault="00D0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7BD8" w14:textId="77777777" w:rsidR="00D003F9" w:rsidRDefault="00D003F9"/>
    <w:p w14:paraId="0A86DFF8" w14:textId="77777777" w:rsidR="00D003F9" w:rsidRDefault="00D003F9"/>
    <w:p w14:paraId="734AE00B" w14:textId="77777777" w:rsidR="00D003F9" w:rsidRDefault="00D003F9"/>
    <w:p w14:paraId="1A81F39E" w14:textId="77777777" w:rsidR="00D003F9" w:rsidRDefault="00D003F9"/>
    <w:p w14:paraId="066BC45A" w14:textId="77777777" w:rsidR="00D003F9" w:rsidRDefault="00D003F9"/>
    <w:p w14:paraId="6F585CE7" w14:textId="77777777" w:rsidR="00D003F9" w:rsidRDefault="00D003F9"/>
    <w:p w14:paraId="2BF0EA34" w14:textId="77777777" w:rsidR="00D003F9" w:rsidRDefault="00D00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0D6856" wp14:editId="636894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67C39" w14:textId="77777777" w:rsidR="00D003F9" w:rsidRDefault="00D00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D68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67C39" w14:textId="77777777" w:rsidR="00D003F9" w:rsidRDefault="00D00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55901A" w14:textId="77777777" w:rsidR="00D003F9" w:rsidRDefault="00D003F9"/>
    <w:p w14:paraId="71860CA9" w14:textId="77777777" w:rsidR="00D003F9" w:rsidRDefault="00D003F9"/>
    <w:p w14:paraId="3EA099B8" w14:textId="77777777" w:rsidR="00D003F9" w:rsidRDefault="00D00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052E83" wp14:editId="67D625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975F" w14:textId="77777777" w:rsidR="00D003F9" w:rsidRDefault="00D003F9"/>
                          <w:p w14:paraId="3E9A128B" w14:textId="77777777" w:rsidR="00D003F9" w:rsidRDefault="00D00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52E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76975F" w14:textId="77777777" w:rsidR="00D003F9" w:rsidRDefault="00D003F9"/>
                    <w:p w14:paraId="3E9A128B" w14:textId="77777777" w:rsidR="00D003F9" w:rsidRDefault="00D00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35F818" w14:textId="77777777" w:rsidR="00D003F9" w:rsidRDefault="00D003F9"/>
    <w:p w14:paraId="5B7B78CC" w14:textId="77777777" w:rsidR="00D003F9" w:rsidRDefault="00D003F9">
      <w:pPr>
        <w:rPr>
          <w:sz w:val="2"/>
          <w:szCs w:val="2"/>
        </w:rPr>
      </w:pPr>
    </w:p>
    <w:p w14:paraId="2AD62046" w14:textId="77777777" w:rsidR="00D003F9" w:rsidRDefault="00D003F9"/>
    <w:p w14:paraId="73A0E210" w14:textId="77777777" w:rsidR="00D003F9" w:rsidRDefault="00D003F9">
      <w:pPr>
        <w:spacing w:after="0" w:line="240" w:lineRule="auto"/>
      </w:pPr>
    </w:p>
  </w:footnote>
  <w:footnote w:type="continuationSeparator" w:id="0">
    <w:p w14:paraId="2C48F9D9" w14:textId="77777777" w:rsidR="00D003F9" w:rsidRDefault="00D00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3F9"/>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77217</TotalTime>
  <Pages>2</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2218</cp:revision>
  <cp:lastPrinted>2009-02-06T05:36:00Z</cp:lastPrinted>
  <dcterms:created xsi:type="dcterms:W3CDTF">2024-01-07T13:43:00Z</dcterms:created>
  <dcterms:modified xsi:type="dcterms:W3CDTF">2025-04-21T01:34:00Z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