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6630" w14:textId="77777777" w:rsidR="0045655E" w:rsidRDefault="0045655E" w:rsidP="0045655E">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Аванесова, Нелли </w:t>
      </w:r>
      <w:proofErr w:type="spellStart"/>
      <w:r>
        <w:rPr>
          <w:rFonts w:ascii="Helvetica" w:hAnsi="Helvetica" w:cs="Helvetica"/>
          <w:b/>
          <w:bCs w:val="0"/>
          <w:color w:val="222222"/>
          <w:sz w:val="21"/>
          <w:szCs w:val="21"/>
        </w:rPr>
        <w:t>Геворговна</w:t>
      </w:r>
      <w:proofErr w:type="spellEnd"/>
      <w:r>
        <w:rPr>
          <w:rFonts w:ascii="Helvetica" w:hAnsi="Helvetica" w:cs="Helvetica"/>
          <w:b/>
          <w:bCs w:val="0"/>
          <w:color w:val="222222"/>
          <w:sz w:val="21"/>
          <w:szCs w:val="21"/>
        </w:rPr>
        <w:t>.</w:t>
      </w:r>
      <w:r>
        <w:rPr>
          <w:rFonts w:ascii="Helvetica" w:hAnsi="Helvetica" w:cs="Helvetica"/>
          <w:color w:val="222222"/>
          <w:sz w:val="21"/>
          <w:szCs w:val="21"/>
        </w:rPr>
        <w:br/>
        <w:t xml:space="preserve">Государственно-правовое регулирование этноконфессиональных конфликтов в современной </w:t>
      </w:r>
      <w:proofErr w:type="gramStart"/>
      <w:r>
        <w:rPr>
          <w:rFonts w:ascii="Helvetica" w:hAnsi="Helvetica" w:cs="Helvetica"/>
          <w:color w:val="222222"/>
          <w:sz w:val="21"/>
          <w:szCs w:val="21"/>
        </w:rPr>
        <w:t>России :</w:t>
      </w:r>
      <w:proofErr w:type="gramEnd"/>
      <w:r>
        <w:rPr>
          <w:rFonts w:ascii="Helvetica" w:hAnsi="Helvetica" w:cs="Helvetica"/>
          <w:color w:val="222222"/>
          <w:sz w:val="21"/>
          <w:szCs w:val="21"/>
        </w:rPr>
        <w:t xml:space="preserve"> диссертация ... кандидата юридических наук : 23.00.02. - </w:t>
      </w:r>
      <w:proofErr w:type="spellStart"/>
      <w:r>
        <w:rPr>
          <w:rFonts w:ascii="Helvetica" w:hAnsi="Helvetica" w:cs="Helvetica"/>
          <w:color w:val="222222"/>
          <w:sz w:val="21"/>
          <w:szCs w:val="21"/>
        </w:rPr>
        <w:t>Ростов</w:t>
      </w:r>
      <w:proofErr w:type="spellEnd"/>
      <w:r>
        <w:rPr>
          <w:rFonts w:ascii="Helvetica" w:hAnsi="Helvetica" w:cs="Helvetica"/>
          <w:color w:val="222222"/>
          <w:sz w:val="21"/>
          <w:szCs w:val="21"/>
        </w:rPr>
        <w:t>-на-Дону, 2002. - 139 с.</w:t>
      </w:r>
    </w:p>
    <w:p w14:paraId="6EDF0E7C" w14:textId="77777777" w:rsidR="0045655E" w:rsidRDefault="0045655E" w:rsidP="0045655E">
      <w:pPr>
        <w:pStyle w:val="20"/>
        <w:spacing w:before="0" w:after="312"/>
        <w:rPr>
          <w:rFonts w:ascii="Arial" w:hAnsi="Arial" w:cs="Arial"/>
          <w:caps/>
          <w:color w:val="333333"/>
          <w:sz w:val="27"/>
          <w:szCs w:val="27"/>
        </w:rPr>
      </w:pPr>
    </w:p>
    <w:p w14:paraId="7E3B9D16" w14:textId="77777777" w:rsidR="0045655E" w:rsidRDefault="0045655E" w:rsidP="0045655E">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Аванесова, Нелли </w:t>
      </w:r>
      <w:proofErr w:type="spellStart"/>
      <w:r>
        <w:rPr>
          <w:rFonts w:ascii="Arial" w:hAnsi="Arial" w:cs="Arial"/>
          <w:color w:val="646B71"/>
          <w:sz w:val="18"/>
          <w:szCs w:val="18"/>
        </w:rPr>
        <w:t>Геворговна</w:t>
      </w:r>
      <w:proofErr w:type="spellEnd"/>
    </w:p>
    <w:p w14:paraId="50064083" w14:textId="77777777" w:rsidR="0045655E" w:rsidRDefault="0045655E" w:rsidP="00456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AE5D49B" w14:textId="77777777" w:rsidR="0045655E" w:rsidRDefault="0045655E" w:rsidP="00456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ЭТНИЧЕСКАЯ НАПРЯЖЕННОСТЬ КАК КОНФЛИКТОГЕННЫЙ ФАКТОР (теоретико-методологический анализ).</w:t>
      </w:r>
    </w:p>
    <w:p w14:paraId="7E1A112D" w14:textId="77777777" w:rsidR="0045655E" w:rsidRDefault="0045655E" w:rsidP="00456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Природа и виды </w:t>
      </w:r>
      <w:proofErr w:type="spellStart"/>
      <w:r>
        <w:rPr>
          <w:rFonts w:ascii="Arial" w:hAnsi="Arial" w:cs="Arial"/>
          <w:color w:val="333333"/>
          <w:sz w:val="21"/>
          <w:szCs w:val="21"/>
        </w:rPr>
        <w:t>этнонациональных</w:t>
      </w:r>
      <w:proofErr w:type="spellEnd"/>
      <w:r>
        <w:rPr>
          <w:rFonts w:ascii="Arial" w:hAnsi="Arial" w:cs="Arial"/>
          <w:color w:val="333333"/>
          <w:sz w:val="21"/>
          <w:szCs w:val="21"/>
        </w:rPr>
        <w:t xml:space="preserve"> конфликтов: цивилизационный подход.</w:t>
      </w:r>
    </w:p>
    <w:p w14:paraId="4911E781" w14:textId="77777777" w:rsidR="0045655E" w:rsidRDefault="0045655E" w:rsidP="00456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Основные тенденции развертывания этноконфессиональной </w:t>
      </w:r>
      <w:proofErr w:type="spellStart"/>
      <w:r>
        <w:rPr>
          <w:rFonts w:ascii="Arial" w:hAnsi="Arial" w:cs="Arial"/>
          <w:color w:val="333333"/>
          <w:sz w:val="21"/>
          <w:szCs w:val="21"/>
        </w:rPr>
        <w:t>конфликто-генности</w:t>
      </w:r>
      <w:proofErr w:type="spellEnd"/>
      <w:r>
        <w:rPr>
          <w:rFonts w:ascii="Arial" w:hAnsi="Arial" w:cs="Arial"/>
          <w:color w:val="333333"/>
          <w:sz w:val="21"/>
          <w:szCs w:val="21"/>
        </w:rPr>
        <w:t xml:space="preserve"> в российском политическом процессе.</w:t>
      </w:r>
    </w:p>
    <w:p w14:paraId="4EEB18F4" w14:textId="77777777" w:rsidR="0045655E" w:rsidRDefault="0045655E" w:rsidP="00456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Конфликтологическая</w:t>
      </w:r>
      <w:proofErr w:type="spellEnd"/>
      <w:r>
        <w:rPr>
          <w:rFonts w:ascii="Arial" w:hAnsi="Arial" w:cs="Arial"/>
          <w:color w:val="333333"/>
          <w:sz w:val="21"/>
          <w:szCs w:val="21"/>
        </w:rPr>
        <w:t xml:space="preserve"> экспертиза государственно-этноконфессиональных отношений.</w:t>
      </w:r>
    </w:p>
    <w:p w14:paraId="2C29215B" w14:textId="77777777" w:rsidR="0045655E" w:rsidRDefault="0045655E" w:rsidP="00456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ЮРИДИЧЕСКИЙ МЕХАНИЗМ РАЗРЕШЕНИЯ ЭТНОКОНФЕС-СИОНАЛЬНЫХ КОНФЛИКТОВ В ПОСТСОВЕТСКОЙ РОССИИ.</w:t>
      </w:r>
    </w:p>
    <w:p w14:paraId="40F17C4C" w14:textId="77777777" w:rsidR="0045655E" w:rsidRDefault="0045655E" w:rsidP="00456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Российская законодательная база по охране свободы совести: современное состояние и пробелы.</w:t>
      </w:r>
    </w:p>
    <w:p w14:paraId="0B3A3A17" w14:textId="77777777" w:rsidR="0045655E" w:rsidRDefault="0045655E" w:rsidP="00456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Юридический </w:t>
      </w:r>
      <w:proofErr w:type="spellStart"/>
      <w:r>
        <w:rPr>
          <w:rFonts w:ascii="Arial" w:hAnsi="Arial" w:cs="Arial"/>
          <w:color w:val="333333"/>
          <w:sz w:val="21"/>
          <w:szCs w:val="21"/>
        </w:rPr>
        <w:t>медиаторинг</w:t>
      </w:r>
      <w:proofErr w:type="spellEnd"/>
      <w:r>
        <w:rPr>
          <w:rFonts w:ascii="Arial" w:hAnsi="Arial" w:cs="Arial"/>
          <w:color w:val="333333"/>
          <w:sz w:val="21"/>
          <w:szCs w:val="21"/>
        </w:rPr>
        <w:t xml:space="preserve"> в регулировании этноконфессиональной напряженности.</w:t>
      </w:r>
    </w:p>
    <w:p w14:paraId="53D34CF6" w14:textId="77777777" w:rsidR="0045655E" w:rsidRDefault="0045655E" w:rsidP="0045655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Политико-правовые технологии управления </w:t>
      </w:r>
      <w:proofErr w:type="spellStart"/>
      <w:r>
        <w:rPr>
          <w:rFonts w:ascii="Arial" w:hAnsi="Arial" w:cs="Arial"/>
          <w:color w:val="333333"/>
          <w:sz w:val="21"/>
          <w:szCs w:val="21"/>
        </w:rPr>
        <w:t>конфликтогенной</w:t>
      </w:r>
      <w:proofErr w:type="spellEnd"/>
      <w:r>
        <w:rPr>
          <w:rFonts w:ascii="Arial" w:hAnsi="Arial" w:cs="Arial"/>
          <w:color w:val="333333"/>
          <w:sz w:val="21"/>
          <w:szCs w:val="21"/>
        </w:rPr>
        <w:t xml:space="preserve"> этноконфессиональной ситуацией (на примере Северного Кавказа).</w:t>
      </w:r>
    </w:p>
    <w:p w14:paraId="7823CDB0" w14:textId="72BD7067" w:rsidR="00F37380" w:rsidRPr="0045655E" w:rsidRDefault="00F37380" w:rsidP="0045655E"/>
    <w:sectPr w:rsidR="00F37380" w:rsidRPr="0045655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34D2" w14:textId="77777777" w:rsidR="00CD3F64" w:rsidRDefault="00CD3F64">
      <w:pPr>
        <w:spacing w:after="0" w:line="240" w:lineRule="auto"/>
      </w:pPr>
      <w:r>
        <w:separator/>
      </w:r>
    </w:p>
  </w:endnote>
  <w:endnote w:type="continuationSeparator" w:id="0">
    <w:p w14:paraId="3E4F5207" w14:textId="77777777" w:rsidR="00CD3F64" w:rsidRDefault="00CD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9809" w14:textId="77777777" w:rsidR="00CD3F64" w:rsidRDefault="00CD3F64"/>
    <w:p w14:paraId="79827838" w14:textId="77777777" w:rsidR="00CD3F64" w:rsidRDefault="00CD3F64"/>
    <w:p w14:paraId="1D4AEC5D" w14:textId="77777777" w:rsidR="00CD3F64" w:rsidRDefault="00CD3F64"/>
    <w:p w14:paraId="5E5A748A" w14:textId="77777777" w:rsidR="00CD3F64" w:rsidRDefault="00CD3F64"/>
    <w:p w14:paraId="4F35BA48" w14:textId="77777777" w:rsidR="00CD3F64" w:rsidRDefault="00CD3F64"/>
    <w:p w14:paraId="5B38486D" w14:textId="77777777" w:rsidR="00CD3F64" w:rsidRDefault="00CD3F64"/>
    <w:p w14:paraId="193F697F" w14:textId="77777777" w:rsidR="00CD3F64" w:rsidRDefault="00CD3F6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0B9724" wp14:editId="25B204F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A48CD" w14:textId="77777777" w:rsidR="00CD3F64" w:rsidRDefault="00CD3F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0B97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95A48CD" w14:textId="77777777" w:rsidR="00CD3F64" w:rsidRDefault="00CD3F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BEF631" w14:textId="77777777" w:rsidR="00CD3F64" w:rsidRDefault="00CD3F64"/>
    <w:p w14:paraId="28F79376" w14:textId="77777777" w:rsidR="00CD3F64" w:rsidRDefault="00CD3F64"/>
    <w:p w14:paraId="3CE0F1A8" w14:textId="77777777" w:rsidR="00CD3F64" w:rsidRDefault="00CD3F6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744241" wp14:editId="3C1E94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A1EA" w14:textId="77777777" w:rsidR="00CD3F64" w:rsidRDefault="00CD3F64"/>
                          <w:p w14:paraId="54226CCB" w14:textId="77777777" w:rsidR="00CD3F64" w:rsidRDefault="00CD3F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7442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2FAA1EA" w14:textId="77777777" w:rsidR="00CD3F64" w:rsidRDefault="00CD3F64"/>
                    <w:p w14:paraId="54226CCB" w14:textId="77777777" w:rsidR="00CD3F64" w:rsidRDefault="00CD3F6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A38111" w14:textId="77777777" w:rsidR="00CD3F64" w:rsidRDefault="00CD3F64"/>
    <w:p w14:paraId="479B2425" w14:textId="77777777" w:rsidR="00CD3F64" w:rsidRDefault="00CD3F64">
      <w:pPr>
        <w:rPr>
          <w:sz w:val="2"/>
          <w:szCs w:val="2"/>
        </w:rPr>
      </w:pPr>
    </w:p>
    <w:p w14:paraId="25C67769" w14:textId="77777777" w:rsidR="00CD3F64" w:rsidRDefault="00CD3F64"/>
    <w:p w14:paraId="49DFB410" w14:textId="77777777" w:rsidR="00CD3F64" w:rsidRDefault="00CD3F64">
      <w:pPr>
        <w:spacing w:after="0" w:line="240" w:lineRule="auto"/>
      </w:pPr>
    </w:p>
  </w:footnote>
  <w:footnote w:type="continuationSeparator" w:id="0">
    <w:p w14:paraId="0A1D753D" w14:textId="77777777" w:rsidR="00CD3F64" w:rsidRDefault="00CD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64"/>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75038</TotalTime>
  <Pages>1</Pages>
  <Words>157</Words>
  <Characters>897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1941</cp:revision>
  <cp:lastPrinted>2009-02-06T05:36:00Z</cp:lastPrinted>
  <dcterms:created xsi:type="dcterms:W3CDTF">2024-01-07T13:43:00Z</dcterms:created>
  <dcterms:modified xsi:type="dcterms:W3CDTF">2025-04-17T16:05:00Z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