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4667" w14:textId="77777777" w:rsidR="00593811" w:rsidRDefault="00593811" w:rsidP="00593811">
      <w:pPr>
        <w:pStyle w:val="afffffffffffffffffffffffffff5"/>
        <w:rPr>
          <w:rFonts w:ascii="Verdana" w:hAnsi="Verdana"/>
          <w:color w:val="000000"/>
          <w:sz w:val="21"/>
          <w:szCs w:val="21"/>
        </w:rPr>
      </w:pPr>
      <w:r>
        <w:rPr>
          <w:rFonts w:ascii="Helvetica" w:hAnsi="Helvetica" w:cs="Helvetica"/>
          <w:b/>
          <w:bCs w:val="0"/>
          <w:color w:val="222222"/>
          <w:sz w:val="21"/>
          <w:szCs w:val="21"/>
        </w:rPr>
        <w:t>Фейгинов, Михаил Наумович.</w:t>
      </w:r>
    </w:p>
    <w:p w14:paraId="7CC6BE12" w14:textId="77777777" w:rsidR="00593811" w:rsidRDefault="00593811" w:rsidP="00593811">
      <w:pPr>
        <w:pStyle w:val="20"/>
        <w:spacing w:before="0" w:after="312"/>
        <w:rPr>
          <w:rFonts w:ascii="Arial" w:hAnsi="Arial" w:cs="Arial"/>
          <w:caps/>
          <w:color w:val="333333"/>
          <w:sz w:val="27"/>
          <w:szCs w:val="27"/>
        </w:rPr>
      </w:pPr>
      <w:r>
        <w:rPr>
          <w:rFonts w:ascii="Helvetica" w:hAnsi="Helvetica" w:cs="Helvetica"/>
          <w:caps/>
          <w:color w:val="222222"/>
          <w:sz w:val="21"/>
          <w:szCs w:val="21"/>
        </w:rPr>
        <w:t>Низкоразмерные плазменные возбуждения в полупроводниковых туннельных структурах : диссертация ... кандидата физико-математических наук : 01.04.10. - Москва, 1999. - 95 с. : ил.</w:t>
      </w:r>
    </w:p>
    <w:p w14:paraId="6F76C4E1" w14:textId="77777777" w:rsidR="00593811" w:rsidRDefault="00593811" w:rsidP="0059381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Фейгинов, Михаил Наумович</w:t>
      </w:r>
    </w:p>
    <w:p w14:paraId="3A6BCDD2"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4C3C249"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Общая характеристика работы.</w:t>
      </w:r>
    </w:p>
    <w:p w14:paraId="750151EB"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Краткое описание работы.</w:t>
      </w:r>
    </w:p>
    <w:p w14:paraId="4EB097AF"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Скин-эффект и отклик полупроводниковых барьерных структур</w:t>
      </w:r>
    </w:p>
    <w:p w14:paraId="67B80364"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 .•.</w:t>
      </w:r>
    </w:p>
    <w:p w14:paraId="196705F9"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Спектр БПП.</w:t>
      </w:r>
    </w:p>
    <w:p w14:paraId="205CD17D"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Динамический импеданс.</w:t>
      </w:r>
    </w:p>
    <w:p w14:paraId="23DD6C72"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Малосигнальный нелинейный отклик.</w:t>
      </w:r>
    </w:p>
    <w:p w14:paraId="0096288F"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1B9EB2F2"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Линейные и нелинейные 2В плазменные возбуждения в резонансно-туннельных диодах</w:t>
      </w:r>
    </w:p>
    <w:p w14:paraId="32439BD9"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66BEA012"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Описание модели.</w:t>
      </w:r>
    </w:p>
    <w:p w14:paraId="3A0FB8A1"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Общая нелинейная система уравнений для РТД и внешней цепи</w:t>
      </w:r>
    </w:p>
    <w:p w14:paraId="082AD1CE"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Однородное статическое решение</w:t>
      </w:r>
    </w:p>
    <w:p w14:paraId="6DBF9317"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20 плазмоны в РТД.</w:t>
      </w:r>
    </w:p>
    <w:p w14:paraId="697ACF97"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Спектр 2Б плазмонов.</w:t>
      </w:r>
    </w:p>
    <w:p w14:paraId="277AC5F9"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Оценки</w:t>
      </w:r>
    </w:p>
    <w:p w14:paraId="2C09AD70"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Нёустойчивость 2Б плазмонов и В АХ.</w:t>
      </w:r>
    </w:p>
    <w:p w14:paraId="0A4F5C36"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3.6 Нелинейные статические и бегущие решения.</w:t>
      </w:r>
    </w:p>
    <w:p w14:paraId="219131C6"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Основные уравнения.</w:t>
      </w:r>
    </w:p>
    <w:p w14:paraId="5A2F4E92"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3.6.2 Механическая аналогия.</w:t>
      </w:r>
    </w:p>
    <w:p w14:paraId="63E6287B"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3.6.3 Различные типы решений. Качественный анализ.</w:t>
      </w:r>
    </w:p>
    <w:p w14:paraId="0FABD0AD"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3.6.4 Статические домены и особенности на ВАХ.</w:t>
      </w:r>
    </w:p>
    <w:p w14:paraId="4D713618"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3.6.5 Аналитические выражения для оценок.</w:t>
      </w:r>
    </w:p>
    <w:p w14:paraId="0B3507DF"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Устойчивость 2-х доменных решений.</w:t>
      </w:r>
    </w:p>
    <w:p w14:paraId="0C7B9EA0"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3.7.1 Описание подхода.</w:t>
      </w:r>
    </w:p>
    <w:p w14:paraId="7D8124D5"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3.7.2 Оценки</w:t>
      </w:r>
    </w:p>
    <w:p w14:paraId="5E6EEEDF"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w:t>
      </w:r>
    </w:p>
    <w:p w14:paraId="60CEC5A4"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Влияние кулоновского взаимодействия на динамические свойства резонансно-туннельных диодов</w:t>
      </w:r>
    </w:p>
    <w:p w14:paraId="7780FC3E"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Введение</w:t>
      </w:r>
    </w:p>
    <w:p w14:paraId="2A59C44C"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Времена отклика.</w:t>
      </w:r>
    </w:p>
    <w:p w14:paraId="50CC4F21"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Импеданс РТД.</w:t>
      </w:r>
    </w:p>
    <w:p w14:paraId="490495AE"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Обсуждение результатов.</w:t>
      </w:r>
    </w:p>
    <w:p w14:paraId="4FEF153E"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Область спада резонансно-туннельного тока.</w:t>
      </w:r>
    </w:p>
    <w:p w14:paraId="220ECDFB"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Область нарастания резонансно-туннельного тока 4.5 Сравнение с экспериментом</w:t>
      </w:r>
    </w:p>
    <w:p w14:paraId="2D00E396"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Низкочастотная емкость в области ПДП, работа [15].</w:t>
      </w:r>
    </w:p>
    <w:p w14:paraId="1627BD53"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Низкочастотная емкость в области ОДП, работа [16].</w:t>
      </w:r>
    </w:p>
    <w:p w14:paraId="0D96C5BD"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Измерения высокочастотного импеданса, работа [3].</w:t>
      </w:r>
    </w:p>
    <w:p w14:paraId="6C2C9A0E" w14:textId="77777777" w:rsidR="00593811" w:rsidRDefault="00593811" w:rsidP="0059381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w:t>
      </w:r>
    </w:p>
    <w:p w14:paraId="3869883D" w14:textId="29AF86E6" w:rsidR="00F11235" w:rsidRPr="00593811" w:rsidRDefault="00F11235" w:rsidP="00593811"/>
    <w:sectPr w:rsidR="00F11235" w:rsidRPr="005938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79C5" w14:textId="77777777" w:rsidR="00194E99" w:rsidRDefault="00194E99">
      <w:pPr>
        <w:spacing w:after="0" w:line="240" w:lineRule="auto"/>
      </w:pPr>
      <w:r>
        <w:separator/>
      </w:r>
    </w:p>
  </w:endnote>
  <w:endnote w:type="continuationSeparator" w:id="0">
    <w:p w14:paraId="1CB7DA13" w14:textId="77777777" w:rsidR="00194E99" w:rsidRDefault="00194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62CF" w14:textId="77777777" w:rsidR="00194E99" w:rsidRDefault="00194E99"/>
    <w:p w14:paraId="32DE718C" w14:textId="77777777" w:rsidR="00194E99" w:rsidRDefault="00194E99"/>
    <w:p w14:paraId="1AB6D33D" w14:textId="77777777" w:rsidR="00194E99" w:rsidRDefault="00194E99"/>
    <w:p w14:paraId="72D29AA8" w14:textId="77777777" w:rsidR="00194E99" w:rsidRDefault="00194E99"/>
    <w:p w14:paraId="14841486" w14:textId="77777777" w:rsidR="00194E99" w:rsidRDefault="00194E99"/>
    <w:p w14:paraId="2A1404F7" w14:textId="77777777" w:rsidR="00194E99" w:rsidRDefault="00194E99"/>
    <w:p w14:paraId="5D0F389E" w14:textId="77777777" w:rsidR="00194E99" w:rsidRDefault="00194E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0C2DF0" wp14:editId="0B4B21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303F0" w14:textId="77777777" w:rsidR="00194E99" w:rsidRDefault="00194E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0C2D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4303F0" w14:textId="77777777" w:rsidR="00194E99" w:rsidRDefault="00194E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FBEAC7" w14:textId="77777777" w:rsidR="00194E99" w:rsidRDefault="00194E99"/>
    <w:p w14:paraId="7A6AA4EA" w14:textId="77777777" w:rsidR="00194E99" w:rsidRDefault="00194E99"/>
    <w:p w14:paraId="68458FEE" w14:textId="77777777" w:rsidR="00194E99" w:rsidRDefault="00194E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534ED4" wp14:editId="0303F9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E4745" w14:textId="77777777" w:rsidR="00194E99" w:rsidRDefault="00194E99"/>
                          <w:p w14:paraId="1C00D65E" w14:textId="77777777" w:rsidR="00194E99" w:rsidRDefault="00194E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534E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FE4745" w14:textId="77777777" w:rsidR="00194E99" w:rsidRDefault="00194E99"/>
                    <w:p w14:paraId="1C00D65E" w14:textId="77777777" w:rsidR="00194E99" w:rsidRDefault="00194E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AF7F18" w14:textId="77777777" w:rsidR="00194E99" w:rsidRDefault="00194E99"/>
    <w:p w14:paraId="1AAB8932" w14:textId="77777777" w:rsidR="00194E99" w:rsidRDefault="00194E99">
      <w:pPr>
        <w:rPr>
          <w:sz w:val="2"/>
          <w:szCs w:val="2"/>
        </w:rPr>
      </w:pPr>
    </w:p>
    <w:p w14:paraId="41BB15F6" w14:textId="77777777" w:rsidR="00194E99" w:rsidRDefault="00194E99"/>
    <w:p w14:paraId="41464D31" w14:textId="77777777" w:rsidR="00194E99" w:rsidRDefault="00194E99">
      <w:pPr>
        <w:spacing w:after="0" w:line="240" w:lineRule="auto"/>
      </w:pPr>
    </w:p>
  </w:footnote>
  <w:footnote w:type="continuationSeparator" w:id="0">
    <w:p w14:paraId="15FB5EB9" w14:textId="77777777" w:rsidR="00194E99" w:rsidRDefault="00194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99"/>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157793</TotalTime>
  <Pages>3</Pages>
  <Words>248</Words>
  <Characters>1416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4758</cp:revision>
  <cp:lastPrinted>2009-02-06T05:36:00Z</cp:lastPrinted>
  <dcterms:created xsi:type="dcterms:W3CDTF">2024-01-07T13:43:00Z</dcterms:created>
  <dcterms:modified xsi:type="dcterms:W3CDTF">2025-09-06T17:45:00Z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