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492F81" w:rsidRDefault="00204D39" w:rsidP="00B66B49">
      <w:pPr>
        <w:rPr>
          <w:rFonts w:ascii="Verdana" w:hAnsi="Verdana"/>
          <w:color w:val="FF0000"/>
          <w:sz w:val="18"/>
          <w:szCs w:val="18"/>
        </w:rPr>
      </w:pPr>
      <w:r>
        <w:rPr>
          <w:rFonts w:ascii="Verdana" w:hAnsi="Verdana"/>
          <w:color w:val="000000"/>
          <w:sz w:val="18"/>
          <w:szCs w:val="18"/>
          <w:shd w:val="clear" w:color="auto" w:fill="FFFFFF"/>
        </w:rPr>
        <w:t>Современные аспекты правового регулирования труда спортсменов и тренеров</w:t>
      </w:r>
      <w:r>
        <w:rPr>
          <w:rFonts w:ascii="Verdana" w:hAnsi="Verdana"/>
          <w:color w:val="000000"/>
          <w:sz w:val="18"/>
          <w:szCs w:val="18"/>
        </w:rPr>
        <w:br/>
      </w:r>
      <w:r>
        <w:rPr>
          <w:rFonts w:ascii="Verdana" w:hAnsi="Verdana"/>
          <w:color w:val="000000"/>
          <w:sz w:val="18"/>
          <w:szCs w:val="18"/>
        </w:rPr>
        <w:br/>
      </w:r>
    </w:p>
    <w:p w:rsidR="00204D39" w:rsidRDefault="00204D39" w:rsidP="00B66B49">
      <w:pPr>
        <w:rPr>
          <w:rFonts w:ascii="Verdana" w:hAnsi="Verdana"/>
          <w:color w:val="FF0000"/>
          <w:sz w:val="18"/>
          <w:szCs w:val="18"/>
        </w:rPr>
      </w:pPr>
    </w:p>
    <w:p w:rsidR="00204D39" w:rsidRDefault="00204D39" w:rsidP="00204D39">
      <w:pPr>
        <w:spacing w:line="270" w:lineRule="atLeast"/>
        <w:rPr>
          <w:rFonts w:ascii="Verdana" w:hAnsi="Verdana"/>
          <w:b/>
          <w:bCs/>
          <w:color w:val="000000"/>
          <w:sz w:val="18"/>
          <w:szCs w:val="18"/>
        </w:rPr>
      </w:pPr>
      <w:r>
        <w:rPr>
          <w:rFonts w:ascii="Verdana" w:hAnsi="Verdana"/>
          <w:b/>
          <w:bCs/>
          <w:color w:val="000000"/>
          <w:sz w:val="18"/>
          <w:szCs w:val="18"/>
        </w:rPr>
        <w:t>Год: </w:t>
      </w:r>
    </w:p>
    <w:p w:rsidR="00204D39" w:rsidRDefault="00204D39" w:rsidP="00204D39">
      <w:pPr>
        <w:spacing w:line="270" w:lineRule="atLeast"/>
        <w:rPr>
          <w:rFonts w:ascii="Verdana" w:hAnsi="Verdana"/>
          <w:color w:val="000000"/>
          <w:sz w:val="18"/>
          <w:szCs w:val="18"/>
        </w:rPr>
      </w:pPr>
      <w:r>
        <w:rPr>
          <w:rFonts w:ascii="Verdana" w:hAnsi="Verdana"/>
          <w:color w:val="000000"/>
          <w:sz w:val="18"/>
          <w:szCs w:val="18"/>
        </w:rPr>
        <w:t>2013</w:t>
      </w:r>
    </w:p>
    <w:p w:rsidR="00204D39" w:rsidRDefault="00204D39" w:rsidP="00204D3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04D39" w:rsidRDefault="00204D39" w:rsidP="00204D39">
      <w:pPr>
        <w:spacing w:line="270" w:lineRule="atLeast"/>
        <w:rPr>
          <w:rFonts w:ascii="Verdana" w:hAnsi="Verdana"/>
          <w:color w:val="000000"/>
          <w:sz w:val="18"/>
          <w:szCs w:val="18"/>
        </w:rPr>
      </w:pPr>
      <w:r>
        <w:rPr>
          <w:rFonts w:ascii="Verdana" w:hAnsi="Verdana"/>
          <w:color w:val="000000"/>
          <w:sz w:val="18"/>
          <w:szCs w:val="18"/>
        </w:rPr>
        <w:t>Агузаров, Алан Муратович</w:t>
      </w:r>
    </w:p>
    <w:p w:rsidR="00204D39" w:rsidRDefault="00204D39" w:rsidP="00204D3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04D39" w:rsidRDefault="00204D39" w:rsidP="00204D3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04D39" w:rsidRDefault="00204D39" w:rsidP="00204D3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04D39" w:rsidRDefault="00204D39" w:rsidP="00204D39">
      <w:pPr>
        <w:spacing w:line="270" w:lineRule="atLeast"/>
        <w:rPr>
          <w:rFonts w:ascii="Verdana" w:hAnsi="Verdana"/>
          <w:color w:val="000000"/>
          <w:sz w:val="18"/>
          <w:szCs w:val="18"/>
        </w:rPr>
      </w:pPr>
      <w:r>
        <w:rPr>
          <w:rFonts w:ascii="Verdana" w:hAnsi="Verdana"/>
          <w:color w:val="000000"/>
          <w:sz w:val="18"/>
          <w:szCs w:val="18"/>
        </w:rPr>
        <w:t>Москва</w:t>
      </w:r>
    </w:p>
    <w:p w:rsidR="00204D39" w:rsidRDefault="00204D39" w:rsidP="00204D3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04D39" w:rsidRDefault="00204D39" w:rsidP="00204D39">
      <w:pPr>
        <w:spacing w:line="270" w:lineRule="atLeast"/>
        <w:rPr>
          <w:rFonts w:ascii="Verdana" w:hAnsi="Verdana"/>
          <w:color w:val="000000"/>
          <w:sz w:val="18"/>
          <w:szCs w:val="18"/>
        </w:rPr>
      </w:pPr>
      <w:r>
        <w:rPr>
          <w:rFonts w:ascii="Verdana" w:hAnsi="Verdana"/>
          <w:color w:val="000000"/>
          <w:sz w:val="18"/>
          <w:szCs w:val="18"/>
        </w:rPr>
        <w:t>12.00.05</w:t>
      </w:r>
    </w:p>
    <w:p w:rsidR="00204D39" w:rsidRDefault="00204D39" w:rsidP="00204D3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04D39" w:rsidRDefault="00204D39" w:rsidP="00204D39">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204D39" w:rsidRDefault="00204D39" w:rsidP="00204D3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04D39" w:rsidRDefault="00204D39" w:rsidP="00204D39">
      <w:pPr>
        <w:spacing w:line="270" w:lineRule="atLeast"/>
        <w:rPr>
          <w:rFonts w:ascii="Verdana" w:hAnsi="Verdana"/>
          <w:color w:val="000000"/>
          <w:sz w:val="18"/>
          <w:szCs w:val="18"/>
        </w:rPr>
      </w:pPr>
      <w:r>
        <w:rPr>
          <w:rFonts w:ascii="Verdana" w:hAnsi="Verdana"/>
          <w:color w:val="000000"/>
          <w:sz w:val="18"/>
          <w:szCs w:val="18"/>
        </w:rPr>
        <w:t>189</w:t>
      </w:r>
    </w:p>
    <w:p w:rsidR="00204D39" w:rsidRDefault="00204D39" w:rsidP="00204D3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Агузаров, Алан Муратович</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ТРУДА</w:t>
      </w:r>
      <w:r>
        <w:rPr>
          <w:rStyle w:val="WW8Num3z0"/>
          <w:rFonts w:ascii="Verdana" w:hAnsi="Verdana"/>
          <w:color w:val="000000"/>
          <w:sz w:val="18"/>
          <w:szCs w:val="18"/>
        </w:rPr>
        <w:t> </w:t>
      </w:r>
      <w:r>
        <w:rPr>
          <w:rFonts w:ascii="Verdana" w:hAnsi="Verdana"/>
          <w:color w:val="000000"/>
          <w:sz w:val="18"/>
          <w:szCs w:val="18"/>
        </w:rPr>
        <w:t>13 СПОРТСМЕНОВ И ТРЕНЕРОВ: ОБЩАЯ ХАРАКТЕРИСТИКА</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.Международно-правовое регулирование в области 13 физической культуры и спорта</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Опыт</w:t>
      </w:r>
      <w:r>
        <w:rPr>
          <w:rStyle w:val="WW8Num3z0"/>
          <w:rFonts w:ascii="Verdana" w:hAnsi="Verdana"/>
          <w:color w:val="000000"/>
          <w:sz w:val="18"/>
          <w:szCs w:val="18"/>
        </w:rPr>
        <w:t> </w:t>
      </w:r>
      <w:r>
        <w:rPr>
          <w:rStyle w:val="WW8Num4z0"/>
          <w:rFonts w:ascii="Verdana" w:hAnsi="Verdana"/>
          <w:color w:val="4682B4"/>
          <w:sz w:val="18"/>
          <w:szCs w:val="18"/>
        </w:rPr>
        <w:t>правового</w:t>
      </w:r>
      <w:r>
        <w:rPr>
          <w:rStyle w:val="WW8Num3z0"/>
          <w:rFonts w:ascii="Verdana" w:hAnsi="Verdana"/>
          <w:color w:val="000000"/>
          <w:sz w:val="18"/>
          <w:szCs w:val="18"/>
        </w:rPr>
        <w:t> </w:t>
      </w:r>
      <w:r>
        <w:rPr>
          <w:rFonts w:ascii="Verdana" w:hAnsi="Verdana"/>
          <w:color w:val="000000"/>
          <w:sz w:val="18"/>
          <w:szCs w:val="18"/>
        </w:rPr>
        <w:t>регулирования отношений в области 37 спортивной деятельности в зарубежных странах</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Становление и развитие законодательства о 58 регулировании труда</w:t>
      </w:r>
      <w:r>
        <w:rPr>
          <w:rStyle w:val="WW8Num3z0"/>
          <w:rFonts w:ascii="Verdana" w:hAnsi="Verdana"/>
          <w:color w:val="000000"/>
          <w:sz w:val="18"/>
          <w:szCs w:val="18"/>
        </w:rPr>
        <w:t> </w:t>
      </w:r>
      <w:r>
        <w:rPr>
          <w:rStyle w:val="WW8Num4z0"/>
          <w:rFonts w:ascii="Verdana" w:hAnsi="Verdana"/>
          <w:color w:val="4682B4"/>
          <w:sz w:val="18"/>
          <w:szCs w:val="18"/>
        </w:rPr>
        <w:t>спортсменов</w:t>
      </w:r>
      <w:r>
        <w:rPr>
          <w:rStyle w:val="WW8Num3z0"/>
          <w:rFonts w:ascii="Verdana" w:hAnsi="Verdana"/>
          <w:color w:val="000000"/>
          <w:sz w:val="18"/>
          <w:szCs w:val="18"/>
        </w:rPr>
        <w:t> </w:t>
      </w:r>
      <w:r>
        <w:rPr>
          <w:rFonts w:ascii="Verdana" w:hAnsi="Verdana"/>
          <w:color w:val="000000"/>
          <w:sz w:val="18"/>
          <w:szCs w:val="18"/>
        </w:rPr>
        <w:t>и тренеров в России</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ОСОБЕННОСТИ ОТДЕЛЬНЫХ 76 ИНСТИТУТОВ ТРУДОВОГО ПРАВА В СФЕРЕ</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Style w:val="WW8Num3z0"/>
          <w:rFonts w:ascii="Verdana" w:hAnsi="Verdana"/>
          <w:color w:val="000000"/>
          <w:sz w:val="18"/>
          <w:szCs w:val="18"/>
        </w:rPr>
        <w:t> </w:t>
      </w:r>
      <w:r>
        <w:rPr>
          <w:rFonts w:ascii="Verdana" w:hAnsi="Verdana"/>
          <w:color w:val="000000"/>
          <w:sz w:val="18"/>
          <w:szCs w:val="18"/>
        </w:rPr>
        <w:t>ТРУДА СПОРТСМЕНОВ И ТРЕНЕРОВ</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Трудовой договор со спортсменом, тренером: 76 заключение, изменение,</w:t>
      </w:r>
      <w:r>
        <w:rPr>
          <w:rStyle w:val="WW8Num3z0"/>
          <w:rFonts w:ascii="Verdana" w:hAnsi="Verdana"/>
          <w:color w:val="000000"/>
          <w:sz w:val="18"/>
          <w:szCs w:val="18"/>
        </w:rPr>
        <w:t> </w:t>
      </w:r>
      <w:r>
        <w:rPr>
          <w:rStyle w:val="WW8Num4z0"/>
          <w:rFonts w:ascii="Verdana" w:hAnsi="Verdana"/>
          <w:color w:val="4682B4"/>
          <w:sz w:val="18"/>
          <w:szCs w:val="18"/>
        </w:rPr>
        <w:t>прекращение</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Правовое регулирование рабочего времени и времени 121 отдыха спортсменов и</w:t>
      </w:r>
      <w:r>
        <w:rPr>
          <w:rStyle w:val="WW8Num3z0"/>
          <w:rFonts w:ascii="Verdana" w:hAnsi="Verdana"/>
          <w:color w:val="000000"/>
          <w:sz w:val="18"/>
          <w:szCs w:val="18"/>
        </w:rPr>
        <w:t> </w:t>
      </w:r>
      <w:r>
        <w:rPr>
          <w:rStyle w:val="WW8Num4z0"/>
          <w:rFonts w:ascii="Verdana" w:hAnsi="Verdana"/>
          <w:color w:val="4682B4"/>
          <w:sz w:val="18"/>
          <w:szCs w:val="18"/>
        </w:rPr>
        <w:t>тренеров</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правового регулирования оплаты труда 133 спортсменов и тренеров</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компенсации спортсменам и тренерам</w:t>
      </w:r>
    </w:p>
    <w:p w:rsidR="00204D39" w:rsidRDefault="00204D39" w:rsidP="00204D3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"Современные аспекты правового регулирования труда спортсменов и тренеров"</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России сегодня уделяется большое внимание развитию физической культуры и спорта, а значит и деятельности лиц, благодаря которым становится возможным проведение спортивных соревнований. Правовое регулирование труда спортсменов и тренеров - важная составляющая осуществления ими профессиональной спортивной деятельности. Эта деятельность включена в общую систему развития физической культуры и спорта в стране.</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Послании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РФ от 12 декабря 20121 развитие физической культуры и спорта отмечено как важнейшее направление современной политики государства. В. Путин указал, что «для того, чтобы побудить людей заниматься спортом, чтобы занятия физкультурой и спортом стало модным, престижным</w:t>
      </w:r>
      <w:r>
        <w:rPr>
          <w:rStyle w:val="WW8Num3z0"/>
          <w:rFonts w:ascii="Verdana" w:hAnsi="Verdana"/>
          <w:color w:val="000000"/>
          <w:sz w:val="18"/>
          <w:szCs w:val="18"/>
        </w:rPr>
        <w:t> </w:t>
      </w:r>
      <w:r>
        <w:rPr>
          <w:rStyle w:val="WW8Num4z0"/>
          <w:rFonts w:ascii="Verdana" w:hAnsi="Verdana"/>
          <w:color w:val="4682B4"/>
          <w:sz w:val="18"/>
          <w:szCs w:val="18"/>
        </w:rPr>
        <w:t>делом</w:t>
      </w:r>
      <w:r>
        <w:rPr>
          <w:rFonts w:ascii="Verdana" w:hAnsi="Verdana"/>
          <w:color w:val="000000"/>
          <w:sz w:val="18"/>
          <w:szCs w:val="18"/>
        </w:rPr>
        <w:t>, мы и организуем в нашей стране крупнейшие международные соревнования. Но эту задачу, задачу занятий спортом и физической культурой, массовым спортом, не решишь лишь за счёт проведения международных спортивных форумов и увеличения даже учебных часов физкультуры в школах и вузах. Нужны новые формы работы».</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Стратегии развития физической культуры и спорта в Российской л</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Федерации на период до 2020 года также поставлена задача по выработке новой государственной политики в области спорта.</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сегодня идет подготовка к проведению сразу нескольких крупных международных спортивных мероприятий ближайших лет в России, и в первую очередь - XXII Олимпийских зимних игр и XI Паралимпийских зимних игр 2014 года в Сочи.</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указанные факторы требуют пересмотра научных подходов и внесение изменений в правовое регулирование труда спортсменов и</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Российская газета, N 287, 13.12.2012</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С3 РФ, 17.08.2009, № 33, ст. 4110 тренеров, как деятельности, включенной в общую систему развития физической культуры и спорта в Российской Федерации.</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Федеральная программа «Развитие физической культуры и спорта в РФ о на 2006 - 2015 годы» признает актуальной кадровую проблему профессиональных спортсменов и тренеров.</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Федеральным законом от 28.07.2012 № 136-Ф34 внесены изменения в главу 54.1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в части законодательного регулирования вопросов направления спортсменов, тренеров в спортивные сборные команды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с ними трудового договора.</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Федеральным законом от 03.12.2012 № 236-Ф35 внесены изменения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в части законодательного определения понятия профессионального стандарта, порядка его разработки и утверждения. Профессиональные стандарты имеют ряд существенных отличий от других способов описания требований к работнику. Они имеют комплексный характер и предусматривают использование более современной конструкции в виде сочетаний требований к знаниям, умениям и компетенциям, профессиональному опыту. В связи с этим необходимо по-новому охарактеризовать квалификационные требования спортсменов и тренеров.</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назрела потребность в целенаправленном научном исследовании следующих институтов трудового права применительно к спортсменам и тренерам: равно как трудовой договор, так и рабочее время, а также время отдыха, оплата труда, в том числе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компенсации, выявление существующих в них проблем и поиск путей их решения. При этом в исследовании будет отражена специфика трудовых отношений спортсменов и тренеров в сфере спорта как особом виде профессиональной деятельности.</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СЗ РФ, 16.01.2006, № 3, ст. 304</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СЗ РФ, 30.07.2012, N 31, ст. 4325</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СЗ РФ, 10.12.2012, N 50 (ч. 5), ст. 6959</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настоящего исследования подтверждается и другими обстоятельствами, нуждающимися в современном научном осмыслении.</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в связи с введением системы многолетней спортивной подготовки сегодня уделяется внимание разработке системы оплаты труда тренерского состава, что позволит более четко учитывать вклад тренера (преимущественно индивидуальный) в процесс подготовки спортсмена, что в перспективе будет содействовать улучшению и оптимизации качества тренерской работы.</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существует неопределенность относительно требований, предъявляемых к квалификации тренера. Существующие документы носят лишь рекомендательный характер, отсутствует единый подход к аттестации тренеров.</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Именно поэтому обозначенные проблемы на современном этапе развития трудового права приобретает особую значимость и требуют специального рассмотрения с точки зрения отдельных теоретических и прикладных аспектов.</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Можно сказать, что общая характеристика правового регулирования сферы профессиональной деятельности спортсменов и тренеров, а также отдельные проблемы регулирования их труда были предметом научного исследования. За последние несколько лет по этой теме были подготовлены научные работы различных авторов:</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C.B.; Базыкин А.Е.; Васильев C.B.;</w:t>
      </w:r>
      <w:r>
        <w:rPr>
          <w:rStyle w:val="WW8Num3z0"/>
          <w:rFonts w:ascii="Verdana" w:hAnsi="Verdana"/>
          <w:color w:val="000000"/>
          <w:sz w:val="18"/>
          <w:szCs w:val="18"/>
        </w:rPr>
        <w:t> </w:t>
      </w:r>
      <w:r>
        <w:rPr>
          <w:rStyle w:val="WW8Num4z0"/>
          <w:rFonts w:ascii="Verdana" w:hAnsi="Verdana"/>
          <w:color w:val="4682B4"/>
          <w:sz w:val="18"/>
          <w:szCs w:val="18"/>
        </w:rPr>
        <w:t>Васькевич</w:t>
      </w:r>
      <w:r>
        <w:rPr>
          <w:rStyle w:val="WW8Num3z0"/>
          <w:rFonts w:ascii="Verdana" w:hAnsi="Verdana"/>
          <w:color w:val="000000"/>
          <w:sz w:val="18"/>
          <w:szCs w:val="18"/>
        </w:rPr>
        <w:t> </w:t>
      </w:r>
      <w:r>
        <w:rPr>
          <w:rFonts w:ascii="Verdana" w:hAnsi="Verdana"/>
          <w:color w:val="000000"/>
          <w:sz w:val="18"/>
          <w:szCs w:val="18"/>
        </w:rPr>
        <w:t xml:space="preserve">В.П.; </w:t>
      </w:r>
      <w:r>
        <w:rPr>
          <w:rFonts w:ascii="Verdana" w:hAnsi="Verdana"/>
          <w:color w:val="000000"/>
          <w:sz w:val="18"/>
          <w:szCs w:val="18"/>
        </w:rPr>
        <w:lastRenderedPageBreak/>
        <w:t>Гусов К.Н.; Шевченко O.A.;</w:t>
      </w:r>
      <w:r>
        <w:rPr>
          <w:rStyle w:val="WW8Num3z0"/>
          <w:rFonts w:ascii="Verdana" w:hAnsi="Verdana"/>
          <w:color w:val="000000"/>
          <w:sz w:val="18"/>
          <w:szCs w:val="18"/>
        </w:rPr>
        <w:t> </w:t>
      </w:r>
      <w:r>
        <w:rPr>
          <w:rStyle w:val="WW8Num4z0"/>
          <w:rFonts w:ascii="Verdana" w:hAnsi="Verdana"/>
          <w:color w:val="4682B4"/>
          <w:sz w:val="18"/>
          <w:szCs w:val="18"/>
        </w:rPr>
        <w:t>Леонов</w:t>
      </w:r>
      <w:r>
        <w:rPr>
          <w:rStyle w:val="WW8Num3z0"/>
          <w:rFonts w:ascii="Verdana" w:hAnsi="Verdana"/>
          <w:color w:val="000000"/>
          <w:sz w:val="18"/>
          <w:szCs w:val="18"/>
        </w:rPr>
        <w:t> </w:t>
      </w:r>
      <w:r>
        <w:rPr>
          <w:rFonts w:ascii="Verdana" w:hAnsi="Verdana"/>
          <w:color w:val="000000"/>
          <w:sz w:val="18"/>
          <w:szCs w:val="18"/>
        </w:rPr>
        <w:t>A.C.; Рогачев Д.И., Зайцев Ю.В.;</w:t>
      </w:r>
      <w:r>
        <w:rPr>
          <w:rStyle w:val="WW8Num3z0"/>
          <w:rFonts w:ascii="Verdana" w:hAnsi="Verdana"/>
          <w:color w:val="000000"/>
          <w:sz w:val="18"/>
          <w:szCs w:val="18"/>
        </w:rPr>
        <w:t> </w:t>
      </w:r>
      <w:r>
        <w:rPr>
          <w:rStyle w:val="WW8Num4z0"/>
          <w:rFonts w:ascii="Verdana" w:hAnsi="Verdana"/>
          <w:color w:val="4682B4"/>
          <w:sz w:val="18"/>
          <w:szCs w:val="18"/>
        </w:rPr>
        <w:t>Сердюков</w:t>
      </w:r>
      <w:r>
        <w:rPr>
          <w:rStyle w:val="WW8Num3z0"/>
          <w:rFonts w:ascii="Verdana" w:hAnsi="Verdana"/>
          <w:color w:val="000000"/>
          <w:sz w:val="18"/>
          <w:szCs w:val="18"/>
        </w:rPr>
        <w:t> </w:t>
      </w:r>
      <w:r>
        <w:rPr>
          <w:rFonts w:ascii="Verdana" w:hAnsi="Verdana"/>
          <w:color w:val="000000"/>
          <w:sz w:val="18"/>
          <w:szCs w:val="18"/>
        </w:rPr>
        <w:t>A.B.; Соловьев A.A.; Тукманов С.А.</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работах указанных авторов уделяется внимание общей характеристике правового регулирования сферы профессиональной деятельности спортсменов и тренеров, а также отдельные проблемы регулирования их труда. Диссертант применительно к теме диссертации использовал труды указанных ученых.</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вопросы рабочего времени, оплаты труда спортсменов и тренеров, предоставления им</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компенсаций не были предметом специального научного исследования.</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Немаловажное значение имеют вновь возникающие или нерешенные до настоящего времени проблемы, связанные с заключением, изменением,</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трудового договора со спортсменом, тренером.</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Практика</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выявляет пробелы в правовом регулировании соответствующих отношений. Специфика профессиональной деятельности спортсменов и тренеров требует учета особенностей правового регулирования трудовых отношений с этими работниками.</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в настоящей работе уделяется внимание анализу отдельных институтов трудового права применительно к труду спортсменов и тренеров, исследуется трудовое законодательство с учетом новейших изменений и предлагается новый взгляд на ряд вопросов указанной сферы.</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настоящего диссертационного исследования является системный анализ профессиональной трудовой деятельности спортсменов и тренеров, выявление теоретических и практических проблем при исследовании отдельных институтов трудового права, разработка предложений по совершенствованию действующего трудового законодательства.</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также в том, чтобы ответить на вопрос, насколько ныне действующее трудовое законодательство способно эффективно воздействовать на взаимоотношения сторон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с участием спортсменов и тренеров.</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достигается путем решения ряда взаимосвязанных задач, наиболее существенными из которых являются:</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исследовать и обобщить международно-правовое регулирование в области физической культуры и спорта и опыт правового регулирования отношений в области спортивной деятельности в зарубежных странах;</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проанализировать становление и развитие законодательства о регулировании труда спортсменов и тренеров в России;</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раскрыть особенности отдельных институтов трудового права в сфере регулирования труда спортсменов и тренеров, таких как трудовой договор, рабочее время, оплата труда, гарантии и компенсации.</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правовыми нормами трудовые отношения профессиональных спортсменов и тренеров.</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включает правовые акты и регламентные нормы, регулирующие отдельные институты трудового права, возникающих в процессе регулирования труда спортсменов и тренеров, практика их применения, а также комплекс теоретических положений об трудовых отношениях профессиональных спортсменов и тренеров.</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база исследования</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Настоящее диссертационное исследование основывается на общенаучных и</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методах познания: диалектическом, формально-логическом, системно-структурном и сравнительном-правовом. В исследовании используются также различные способы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правовых норм: грамматический, логический, систематический.</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исследования. Научную основу диссертационного исследования составили монографии, учебники, учебные пособия, материалы конференций, диссертации,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общетеоретического и отраслевого характера таких ученых, как: A.A.</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Е.М. Акопова,</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Н.Г.</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 C.B. Алексеев, Т.А. Ацканов, Э.Н.</w:t>
      </w:r>
      <w:r>
        <w:rPr>
          <w:rStyle w:val="WW8Num3z0"/>
          <w:rFonts w:ascii="Verdana" w:hAnsi="Verdana"/>
          <w:color w:val="000000"/>
          <w:sz w:val="18"/>
          <w:szCs w:val="18"/>
        </w:rPr>
        <w:t> </w:t>
      </w:r>
      <w:r>
        <w:rPr>
          <w:rStyle w:val="WW8Num4z0"/>
          <w:rFonts w:ascii="Verdana" w:hAnsi="Verdana"/>
          <w:color w:val="4682B4"/>
          <w:sz w:val="18"/>
          <w:szCs w:val="18"/>
        </w:rPr>
        <w:t>Бондаренко</w:t>
      </w:r>
      <w:r>
        <w:rPr>
          <w:rFonts w:ascii="Verdana" w:hAnsi="Verdana"/>
          <w:color w:val="000000"/>
          <w:sz w:val="18"/>
          <w:szCs w:val="18"/>
        </w:rPr>
        <w:t>, М.И. Бару,</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Л.Ю.</w:t>
      </w:r>
      <w:r>
        <w:rPr>
          <w:rStyle w:val="WW8Num3z0"/>
          <w:rFonts w:ascii="Verdana" w:hAnsi="Verdana"/>
          <w:color w:val="000000"/>
          <w:sz w:val="18"/>
          <w:szCs w:val="18"/>
        </w:rPr>
        <w:t> </w:t>
      </w:r>
      <w:r>
        <w:rPr>
          <w:rStyle w:val="WW8Num4z0"/>
          <w:rFonts w:ascii="Verdana" w:hAnsi="Verdana"/>
          <w:color w:val="4682B4"/>
          <w:sz w:val="18"/>
          <w:szCs w:val="18"/>
        </w:rPr>
        <w:t>Бугров</w:t>
      </w:r>
      <w:r>
        <w:rPr>
          <w:rFonts w:ascii="Verdana" w:hAnsi="Verdana"/>
          <w:color w:val="000000"/>
          <w:sz w:val="18"/>
          <w:szCs w:val="18"/>
        </w:rPr>
        <w:t>, Л.Я. Гинцбург, B.J1. Гейхман, С.Ю.</w:t>
      </w:r>
      <w:r>
        <w:rPr>
          <w:rStyle w:val="WW8Num3z0"/>
          <w:rFonts w:ascii="Verdana" w:hAnsi="Verdana"/>
          <w:color w:val="000000"/>
          <w:sz w:val="18"/>
          <w:szCs w:val="18"/>
        </w:rPr>
        <w:t> </w:t>
      </w:r>
      <w:r>
        <w:rPr>
          <w:rStyle w:val="WW8Num4z0"/>
          <w:rFonts w:ascii="Verdana" w:hAnsi="Verdana"/>
          <w:color w:val="4682B4"/>
          <w:sz w:val="18"/>
          <w:szCs w:val="18"/>
        </w:rPr>
        <w:t>Головина</w:t>
      </w:r>
      <w:r>
        <w:rPr>
          <w:rFonts w:ascii="Verdana" w:hAnsi="Verdana"/>
          <w:color w:val="000000"/>
          <w:sz w:val="18"/>
          <w:szCs w:val="18"/>
        </w:rPr>
        <w:t>, К.Н. Гусов,</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И.К.</w:t>
      </w:r>
      <w:r>
        <w:rPr>
          <w:rStyle w:val="WW8Num3z0"/>
          <w:rFonts w:ascii="Verdana" w:hAnsi="Verdana"/>
          <w:color w:val="000000"/>
          <w:sz w:val="18"/>
          <w:szCs w:val="18"/>
        </w:rPr>
        <w:t> </w:t>
      </w:r>
      <w:r>
        <w:rPr>
          <w:rStyle w:val="WW8Num4z0"/>
          <w:rFonts w:ascii="Verdana" w:hAnsi="Verdana"/>
          <w:color w:val="4682B4"/>
          <w:sz w:val="18"/>
          <w:szCs w:val="18"/>
        </w:rPr>
        <w:t>Дмитриева</w:t>
      </w:r>
      <w:r>
        <w:rPr>
          <w:rFonts w:ascii="Verdana" w:hAnsi="Verdana"/>
          <w:color w:val="000000"/>
          <w:sz w:val="18"/>
          <w:szCs w:val="18"/>
        </w:rPr>
        <w:t>, А.З. Долова, В.В. Ершов, Е.А.</w:t>
      </w:r>
      <w:r>
        <w:rPr>
          <w:rStyle w:val="WW8Num3z0"/>
          <w:rFonts w:ascii="Verdana" w:hAnsi="Verdana"/>
          <w:color w:val="000000"/>
          <w:sz w:val="18"/>
          <w:szCs w:val="18"/>
        </w:rPr>
        <w:t> </w:t>
      </w:r>
      <w:r>
        <w:rPr>
          <w:rStyle w:val="WW8Num4z0"/>
          <w:rFonts w:ascii="Verdana" w:hAnsi="Verdana"/>
          <w:color w:val="4682B4"/>
          <w:sz w:val="18"/>
          <w:szCs w:val="18"/>
        </w:rPr>
        <w:t>Ершова</w:t>
      </w:r>
      <w:r>
        <w:rPr>
          <w:rFonts w:ascii="Verdana" w:hAnsi="Verdana"/>
          <w:color w:val="000000"/>
          <w:sz w:val="18"/>
          <w:szCs w:val="18"/>
        </w:rPr>
        <w:t>, А.Д. Зайкин,</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 Я.Л. Киселев, A.M. Куренной, В.М.</w:t>
      </w:r>
      <w:r>
        <w:rPr>
          <w:rStyle w:val="WW8Num3z0"/>
          <w:rFonts w:ascii="Verdana" w:hAnsi="Verdana"/>
          <w:color w:val="000000"/>
          <w:sz w:val="18"/>
          <w:szCs w:val="18"/>
        </w:rPr>
        <w:t> </w:t>
      </w:r>
      <w:r>
        <w:rPr>
          <w:rStyle w:val="WW8Num4z0"/>
          <w:rFonts w:ascii="Verdana" w:hAnsi="Verdana"/>
          <w:color w:val="4682B4"/>
          <w:sz w:val="18"/>
          <w:szCs w:val="18"/>
        </w:rPr>
        <w:t>Лебедев</w:t>
      </w:r>
      <w:r>
        <w:rPr>
          <w:rFonts w:ascii="Verdana" w:hAnsi="Verdana"/>
          <w:color w:val="000000"/>
          <w:sz w:val="18"/>
          <w:szCs w:val="18"/>
        </w:rPr>
        <w:t>, A.C. Леонов,</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Р.З.</w:t>
      </w:r>
      <w:r>
        <w:rPr>
          <w:rStyle w:val="WW8Num3z0"/>
          <w:rFonts w:ascii="Verdana" w:hAnsi="Verdana"/>
          <w:color w:val="000000"/>
          <w:sz w:val="18"/>
          <w:szCs w:val="18"/>
        </w:rPr>
        <w:t> </w:t>
      </w:r>
      <w:r>
        <w:rPr>
          <w:rStyle w:val="WW8Num4z0"/>
          <w:rFonts w:ascii="Verdana" w:hAnsi="Verdana"/>
          <w:color w:val="4682B4"/>
          <w:sz w:val="18"/>
          <w:szCs w:val="18"/>
        </w:rPr>
        <w:t>Лившиц</w:t>
      </w:r>
      <w:r>
        <w:rPr>
          <w:rFonts w:ascii="Verdana" w:hAnsi="Verdana"/>
          <w:color w:val="000000"/>
          <w:sz w:val="18"/>
          <w:szCs w:val="18"/>
        </w:rPr>
        <w:t>, A.M. Лушников, М.В. Лушникова, С.П.</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М.В.</w:t>
      </w:r>
      <w:r>
        <w:rPr>
          <w:rStyle w:val="WW8Num3z0"/>
          <w:rFonts w:ascii="Verdana" w:hAnsi="Verdana"/>
          <w:color w:val="000000"/>
          <w:sz w:val="18"/>
          <w:szCs w:val="18"/>
        </w:rPr>
        <w:t> </w:t>
      </w:r>
      <w:r>
        <w:rPr>
          <w:rStyle w:val="WW8Num4z0"/>
          <w:rFonts w:ascii="Verdana" w:hAnsi="Verdana"/>
          <w:color w:val="4682B4"/>
          <w:sz w:val="18"/>
          <w:szCs w:val="18"/>
        </w:rPr>
        <w:t>Молодцов</w:t>
      </w:r>
      <w:r>
        <w:rPr>
          <w:rFonts w:ascii="Verdana" w:hAnsi="Verdana"/>
          <w:color w:val="000000"/>
          <w:sz w:val="18"/>
          <w:szCs w:val="18"/>
        </w:rPr>
        <w:t>, П.Е. Морозов, А.Ф. Нуртдинова, Ю.П.</w:t>
      </w:r>
      <w:r>
        <w:rPr>
          <w:rStyle w:val="WW8Num3z0"/>
          <w:rFonts w:ascii="Verdana" w:hAnsi="Verdana"/>
          <w:color w:val="000000"/>
          <w:sz w:val="18"/>
          <w:szCs w:val="18"/>
        </w:rPr>
        <w:t> </w:t>
      </w:r>
      <w:r>
        <w:rPr>
          <w:rStyle w:val="WW8Num4z0"/>
          <w:rFonts w:ascii="Verdana" w:hAnsi="Verdana"/>
          <w:color w:val="4682B4"/>
          <w:sz w:val="18"/>
          <w:szCs w:val="18"/>
        </w:rPr>
        <w:t>Орловский</w:t>
      </w:r>
      <w:r>
        <w:rPr>
          <w:rFonts w:ascii="Verdana" w:hAnsi="Verdana"/>
          <w:color w:val="000000"/>
          <w:sz w:val="18"/>
          <w:szCs w:val="18"/>
        </w:rPr>
        <w:t>,</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w:t>
      </w:r>
      <w:r>
        <w:rPr>
          <w:rStyle w:val="WW8Num3z0"/>
          <w:rFonts w:ascii="Verdana" w:hAnsi="Verdana"/>
          <w:color w:val="000000"/>
          <w:sz w:val="18"/>
          <w:szCs w:val="18"/>
        </w:rPr>
        <w:t> </w:t>
      </w:r>
      <w:r>
        <w:rPr>
          <w:rStyle w:val="WW8Num4z0"/>
          <w:rFonts w:ascii="Verdana" w:hAnsi="Verdana"/>
          <w:color w:val="4682B4"/>
          <w:sz w:val="18"/>
          <w:szCs w:val="18"/>
        </w:rPr>
        <w:t>Рогачев</w:t>
      </w:r>
      <w:r>
        <w:rPr>
          <w:rFonts w:ascii="Verdana" w:hAnsi="Verdana"/>
          <w:color w:val="000000"/>
          <w:sz w:val="18"/>
          <w:szCs w:val="18"/>
        </w:rPr>
        <w:t>, A.C. Пашков, А.Я. Петров, Л.А. Рабинович-Захарин,</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Н.М.</w:t>
      </w:r>
      <w:r>
        <w:rPr>
          <w:rStyle w:val="WW8Num3z0"/>
          <w:rFonts w:ascii="Verdana" w:hAnsi="Verdana"/>
          <w:color w:val="000000"/>
          <w:sz w:val="18"/>
          <w:szCs w:val="18"/>
        </w:rPr>
        <w:t> </w:t>
      </w:r>
      <w:r>
        <w:rPr>
          <w:rStyle w:val="WW8Num4z0"/>
          <w:rFonts w:ascii="Verdana" w:hAnsi="Verdana"/>
          <w:color w:val="4682B4"/>
          <w:sz w:val="18"/>
          <w:szCs w:val="18"/>
        </w:rPr>
        <w:t>Саликова</w:t>
      </w:r>
      <w:r>
        <w:rPr>
          <w:rFonts w:ascii="Verdana" w:hAnsi="Verdana"/>
          <w:color w:val="000000"/>
          <w:sz w:val="18"/>
          <w:szCs w:val="18"/>
        </w:rPr>
        <w:t>, И.О. Снигирева, В.Г. Сойфер, A.A.</w:t>
      </w:r>
      <w:r>
        <w:rPr>
          <w:rStyle w:val="WW8Num3z0"/>
          <w:rFonts w:ascii="Verdana" w:hAnsi="Verdana"/>
          <w:color w:val="000000"/>
          <w:sz w:val="18"/>
          <w:szCs w:val="18"/>
        </w:rPr>
        <w:t> </w:t>
      </w:r>
      <w:r>
        <w:rPr>
          <w:rStyle w:val="WW8Num4z0"/>
          <w:rFonts w:ascii="Verdana" w:hAnsi="Verdana"/>
          <w:color w:val="4682B4"/>
          <w:sz w:val="18"/>
          <w:szCs w:val="18"/>
        </w:rPr>
        <w:t>Соловьев</w:t>
      </w:r>
      <w:r>
        <w:rPr>
          <w:rFonts w:ascii="Verdana" w:hAnsi="Verdana"/>
          <w:color w:val="000000"/>
          <w:sz w:val="18"/>
          <w:szCs w:val="18"/>
        </w:rPr>
        <w:t>, А.И. Ставцева, 7</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w:t>
      </w:r>
      <w:r>
        <w:rPr>
          <w:rStyle w:val="WW8Num3z0"/>
          <w:rFonts w:ascii="Verdana" w:hAnsi="Verdana"/>
          <w:color w:val="000000"/>
          <w:sz w:val="18"/>
          <w:szCs w:val="18"/>
        </w:rPr>
        <w:t> </w:t>
      </w:r>
      <w:r>
        <w:rPr>
          <w:rStyle w:val="WW8Num4z0"/>
          <w:rFonts w:ascii="Verdana" w:hAnsi="Verdana"/>
          <w:color w:val="4682B4"/>
          <w:sz w:val="18"/>
          <w:szCs w:val="18"/>
        </w:rPr>
        <w:t>Толкунова</w:t>
      </w:r>
      <w:r>
        <w:rPr>
          <w:rFonts w:ascii="Verdana" w:hAnsi="Verdana"/>
          <w:color w:val="000000"/>
          <w:sz w:val="18"/>
          <w:szCs w:val="18"/>
        </w:rPr>
        <w:t>, Э.Г. Тучкова, В.В. Федин, М.Ю.</w:t>
      </w:r>
      <w:r>
        <w:rPr>
          <w:rStyle w:val="WW8Num3z0"/>
          <w:rFonts w:ascii="Verdana" w:hAnsi="Verdana"/>
          <w:color w:val="000000"/>
          <w:sz w:val="18"/>
          <w:szCs w:val="18"/>
        </w:rPr>
        <w:t> </w:t>
      </w:r>
      <w:r>
        <w:rPr>
          <w:rStyle w:val="WW8Num4z0"/>
          <w:rFonts w:ascii="Verdana" w:hAnsi="Verdana"/>
          <w:color w:val="4682B4"/>
          <w:sz w:val="18"/>
          <w:szCs w:val="18"/>
        </w:rPr>
        <w:t>Федорова</w:t>
      </w:r>
      <w:r>
        <w:rPr>
          <w:rFonts w:ascii="Verdana" w:hAnsi="Verdana"/>
          <w:color w:val="000000"/>
          <w:sz w:val="18"/>
          <w:szCs w:val="18"/>
        </w:rPr>
        <w:t>, О.С. Хохрякова, Е.Б. Хохлов, Л.А.</w:t>
      </w:r>
      <w:r>
        <w:rPr>
          <w:rStyle w:val="WW8Num3z0"/>
          <w:rFonts w:ascii="Verdana" w:hAnsi="Verdana"/>
          <w:color w:val="000000"/>
          <w:sz w:val="18"/>
          <w:szCs w:val="18"/>
        </w:rPr>
        <w:t> </w:t>
      </w:r>
      <w:r>
        <w:rPr>
          <w:rStyle w:val="WW8Num4z0"/>
          <w:rFonts w:ascii="Verdana" w:hAnsi="Verdana"/>
          <w:color w:val="4682B4"/>
          <w:sz w:val="18"/>
          <w:szCs w:val="18"/>
        </w:rPr>
        <w:t>Чиканова</w:t>
      </w:r>
      <w:r>
        <w:rPr>
          <w:rFonts w:ascii="Verdana" w:hAnsi="Verdana"/>
          <w:color w:val="000000"/>
          <w:sz w:val="18"/>
          <w:szCs w:val="18"/>
        </w:rPr>
        <w:t>, И.С. Цыпкина, А.И. Шебанова, И.В.</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Fonts w:ascii="Verdana" w:hAnsi="Verdana"/>
          <w:color w:val="000000"/>
          <w:sz w:val="18"/>
          <w:szCs w:val="18"/>
        </w:rPr>
        <w:t>, и др.</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составляют: международно-правовые акты,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Российской Федерации и ее субъектов, а также коллективные договоры, локальные нормативные акты и акты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регламентные нормы общероссийских и международных спортивных федераций, зарубежное законодательство.</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в связи с внесением изменений в главу 54.1 Трудового кодекса РФ на основе системного анализа норм международного права и российского трудового законодательства исследуются проблемы правового регулирования, которые ранее не были предметом целенаправленного научного анализа, в частности вопросы оплаты труда, гарантий, компенсаций, рабочего времени, времени отдыха профессиональных спортсменов и тренеров.</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следующие положения диссертации, одновременно отражающие ее научную новизну:</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 учетом существующей двухуровневой системы правового регулирования сферы профессионального спорта: государственного регулирования с одной стороны и исторически сложившейся системой саморегулирования, осуществляемой через общественные организации международные, национальные спортивные федерации), анализируется сочетание государственно-правового регулирования труда спортсменов и тренеров с саморегулированием таких отношений субъектами физической культуры и спорта. В результате определено, что основными направлениями регулирования рассматриваемых отношений со стороны государства должны оставаться поддержание на должном уровне состояния здоровья работников и обеспечение стабильности состава спортивных команд. Обосновывается 8 необходимость либерализации регулирования в сфере регулирования труда в профессиональном спорте путем снижения государственного регулирования по остальным направлениям, увеличения роли регламентных норм спортивных федераций. Таким образом, можно говорить об определении границ государственно-правового регулирования труда спортсменов и тренеров, до которых должно быть снижено влияние государства и увеличено саморегулирование общественными организациями.</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Исследована правовая природа понятия спортивный режим (ст. 348.2 ТК РФ), который распространяется не только на рабочее время спортсмена, тренера, но и на время отдыха указанных работников. Спортивный режим не связан с распределением рабочего времени (режимом рабочего времени).</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Выявлены правовые проблемы, связанные с временным переводом спортсмена к другому работодателю (ст. 348.3 ТК РФ) в «</w:t>
      </w:r>
      <w:r>
        <w:rPr>
          <w:rStyle w:val="WW8Num4z0"/>
          <w:rFonts w:ascii="Verdana" w:hAnsi="Verdana"/>
          <w:color w:val="4682B4"/>
          <w:sz w:val="18"/>
          <w:szCs w:val="18"/>
        </w:rPr>
        <w:t>межсезонье</w:t>
      </w:r>
      <w:r>
        <w:rPr>
          <w:rFonts w:ascii="Verdana" w:hAnsi="Verdana"/>
          <w:color w:val="000000"/>
          <w:sz w:val="18"/>
          <w:szCs w:val="18"/>
        </w:rPr>
        <w:t>». Также рассмотрена проблема временного перевода в период проведения спортивных соревнований.</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ввести в ст. 348.3 ТК РФ понятие «</w:t>
      </w:r>
      <w:r>
        <w:rPr>
          <w:rStyle w:val="WW8Num4z0"/>
          <w:rFonts w:ascii="Verdana" w:hAnsi="Verdana"/>
          <w:color w:val="4682B4"/>
          <w:sz w:val="18"/>
          <w:szCs w:val="18"/>
        </w:rPr>
        <w:t>спортивный сезон</w:t>
      </w:r>
      <w:r>
        <w:rPr>
          <w:rFonts w:ascii="Verdana" w:hAnsi="Verdana"/>
          <w:color w:val="000000"/>
          <w:sz w:val="18"/>
          <w:szCs w:val="18"/>
        </w:rPr>
        <w:t>». Под спортивным сезоном предлагается понимать период времени, который начинается в день проведения первого официального соревнования по определенному виду спорта и заканчивается в день проведения последнего официального соревнования по данному виду спорта в соответствии с утвержденным календарем соревнований. Закрепление такого понятия на легальном уровне позволит общероссийским федерациям устанавливать сроки прохождения сезона в собственных регламентных нормах. Благодаря возможности определения прохождения сезона (и, соответственно «</w:t>
      </w:r>
      <w:r>
        <w:rPr>
          <w:rStyle w:val="WW8Num4z0"/>
          <w:rFonts w:ascii="Verdana" w:hAnsi="Verdana"/>
          <w:color w:val="4682B4"/>
          <w:sz w:val="18"/>
          <w:szCs w:val="18"/>
        </w:rPr>
        <w:t>межсезонья</w:t>
      </w:r>
      <w:r>
        <w:rPr>
          <w:rFonts w:ascii="Verdana" w:hAnsi="Verdana"/>
          <w:color w:val="000000"/>
          <w:sz w:val="18"/>
          <w:szCs w:val="18"/>
        </w:rPr>
        <w:t>»), субъекты спорта смогут точно контролировать возможность временного перевода спортсмена к другому работодателю.</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Определяется, что при установлении режима рабочего времени спортсменов и тренеров работодатель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руководствоваться не только локальными нормативными актами, но и календарными планами физкультурных и спортивных мероприятий федерального уровня и уровня 9 субъектов РФ. В этой связи необходимо в ч. 5 ст. 348.1 ТК РФ</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норму, что особенности режима рабочего времени спортсменов, тренеров могут устанавливаться коллективными договорами,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Fonts w:ascii="Verdana" w:hAnsi="Verdana"/>
          <w:color w:val="000000"/>
          <w:sz w:val="18"/>
          <w:szCs w:val="18"/>
        </w:rPr>
        <w:t>, локальными нормативными актами с учетом норм, утвержденных общероссийскими спортивными федерациями, и мнения</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органа первичной профсоюзной организации.</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Обосновывается необходимость внедрения новых подходов к проведению аттестации тренеров путем применения механизма централизованной аттестации. Правовое значение проведения централизованной аттестации заключается в том, что Минспорт России разрабатывает и принимает Положение об аттестации работников, определяет единые критерии оценки их труда. С учетом этого, для снятия возможного противоречия правового регулирования, предлагается исключить из 16 федерального закона «</w:t>
      </w:r>
      <w:r>
        <w:rPr>
          <w:rStyle w:val="WW8Num4z0"/>
          <w:rFonts w:ascii="Verdana" w:hAnsi="Verdana"/>
          <w:color w:val="4682B4"/>
          <w:sz w:val="18"/>
          <w:szCs w:val="18"/>
        </w:rPr>
        <w:t>О физической культуре и спорте в РФ</w:t>
      </w:r>
      <w:r>
        <w:rPr>
          <w:rFonts w:ascii="Verdana" w:hAnsi="Verdana"/>
          <w:color w:val="000000"/>
          <w:sz w:val="18"/>
          <w:szCs w:val="18"/>
        </w:rPr>
        <w:t>» норму, согласно которой, аттестация тренеров осуществляется в порядке, установленном общероссийской спортивной федерацией.</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Сделан вывод о необходимости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дополнительных оснований прекращения трудового договора с тренером, что позволит защитить интересы физкультурно-спортивной организации, а также физическое и психическое здоровье спортсмена. Предлагается дополнить ТК РФ соответствующей нормой, установив такие основания. В первую очередь необходимо закрепить такое основание как применение, в том числе однократное, в проведении тренировочных мероприятий приемов, связанных с физическим и (или) психическим насилием над личностью спортсмена. Также, в целях защиты интересов физкультурно-спортивных организаций, возможно включение такого основания, как повторное в течение одного года грубое нарушение внутренних документов, в том числе</w:t>
      </w:r>
      <w:r>
        <w:rPr>
          <w:rStyle w:val="WW8Num3z0"/>
          <w:rFonts w:ascii="Verdana" w:hAnsi="Verdana"/>
          <w:color w:val="000000"/>
          <w:sz w:val="18"/>
          <w:szCs w:val="18"/>
        </w:rPr>
        <w:t> </w:t>
      </w:r>
      <w:r>
        <w:rPr>
          <w:rStyle w:val="WW8Num4z0"/>
          <w:rFonts w:ascii="Verdana" w:hAnsi="Verdana"/>
          <w:color w:val="4682B4"/>
          <w:sz w:val="18"/>
          <w:szCs w:val="18"/>
        </w:rPr>
        <w:t>устава</w:t>
      </w:r>
      <w:r>
        <w:rPr>
          <w:rFonts w:ascii="Verdana" w:hAnsi="Verdana"/>
          <w:color w:val="000000"/>
          <w:sz w:val="18"/>
          <w:szCs w:val="18"/>
        </w:rPr>
        <w:t>, физкультурно-спортивной организации, с которыми тренер был ознакомлен.</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Доказывается необходимость ограничения размера заработной платы для спортсменов и тренеров с учетом норм, утвержденных общероссийскими спортивными федерациями. Предлагается внести в Трудовой кодекс РФ изменения, путем внесения специальной статьи 348.9.1 «</w:t>
      </w:r>
      <w:r>
        <w:rPr>
          <w:rStyle w:val="WW8Num4z0"/>
          <w:rFonts w:ascii="Verdana" w:hAnsi="Verdana"/>
          <w:color w:val="4682B4"/>
          <w:sz w:val="18"/>
          <w:szCs w:val="18"/>
        </w:rPr>
        <w:t>Оплата труда спортсменов и тренеров</w:t>
      </w:r>
      <w:r>
        <w:rPr>
          <w:rFonts w:ascii="Verdana" w:hAnsi="Verdana"/>
          <w:color w:val="000000"/>
          <w:sz w:val="18"/>
          <w:szCs w:val="18"/>
        </w:rPr>
        <w:t>», в которой закрепить норму, позволяющую спортивным федерациям в своих регламентах устанавливать максимальный размер заработной платы, который будет распространяться на индивидуальные трудовые договоры и коллективные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со спортсменами и тренерами и тренерами. Обосновывается, что ст. 132 ТК РФ, содержащая норму о том, что заработная плата каждого работника максимальным размером не ограничивается, не требует изменений, так как регламентирует нормативный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ограничения заработной платы. В локальном и</w:t>
      </w:r>
      <w:r>
        <w:rPr>
          <w:rStyle w:val="WW8Num3z0"/>
          <w:rFonts w:ascii="Verdana" w:hAnsi="Verdana"/>
          <w:color w:val="000000"/>
          <w:sz w:val="18"/>
          <w:szCs w:val="18"/>
        </w:rPr>
        <w:t> </w:t>
      </w:r>
      <w:r>
        <w:rPr>
          <w:rStyle w:val="WW8Num4z0"/>
          <w:rFonts w:ascii="Verdana" w:hAnsi="Verdana"/>
          <w:color w:val="4682B4"/>
          <w:sz w:val="18"/>
          <w:szCs w:val="18"/>
        </w:rPr>
        <w:t>договорном</w:t>
      </w:r>
      <w:r>
        <w:rPr>
          <w:rStyle w:val="WW8Num3z0"/>
          <w:rFonts w:ascii="Verdana" w:hAnsi="Verdana"/>
          <w:color w:val="000000"/>
          <w:sz w:val="18"/>
          <w:szCs w:val="18"/>
        </w:rPr>
        <w:t> </w:t>
      </w:r>
      <w:r>
        <w:rPr>
          <w:rFonts w:ascii="Verdana" w:hAnsi="Verdana"/>
          <w:color w:val="000000"/>
          <w:sz w:val="18"/>
          <w:szCs w:val="18"/>
        </w:rPr>
        <w:t>порядке заработная плата может быть ограничена.</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определяется практическим применением предложенных и обоснованных выводов, которые могут дополнить и развить область поиска науки трудового права. Материалы диссертационной работы могут быть использованы как в курсе преподавания дисциплины "трудовое право", так и в проведении открытых занятий, тренингов и семинаров.</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заключается в том, что обоснованные в ней выводы и предложения развивают и дополняют ряд положений науки трудового права и могут быть использованы в учебном курсе по российскому трудовому праву при чтении лекций и проведении практических занятий.</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 заключается в том, что анализ правового регулирования труда спортсменов, тренеров поможет устранить</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и пробелы, присутствующие в современном законодательстве, регулирующем трудовые и иные отношения в сфере спорта. Полученные результаты могут использоваться преподавателями при чтении лекций и проведении практических занятий по курсу трудового права России, при</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написании студентами рефератов, научных докладов (сообщений), курсовых и дипломных работ.</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Работа подготовлена на кафедре трудового права и права социального обеспечения Московского государственного юридического университета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Style w:val="WW8Num3z0"/>
          <w:rFonts w:ascii="Verdana" w:hAnsi="Verdana"/>
          <w:color w:val="000000"/>
          <w:sz w:val="18"/>
          <w:szCs w:val="18"/>
        </w:rPr>
        <w:t> </w:t>
      </w:r>
      <w:r>
        <w:rPr>
          <w:rFonts w:ascii="Verdana" w:hAnsi="Verdana"/>
          <w:color w:val="000000"/>
          <w:sz w:val="18"/>
          <w:szCs w:val="18"/>
        </w:rPr>
        <w:t>(МГЮА), где проведено ее обсуждение и рецензирование. Основные положения диссертации изложены в 5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Объем и структура работы определяются целью и задачами исследования. Диссертация состоит из введения, двух глав, объединяющих семь параграфов, и заключения.</w:t>
      </w:r>
    </w:p>
    <w:p w:rsidR="00204D39" w:rsidRDefault="00204D39" w:rsidP="00204D3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Агузаров, Алан Муратович</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проведенного исследования изучены современные аспекты правового регулирования труда спортсменов, тренеров.</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обосновывается необходимость определения целей регулирования спортивных отношений правовыми и</w:t>
      </w:r>
      <w:r>
        <w:rPr>
          <w:rStyle w:val="WW8Num3z0"/>
          <w:rFonts w:ascii="Verdana" w:hAnsi="Verdana"/>
          <w:color w:val="000000"/>
          <w:sz w:val="18"/>
          <w:szCs w:val="18"/>
        </w:rPr>
        <w:t> </w:t>
      </w:r>
      <w:r>
        <w:rPr>
          <w:rStyle w:val="WW8Num4z0"/>
          <w:rFonts w:ascii="Verdana" w:hAnsi="Verdana"/>
          <w:color w:val="4682B4"/>
          <w:sz w:val="18"/>
          <w:szCs w:val="18"/>
        </w:rPr>
        <w:t>неправовыми</w:t>
      </w:r>
      <w:r>
        <w:rPr>
          <w:rStyle w:val="WW8Num3z0"/>
          <w:rFonts w:ascii="Verdana" w:hAnsi="Verdana"/>
          <w:color w:val="000000"/>
          <w:sz w:val="18"/>
          <w:szCs w:val="18"/>
        </w:rPr>
        <w:t> </w:t>
      </w:r>
      <w:r>
        <w:rPr>
          <w:rFonts w:ascii="Verdana" w:hAnsi="Verdana"/>
          <w:color w:val="000000"/>
          <w:sz w:val="18"/>
          <w:szCs w:val="18"/>
        </w:rPr>
        <w:t>средствами, сущность и структура отношений вкупе с их характеристикой в области спорта с преимущественным институтом саморегулирования отношений субъектами физической культуры и спорта. При определении баланса регулирования предлагается руководствоваться фактором сохранения физической культуры и спорта как социального института, способствующего духовно-нравственному воспитанию молодежи, повышению и поддержанию на должном уровне состояния здоровья населения.</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Предлагается определить границы государственно-правового регулирования труда спортсменов и тренеров, которые в любом случае не должны определяться самостоятельно субъектами физической культуры и спорта. Основными направлениями регулирования рассматриваемых отношений со стороны государства должны оставаться поддержание на должном уровне состояния здоровья работников и обеспечение стабильности состава спортивных команд. В остальном же необходима либерализация регулирования в сфере регулирования труда в профессиональном спорте путем снижения государственного регулирования, увеличение роли регламентных норм спортивных федераций.</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исследования научной литературы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удалось выявить пробелы в регулировании труда спортсменов, тренеров, а также предложены пути их решения.</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Выявлены правовые проблемы, связанные с временным переводом спортсмена к другому работодателю (ст. 348.3 ТК РФ) в «</w:t>
      </w:r>
      <w:r>
        <w:rPr>
          <w:rStyle w:val="WW8Num4z0"/>
          <w:rFonts w:ascii="Verdana" w:hAnsi="Verdana"/>
          <w:color w:val="4682B4"/>
          <w:sz w:val="18"/>
          <w:szCs w:val="18"/>
        </w:rPr>
        <w:t>межсезонье</w:t>
      </w:r>
      <w:r>
        <w:rPr>
          <w:rFonts w:ascii="Verdana" w:hAnsi="Verdana"/>
          <w:color w:val="000000"/>
          <w:sz w:val="18"/>
          <w:szCs w:val="18"/>
        </w:rPr>
        <w:t>» и необходимостью</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временного перевода в период проведения спортивных соревнований. В этой связи предлагается ввести в ст. 348.3 ТК</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170</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РФ понятия «</w:t>
      </w:r>
      <w:r>
        <w:rPr>
          <w:rStyle w:val="WW8Num4z0"/>
          <w:rFonts w:ascii="Verdana" w:hAnsi="Verdana"/>
          <w:color w:val="4682B4"/>
          <w:sz w:val="18"/>
          <w:szCs w:val="18"/>
        </w:rPr>
        <w:t>спортивный сезон</w:t>
      </w:r>
      <w:r>
        <w:rPr>
          <w:rFonts w:ascii="Verdana" w:hAnsi="Verdana"/>
          <w:color w:val="000000"/>
          <w:sz w:val="18"/>
          <w:szCs w:val="18"/>
        </w:rPr>
        <w:t>». Под спортивным сезоном предлагается понимать период времени, который начинается в день проведения первого официального соревнования по определенному виду спорта и заканчивается в день проведения последнего официального соревнования по данному виду спорта в соответствии с утвержденным календарем соревнований. Закрепление такого понятия на легальном уровне позволит общероссийским федерациям устанавливать сроки прохождения сезона в собственных регламентных нормах.</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Доказана необходимость защиты интересов физкультурно-спортивной организации, а также физического и психического здоровья спортсмена от действий тренера. Обосновывается целесообразность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дополнительных оснований прекращения трудового договора с тренером. Предлагается дополнить ТК РФ соответствующей нормой, установив такие основания. В первую очередь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такое основание как применение, в том числе однократное, в проведении тренировочных мероприятий приемов, связанных с физическим и (или) психическим насилием над личностью спортсмена. Также, в целях защиты интересов физкультурно-спортивных организаций, возможно включение такого основания, как повторное в течение одного года грубое нарушение внутренних документов, в том числе</w:t>
      </w:r>
      <w:r>
        <w:rPr>
          <w:rStyle w:val="WW8Num3z0"/>
          <w:rFonts w:ascii="Verdana" w:hAnsi="Verdana"/>
          <w:color w:val="000000"/>
          <w:sz w:val="18"/>
          <w:szCs w:val="18"/>
        </w:rPr>
        <w:t> </w:t>
      </w:r>
      <w:r>
        <w:rPr>
          <w:rStyle w:val="WW8Num4z0"/>
          <w:rFonts w:ascii="Verdana" w:hAnsi="Verdana"/>
          <w:color w:val="4682B4"/>
          <w:sz w:val="18"/>
          <w:szCs w:val="18"/>
        </w:rPr>
        <w:t>устава</w:t>
      </w:r>
      <w:r>
        <w:rPr>
          <w:rFonts w:ascii="Verdana" w:hAnsi="Verdana"/>
          <w:color w:val="000000"/>
          <w:sz w:val="18"/>
          <w:szCs w:val="18"/>
        </w:rPr>
        <w:t>, физкультурно-спортивной организации, с которыми тренер был ознакомлен.</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Признано, что существует проблема низкой квалификации тренеров.</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Обосновывается необходимость внедрения новых подходов к проведению аттестации тренеров путем применения механизма централизованной аттестации. Правовое значение проведения централизованной аттестации заключается в том, что Минспорт России разрабатывает и принимает</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Положение об аттестации работников, определяет единые критерии оценки их труда. С учетом этого, для снятия возможного противоречия правового регулирования, предлагается исключить из 16 федерального закона «</w:t>
      </w:r>
      <w:r>
        <w:rPr>
          <w:rStyle w:val="WW8Num4z0"/>
          <w:rFonts w:ascii="Verdana" w:hAnsi="Verdana"/>
          <w:color w:val="4682B4"/>
          <w:sz w:val="18"/>
          <w:szCs w:val="18"/>
        </w:rPr>
        <w:t>О физической культуре и спорте в РФ</w:t>
      </w:r>
      <w:r>
        <w:rPr>
          <w:rFonts w:ascii="Verdana" w:hAnsi="Verdana"/>
          <w:color w:val="000000"/>
          <w:sz w:val="18"/>
          <w:szCs w:val="18"/>
        </w:rPr>
        <w:t>» норму, согласно которой, аттестация</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171 тренеров осуществляется в порядке, установленном общероссийской спортивной федерацией.</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института рабочего времени и времени отдыха выявлено соотношение понятий спортивного режима и режима рабочего времени. Исследована правовая природа понятия спортивный режим (ст. 348.2 ТК РФ), который распространяется не только на рабочее время спортсмена, тренера, но и на время отдыха указанных работников. Определено, что при установлении режима рабочего времени спортсменов и тренеров работодатель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руководствоваться не только локальными нормативными актами, но и календарными планами физкультурных и спортивных мероприятий федерального уровня и уровня субъектов РФ. В этой связи необходимо в ч. 5 ст. 348.1 ТК РФ закрепить норму, что особенности режима рабочего времени как спортсменов, так и тренеров могут устанавливать не только коллективными договорами, но и локальными актами с учетом тех норм, которые утверждаются общероссийскими федерациями видов спорта и мнений</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органа первичной профсоюзной организации.</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Доказана необходимость установления ограничения размера заработной платы спортсменов и тренеров с учетом норм, утвержденных общероссийскими спортивными федерациями. В этой связи предлагается дополнить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новой статьей 348.9.1 «</w:t>
      </w:r>
      <w:r>
        <w:rPr>
          <w:rStyle w:val="WW8Num4z0"/>
          <w:rFonts w:ascii="Verdana" w:hAnsi="Verdana"/>
          <w:color w:val="4682B4"/>
          <w:sz w:val="18"/>
          <w:szCs w:val="18"/>
        </w:rPr>
        <w:t>Оплата труда спортсменов и тренеров</w:t>
      </w:r>
      <w:r>
        <w:rPr>
          <w:rFonts w:ascii="Verdana" w:hAnsi="Verdana"/>
          <w:color w:val="000000"/>
          <w:sz w:val="18"/>
          <w:szCs w:val="18"/>
        </w:rPr>
        <w:t>», в которой закрепить норму, позволяющую спортивным федерациям в своих регламентах устанавливать максимальный размер заработной платы, который будет распространяться на индивидуальные трудовые договоры и коллективные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со спортсменами и тренерами и тренерами.</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Предлагаемый подход позволит закрепить специальную норму, которая будет представлять собой</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из общего правила. Это позволит избежать возникновения противоречий между</w:t>
      </w:r>
      <w:r>
        <w:rPr>
          <w:rStyle w:val="WW8Num3z0"/>
          <w:rFonts w:ascii="Verdana" w:hAnsi="Verdana"/>
          <w:color w:val="000000"/>
          <w:sz w:val="18"/>
          <w:szCs w:val="18"/>
        </w:rPr>
        <w:t> </w:t>
      </w:r>
      <w:r>
        <w:rPr>
          <w:rStyle w:val="WW8Num4z0"/>
          <w:rFonts w:ascii="Verdana" w:hAnsi="Verdana"/>
          <w:color w:val="4682B4"/>
          <w:sz w:val="18"/>
          <w:szCs w:val="18"/>
        </w:rPr>
        <w:t>императивной</w:t>
      </w:r>
      <w:r>
        <w:rPr>
          <w:rStyle w:val="WW8Num3z0"/>
          <w:rFonts w:ascii="Verdana" w:hAnsi="Verdana"/>
          <w:color w:val="000000"/>
          <w:sz w:val="18"/>
          <w:szCs w:val="18"/>
        </w:rPr>
        <w:t> </w:t>
      </w:r>
      <w:r>
        <w:rPr>
          <w:rFonts w:ascii="Verdana" w:hAnsi="Verdana"/>
          <w:color w:val="000000"/>
          <w:sz w:val="18"/>
          <w:szCs w:val="18"/>
        </w:rPr>
        <w:t>и регламентной нормами.</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Считаем, что предлагаемая норма может быть сформулирована следующим образом:</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Заработная плата спортсменов и тренеров может зависеть от деловых качеств работника, результата соревнований и определяется трудовым договором.</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Общероссийская спортивная федерация по виду спорта</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устанавливать максимальный размер заработной платы для спортсменов и тренеров».</w:t>
      </w:r>
    </w:p>
    <w:p w:rsidR="00204D39" w:rsidRDefault="00204D39" w:rsidP="00204D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Сделан вывод, что в настоящее время не использован потенциал отраслевого соглашения в сфере физической культуры и спорта. Поэтому предлагается в отраслевом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закрепить дополнительные гарантии, предоставляемые спортсменам и тренерам.</w:t>
      </w:r>
    </w:p>
    <w:p w:rsidR="00204D39" w:rsidRDefault="00204D39" w:rsidP="00204D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принятие предлагаемых мер позволят актуализировать положения законодательства, регулирующего трудовые отношения с участием спортсменов и тренеров в Российской Федерации.</w:t>
      </w:r>
    </w:p>
    <w:p w:rsidR="00204D39" w:rsidRDefault="00204D39" w:rsidP="00204D3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Агузаров, Алан Муратович, 2013 год</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Олимпийская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 http://olympic.ru/upload/documents/about-committee/official-documents/ charter/olympiccharter08072011 .doc</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 95 Международной организации труда «</w:t>
      </w:r>
      <w:r>
        <w:rPr>
          <w:rStyle w:val="WW8Num4z0"/>
          <w:rFonts w:ascii="Verdana" w:hAnsi="Verdana"/>
          <w:color w:val="4682B4"/>
          <w:sz w:val="18"/>
          <w:szCs w:val="18"/>
        </w:rPr>
        <w:t>Относительно защиты заработной платы</w:t>
      </w:r>
      <w:r>
        <w:rPr>
          <w:rFonts w:ascii="Verdana" w:hAnsi="Verdana"/>
          <w:color w:val="000000"/>
          <w:sz w:val="18"/>
          <w:szCs w:val="18"/>
        </w:rPr>
        <w:t>» (принята в г. Женева 01.07.1949)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01.11.1961. № 44,.ст. 447.</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Всемирный антидопинговый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(Париж, 18 ноября 2005 г.) // Официальный сайт www.rossport.ru.</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Международная хартия физического воспитания и спорта (Принята в г. Париже 21.11.1978 на 20-й сессии Генеральной конференции</w:t>
      </w:r>
      <w:r>
        <w:rPr>
          <w:rStyle w:val="WW8Num3z0"/>
          <w:rFonts w:ascii="Verdana" w:hAnsi="Verdana"/>
          <w:color w:val="000000"/>
          <w:sz w:val="18"/>
          <w:szCs w:val="18"/>
        </w:rPr>
        <w:t> </w:t>
      </w:r>
      <w:r>
        <w:rPr>
          <w:rStyle w:val="WW8Num4z0"/>
          <w:rFonts w:ascii="Verdana" w:hAnsi="Verdana"/>
          <w:color w:val="4682B4"/>
          <w:sz w:val="18"/>
          <w:szCs w:val="18"/>
        </w:rPr>
        <w:t>ЮНЕСКО</w:t>
      </w:r>
      <w:r>
        <w:rPr>
          <w:rFonts w:ascii="Verdana" w:hAnsi="Verdana"/>
          <w:color w:val="000000"/>
          <w:sz w:val="18"/>
          <w:szCs w:val="18"/>
        </w:rPr>
        <w:t>) // Международные нормативные акты ЮНЕСКО.- М.: Логос, 1993. С. 186 190.</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Европейская спортивная хартия. Рекомендация Совета Европы № R (92) 13) // www.rossport.ru.</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Кодекс спортивной этики. Рекомендация Совета Европы № R (92) 14 // www.rossport.ru.</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Федеральное законодательство</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12.12.1993 г. // Российская газета. 1993. № 237.</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Трудовой кодекс Российской Федерации от 30 декабря 2001 г. №197-ФЗ (с изм) // Собрание Законодательства РФ. 2002. №1 (часть 1) ст. 3; последи, изм. опубл. в 2011. № 48 (часть 1), ст. 6735.</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от 12 января 1996 г. № 10-ФЗ (с изм) // Собрание законодательства РФ 1996. № 3, ст. 148; последн. изм. опубл. в 2011. №1, ст. 16.</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Международной конвенции о борьбе с допингом в спорте» от 27 декабря 2006 г. // Собрание законодательства РФ 2007. № 1 (часть 1), ст. 3.</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w:t>
      </w:r>
      <w:r>
        <w:rPr>
          <w:rStyle w:val="WW8Num4z0"/>
          <w:rFonts w:ascii="Verdana" w:hAnsi="Verdana"/>
          <w:color w:val="4682B4"/>
          <w:sz w:val="18"/>
          <w:szCs w:val="18"/>
        </w:rPr>
        <w:t>О физической культуре и спорте в Российской Федерации</w:t>
      </w:r>
      <w:r>
        <w:rPr>
          <w:rFonts w:ascii="Verdana" w:hAnsi="Verdana"/>
          <w:color w:val="000000"/>
          <w:sz w:val="18"/>
          <w:szCs w:val="18"/>
        </w:rPr>
        <w:t>» от 04 декабря 2007 № 329-Ф3 (с изм) // Собрание Законодательства РФ 2007, № 50, ст. 6242; последн. изм. опубл. в 2011. №45 ст. 6331.</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нормативно-правовые акты</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04.01.2003 № 1 (ред. от 03.05.2005) «Об участии Российской Федерации в деятельности Всемирного антидопингового агентства» // Собрание законодательства РФ. 06.01.2003. № 1. ст. 137.</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Постановление Правительства РФ от 11.01.2006 № 7 (ред. от 20.07.2012) «О Федеральной целевой программе «Развитие физической культуры и спорта в Российской Федерации на 2006 2015 годы» // СЗ РФ, 16.01.2006, №3, ст. 304</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Распоряжение Правительства РФ от 07.08.2009 № 1101-р «Обутверждении Стратегии развития физической культуры и спорта в175</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Российской Федерации на период до 2020 года» // СЗ РФ, 17.08.2009, № 33, ст. 4110</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Приказ Минздравсоцразвития России от 09.08.2010 № 613н // Российская газета. № 222. 01.10.2010.</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Приказ Минздравсоцразвития РФ от 27.02.2012 N 165н «Об утверждении профессиональных квалификационных групп должностей работников физической культуры и спорта» // Российская газета, N 82, 13.04.2012</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Приказ Министерства спорта, туризма и молодежной политики Российской Федерации от 22.02.2012 № 120 «Об утверждении Перечней субстанций и (или) методов, запрещенных для использования в спорте» // Российская газета. № 88. 20.04.2012.</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Правовые акты иностранных государств,</w:t>
      </w:r>
      <w:r>
        <w:rPr>
          <w:rStyle w:val="WW8Num3z0"/>
          <w:rFonts w:ascii="Verdana" w:hAnsi="Verdana"/>
          <w:color w:val="000000"/>
          <w:sz w:val="18"/>
          <w:szCs w:val="18"/>
        </w:rPr>
        <w:t> </w:t>
      </w:r>
      <w:r>
        <w:rPr>
          <w:rStyle w:val="WW8Num4z0"/>
          <w:rFonts w:ascii="Verdana" w:hAnsi="Verdana"/>
          <w:color w:val="4682B4"/>
          <w:sz w:val="18"/>
          <w:szCs w:val="18"/>
        </w:rPr>
        <w:t>соглашения</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Бразильский Кодекс спортивной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 http://www.spcenter.com.br/lermaismaterias.php?cdmaterias:=169</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Декрет Италии от 8 августа 2007 г. «</w:t>
      </w:r>
      <w:r>
        <w:rPr>
          <w:rStyle w:val="WW8Num4z0"/>
          <w:rFonts w:ascii="Verdana" w:hAnsi="Verdana"/>
          <w:color w:val="4682B4"/>
          <w:sz w:val="18"/>
          <w:szCs w:val="18"/>
        </w:rPr>
        <w:t>Организация и деятельность службы администраторов в спортивной отрасли</w:t>
      </w:r>
      <w:r>
        <w:rPr>
          <w:rFonts w:ascii="Verdana" w:hAnsi="Verdana"/>
          <w:color w:val="000000"/>
          <w:sz w:val="18"/>
          <w:szCs w:val="18"/>
        </w:rPr>
        <w:t>» // http://www.rdes.it/decretosteward.pdf</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Италии от 14 декабря 2000 г. № 376 «</w:t>
      </w:r>
      <w:r>
        <w:rPr>
          <w:rStyle w:val="WW8Num4z0"/>
          <w:rFonts w:ascii="Verdana" w:hAnsi="Verdana"/>
          <w:color w:val="4682B4"/>
          <w:sz w:val="18"/>
          <w:szCs w:val="18"/>
        </w:rPr>
        <w:t>Положения об охране здоровья в спорте и о борьбе с допингом</w:t>
      </w:r>
      <w:r>
        <w:rPr>
          <w:rFonts w:ascii="Verdana" w:hAnsi="Verdana"/>
          <w:color w:val="000000"/>
          <w:sz w:val="18"/>
          <w:szCs w:val="18"/>
        </w:rPr>
        <w:t>» // http://www.normattiva.it</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1978 года о любительском спорте // http://openlibrary.org/books/OL683261 ОМ/АпШеиг 8роПзА(ЛоМ 978</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Эстонской Республики о трудовом договоре. 15 апреля 1992 года.</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Комплексная программа действий по развитию сотрудничества Российской Федерации и Ассоциации государств Юго-Восточной Азии на 2005-2015 гг. (Куала-Лумпур, 13 декабря 2005 г.) // текст программы официально опубликован не был.</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Модельный закон от 03.12.2009 «</w:t>
      </w:r>
      <w:r>
        <w:rPr>
          <w:rStyle w:val="WW8Num4z0"/>
          <w:rFonts w:ascii="Verdana" w:hAnsi="Verdana"/>
          <w:color w:val="4682B4"/>
          <w:sz w:val="18"/>
          <w:szCs w:val="18"/>
        </w:rPr>
        <w:t>О физической культуре и спорте</w:t>
      </w:r>
      <w:r>
        <w:rPr>
          <w:rFonts w:ascii="Verdana" w:hAnsi="Verdana"/>
          <w:color w:val="000000"/>
          <w:sz w:val="18"/>
          <w:szCs w:val="18"/>
        </w:rPr>
        <w:t>»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МПА государств участников СНГ. 2010. №46.</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Модельный закон от 16.06.2003 «</w:t>
      </w:r>
      <w:r>
        <w:rPr>
          <w:rStyle w:val="WW8Num4z0"/>
          <w:rFonts w:ascii="Verdana" w:hAnsi="Verdana"/>
          <w:color w:val="4682B4"/>
          <w:sz w:val="18"/>
          <w:szCs w:val="18"/>
        </w:rPr>
        <w:t>О студенческом спорте</w:t>
      </w:r>
      <w:r>
        <w:rPr>
          <w:rFonts w:ascii="Verdana" w:hAnsi="Verdana"/>
          <w:color w:val="000000"/>
          <w:sz w:val="18"/>
          <w:szCs w:val="18"/>
        </w:rPr>
        <w:t>» // Информационный бюллетень</w:t>
      </w:r>
      <w:r>
        <w:rPr>
          <w:rStyle w:val="WW8Num3z0"/>
          <w:rFonts w:ascii="Verdana" w:hAnsi="Verdana"/>
          <w:color w:val="000000"/>
          <w:sz w:val="18"/>
          <w:szCs w:val="18"/>
        </w:rPr>
        <w:t> </w:t>
      </w:r>
      <w:r>
        <w:rPr>
          <w:rStyle w:val="WW8Num4z0"/>
          <w:rFonts w:ascii="Verdana" w:hAnsi="Verdana"/>
          <w:color w:val="4682B4"/>
          <w:sz w:val="18"/>
          <w:szCs w:val="18"/>
        </w:rPr>
        <w:t>МПА</w:t>
      </w:r>
      <w:r>
        <w:rPr>
          <w:rStyle w:val="WW8Num3z0"/>
          <w:rFonts w:ascii="Verdana" w:hAnsi="Verdana"/>
          <w:color w:val="000000"/>
          <w:sz w:val="18"/>
          <w:szCs w:val="18"/>
        </w:rPr>
        <w:t> </w:t>
      </w:r>
      <w:r>
        <w:rPr>
          <w:rFonts w:ascii="Verdana" w:hAnsi="Verdana"/>
          <w:color w:val="000000"/>
          <w:sz w:val="18"/>
          <w:szCs w:val="18"/>
        </w:rPr>
        <w:t>государств участников СНГ. 2003. № 31.</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Модельный закон от 17.04.2004 «</w:t>
      </w:r>
      <w:r>
        <w:rPr>
          <w:rStyle w:val="WW8Num4z0"/>
          <w:rFonts w:ascii="Verdana" w:hAnsi="Verdana"/>
          <w:color w:val="4682B4"/>
          <w:sz w:val="18"/>
          <w:szCs w:val="18"/>
        </w:rPr>
        <w:t>О статусе спортсмена сборной команды</w:t>
      </w:r>
      <w:r>
        <w:rPr>
          <w:rFonts w:ascii="Verdana" w:hAnsi="Verdana"/>
          <w:color w:val="000000"/>
          <w:sz w:val="18"/>
          <w:szCs w:val="18"/>
        </w:rPr>
        <w:t>» // Информационный бюллетень МПА государств 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2004. №33.</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 Модельный закон от 25.11.2008 «</w:t>
      </w:r>
      <w:r>
        <w:rPr>
          <w:rStyle w:val="WW8Num4z0"/>
          <w:rFonts w:ascii="Verdana" w:hAnsi="Verdana"/>
          <w:color w:val="4682B4"/>
          <w:sz w:val="18"/>
          <w:szCs w:val="18"/>
        </w:rPr>
        <w:t>О паралимпийском спорте</w:t>
      </w:r>
      <w:r>
        <w:rPr>
          <w:rFonts w:ascii="Verdana" w:hAnsi="Verdana"/>
          <w:color w:val="000000"/>
          <w:sz w:val="18"/>
          <w:szCs w:val="18"/>
        </w:rPr>
        <w:t>» // Информационный бюллетень МПА государств участников СНГ. 2008. № 43.</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Модельный закон от 26.03.2002 «</w:t>
      </w:r>
      <w:r>
        <w:rPr>
          <w:rStyle w:val="WW8Num4z0"/>
          <w:rFonts w:ascii="Verdana" w:hAnsi="Verdana"/>
          <w:color w:val="4682B4"/>
          <w:sz w:val="18"/>
          <w:szCs w:val="18"/>
        </w:rPr>
        <w:t>О национальных видах спорта</w:t>
      </w:r>
      <w:r>
        <w:rPr>
          <w:rFonts w:ascii="Verdana" w:hAnsi="Verdana"/>
          <w:color w:val="000000"/>
          <w:sz w:val="18"/>
          <w:szCs w:val="18"/>
        </w:rPr>
        <w:t>» // Информационный бюллетень МПА государств участников СНГ. 2002. № 29.</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Модельный закон от 31.05.2007 «</w:t>
      </w:r>
      <w:r>
        <w:rPr>
          <w:rStyle w:val="WW8Num4z0"/>
          <w:rFonts w:ascii="Verdana" w:hAnsi="Verdana"/>
          <w:color w:val="4682B4"/>
          <w:sz w:val="18"/>
          <w:szCs w:val="18"/>
        </w:rPr>
        <w:t>О профессиональном спорте</w:t>
      </w:r>
      <w:r>
        <w:rPr>
          <w:rFonts w:ascii="Verdana" w:hAnsi="Verdana"/>
          <w:color w:val="000000"/>
          <w:sz w:val="18"/>
          <w:szCs w:val="18"/>
        </w:rPr>
        <w:t>» // Информационный бюллетень МПА государств участников СНГ. 2007. № 40.</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Рекомендательный</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акт от 02.11.1996 «</w:t>
      </w:r>
      <w:r>
        <w:rPr>
          <w:rStyle w:val="WW8Num4z0"/>
          <w:rFonts w:ascii="Verdana" w:hAnsi="Verdana"/>
          <w:color w:val="4682B4"/>
          <w:sz w:val="18"/>
          <w:szCs w:val="18"/>
        </w:rPr>
        <w:t>О физической культуре и спорте</w:t>
      </w:r>
      <w:r>
        <w:rPr>
          <w:rFonts w:ascii="Verdana" w:hAnsi="Verdana"/>
          <w:color w:val="000000"/>
          <w:sz w:val="18"/>
          <w:szCs w:val="18"/>
        </w:rPr>
        <w:t>» // Информационный бюллетень МПА государств участников СНГ. 1997. № 12. С. 189.</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Спортивный кодекс Франции// http://www.legifrance.gouv.fr.</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17.03.2004 N 2 (ред. от 28.09.2010)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2010. - № 2.</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Определение Верховного Суда Российской Федерации от 6 февраля 2001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11-В00-34 // СПС «</w:t>
      </w:r>
      <w:r>
        <w:rPr>
          <w:rStyle w:val="WW8Num4z0"/>
          <w:rFonts w:ascii="Verdana" w:hAnsi="Verdana"/>
          <w:color w:val="4682B4"/>
          <w:sz w:val="18"/>
          <w:szCs w:val="18"/>
        </w:rPr>
        <w:t>КонсультантПлюс</w:t>
      </w:r>
      <w:r>
        <w:rPr>
          <w:rFonts w:ascii="Verdana" w:hAnsi="Verdana"/>
          <w:color w:val="000000"/>
          <w:sz w:val="18"/>
          <w:szCs w:val="18"/>
        </w:rPr>
        <w:t>»</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Определение Верховного Суда РФ от 14.11.2007 № 83-Г07-7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Северо-Западного округа 17.06.2009 г.по делу №А26-6637/2008 // СПС «</w:t>
      </w:r>
      <w:r>
        <w:rPr>
          <w:rStyle w:val="WW8Num4z0"/>
          <w:rFonts w:ascii="Verdana" w:hAnsi="Verdana"/>
          <w:color w:val="4682B4"/>
          <w:sz w:val="18"/>
          <w:szCs w:val="18"/>
        </w:rPr>
        <w:t>КонсультантПлюс</w:t>
      </w:r>
      <w:r>
        <w:rPr>
          <w:rFonts w:ascii="Verdana" w:hAnsi="Verdana"/>
          <w:color w:val="000000"/>
          <w:sz w:val="18"/>
          <w:szCs w:val="18"/>
        </w:rPr>
        <w:t>».</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Решение Кировского районного суда г. Омска по гражданскому делу № 2-2577/2008. Электронный ресурс.: [kirovcourt.oms.sudrf.ru].</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Иные источники, регламентные акты</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Arbitration CAS 95/150 V/ Fédération Internationale de Natation</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Amateur (FINA), award of 28 June 1996</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Официальные правила баскетбола, утв. Центральным Бюро Международной Федерации Баскетбола (ФИБА) в Пуэрто-Рико 17 апреля2010 г. // Официальный сайт FIBA http://www.fiba.com/</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Положение Российской Федерации баскетбола по</w:t>
      </w:r>
      <w:r>
        <w:rPr>
          <w:rStyle w:val="WW8Num3z0"/>
          <w:rFonts w:ascii="Verdana" w:hAnsi="Verdana"/>
          <w:color w:val="000000"/>
          <w:sz w:val="18"/>
          <w:szCs w:val="18"/>
        </w:rPr>
        <w:t> </w:t>
      </w:r>
      <w:r>
        <w:rPr>
          <w:rStyle w:val="WW8Num4z0"/>
          <w:rFonts w:ascii="Verdana" w:hAnsi="Verdana"/>
          <w:color w:val="4682B4"/>
          <w:sz w:val="18"/>
          <w:szCs w:val="18"/>
        </w:rPr>
        <w:t>лицензированию</w:t>
      </w:r>
      <w:r>
        <w:rPr>
          <w:rStyle w:val="WW8Num3z0"/>
          <w:rFonts w:ascii="Verdana" w:hAnsi="Verdana"/>
          <w:color w:val="000000"/>
          <w:sz w:val="18"/>
          <w:szCs w:val="18"/>
        </w:rPr>
        <w:t> </w:t>
      </w:r>
      <w:r>
        <w:rPr>
          <w:rFonts w:ascii="Verdana" w:hAnsi="Verdana"/>
          <w:color w:val="000000"/>
          <w:sz w:val="18"/>
          <w:szCs w:val="18"/>
        </w:rPr>
        <w:t>баскетбольных тренеров, утв. 01.06.2009 г. // официальный сайт Российской Федерации баскетбола http://www.basket.ru/</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Правила игры в хоккей, приняты KXJI на сезон 2010-2011 гг. // официальный сайт Континентальной Хоккейной Лиги http://www.khl.ru/.</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Правовой регламент Континентальной Хоккейной Лиги утв. Советом директоров 17 мая 2010 г. (протокол Совета директоров от 17 мая 2010 г. №19) // официальный сайт Континентальной Хоккейной Лиги http://www.khl.ru/.</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Регламент КХЛ по маркетингу и коммуникациям, утвержденный Правлением КХЛ 30 марта 2011 г. // официальный сайт Континентальной Хоккейной Лиги http://www.khl.ru/.</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Решение Спортивного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при Автономной некоммерческой организации «Спортивная</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палата». Дело // Спорт: экономика, право, управление. 2004. N 4. С. 23.</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Спортивный регламент Континентальной Хоккейной Лиги (КХЛ), утв. Советом директоров КХЛ 17 мая 2010 г. // официальный сайт Континентальной Хоккейной Лиги http://www.khl.ru/.</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Спортивный регламент Континентальной Хоккейной Лиги (КХЛ), утв. Советом директоров КХЛ 17 мая 2010 г. // официальный сайт Континентальной Хоккейной Лиги http://www.khl.ru/1. Научная литература</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Актуальные проблемы трудового законодательства в условиях модернизации экономики: монография / Е.С. Батусова, И .Я. Белицкая, Э.Н.</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и др.; отв. ред. Ю.П. Орловский.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2012. 240 с.</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C.B. Международное спортивное право, М.: ЮНИТИ. Закон и право, 2008. — 895 с.</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C.B. Олимпийское право. Правовые основы олимпийского движения /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ЮНИТИ. Закон и право, 2010. — 687 с.</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C.B. Спортивное право. Трудовые отношения в спорте. -М.: 2013 г. —647 с.</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Ацканов</w:t>
      </w:r>
      <w:r>
        <w:rPr>
          <w:rStyle w:val="WW8Num3z0"/>
          <w:rFonts w:ascii="Verdana" w:hAnsi="Verdana"/>
          <w:color w:val="000000"/>
          <w:sz w:val="18"/>
          <w:szCs w:val="18"/>
        </w:rPr>
        <w:t> </w:t>
      </w:r>
      <w:r>
        <w:rPr>
          <w:rFonts w:ascii="Verdana" w:hAnsi="Verdana"/>
          <w:color w:val="000000"/>
          <w:sz w:val="18"/>
          <w:szCs w:val="18"/>
        </w:rPr>
        <w:t>Т.А. Понятие заработной платы по современному российскому законодательству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2008. № 12.</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Базыкин</w:t>
      </w:r>
      <w:r>
        <w:rPr>
          <w:rStyle w:val="WW8Num3z0"/>
          <w:rFonts w:ascii="Verdana" w:hAnsi="Verdana"/>
          <w:color w:val="000000"/>
          <w:sz w:val="18"/>
          <w:szCs w:val="18"/>
        </w:rPr>
        <w:t> </w:t>
      </w:r>
      <w:r>
        <w:rPr>
          <w:rFonts w:ascii="Verdana" w:hAnsi="Verdana"/>
          <w:color w:val="000000"/>
          <w:sz w:val="18"/>
          <w:szCs w:val="18"/>
        </w:rPr>
        <w:t>А.Е. Правовое регулирование труда тренеров.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2012</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H.A. О правосубъектности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России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регулирования: мат. Всероссийской III научно-практической конференции молодых ученых. Самара, 2003. — С. 28 32.</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Бразильские спортивные</w:t>
      </w:r>
      <w:r>
        <w:rPr>
          <w:rStyle w:val="WW8Num3z0"/>
          <w:rFonts w:ascii="Verdana" w:hAnsi="Verdana"/>
          <w:color w:val="000000"/>
          <w:sz w:val="18"/>
          <w:szCs w:val="18"/>
        </w:rPr>
        <w:t> </w:t>
      </w:r>
      <w:r>
        <w:rPr>
          <w:rStyle w:val="WW8Num4z0"/>
          <w:rFonts w:ascii="Verdana" w:hAnsi="Verdana"/>
          <w:color w:val="4682B4"/>
          <w:sz w:val="18"/>
          <w:szCs w:val="18"/>
        </w:rPr>
        <w:t>кодексы</w:t>
      </w:r>
      <w:r>
        <w:rPr>
          <w:rFonts w:ascii="Verdana" w:hAnsi="Verdana"/>
          <w:color w:val="000000"/>
          <w:sz w:val="18"/>
          <w:szCs w:val="18"/>
        </w:rPr>
        <w:t>: Научная редакция перевода с португальского и вступительная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с кратким комментарием к.ю.н. A.A. Соловьева / Комиссия по спортивному праву Ассоциации</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России. -М, 2010.</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Style w:val="WW8Num3z0"/>
          <w:rFonts w:ascii="Verdana" w:hAnsi="Verdana"/>
          <w:color w:val="000000"/>
          <w:sz w:val="18"/>
          <w:szCs w:val="18"/>
        </w:rPr>
        <w:t> </w:t>
      </w:r>
      <w:r>
        <w:rPr>
          <w:rFonts w:ascii="Verdana" w:hAnsi="Verdana"/>
          <w:color w:val="000000"/>
          <w:sz w:val="18"/>
          <w:szCs w:val="18"/>
        </w:rPr>
        <w:t>А.М. Спортивный арбитраж как способ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области профессионального спорта (сравнительно-правовой аспект) // Спорт: экономика, право, управление. 2004. № 2.</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Style w:val="WW8Num3z0"/>
          <w:rFonts w:ascii="Verdana" w:hAnsi="Verdana"/>
          <w:color w:val="000000"/>
          <w:sz w:val="18"/>
          <w:szCs w:val="18"/>
        </w:rPr>
        <w:t> </w:t>
      </w:r>
      <w:r>
        <w:rPr>
          <w:rFonts w:ascii="Verdana" w:hAnsi="Verdana"/>
          <w:color w:val="000000"/>
          <w:sz w:val="18"/>
          <w:szCs w:val="18"/>
        </w:rPr>
        <w:t>H.A., Архипов В.В. Некоторые проблемы регулирования труда педагогических работников // Законодательство и экономика. 2008. №3. — С. 35.</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К дискуссии о трудовом договоре как источнике права // Трудовое право в России и за рубежом. 2011. № 2. С. 53 — 57.</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Буянова</w:t>
      </w:r>
      <w:r>
        <w:rPr>
          <w:rStyle w:val="WW8Num3z0"/>
          <w:rFonts w:ascii="Verdana" w:hAnsi="Verdana"/>
          <w:color w:val="000000"/>
          <w:sz w:val="18"/>
          <w:szCs w:val="18"/>
        </w:rPr>
        <w:t> </w:t>
      </w:r>
      <w:r>
        <w:rPr>
          <w:rFonts w:ascii="Verdana" w:hAnsi="Verdana"/>
          <w:color w:val="000000"/>
          <w:sz w:val="18"/>
          <w:szCs w:val="18"/>
        </w:rPr>
        <w:t>М.О. Трудовые споры: учебно-практич. пособие. — М.: Проспект, 2010. — 304 с.</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О.В. Конституционно-правовые гарантии охраны достоинства человека в Российской Федерации: Автореф. дис. . канд. юрид. наук. М., 2001.С. 3.</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Гребенщиков</w:t>
      </w:r>
      <w:r>
        <w:rPr>
          <w:rStyle w:val="WW8Num3z0"/>
          <w:rFonts w:ascii="Verdana" w:hAnsi="Verdana"/>
          <w:color w:val="000000"/>
          <w:sz w:val="18"/>
          <w:szCs w:val="18"/>
        </w:rPr>
        <w:t> </w:t>
      </w:r>
      <w:r>
        <w:rPr>
          <w:rFonts w:ascii="Verdana" w:hAnsi="Verdana"/>
          <w:color w:val="000000"/>
          <w:sz w:val="18"/>
          <w:szCs w:val="18"/>
        </w:rPr>
        <w:t>A.B. Источники трудового права // Курс российского трудового права / под ред. Е.Б. Хохлова. СПб., 1996. Т. 1.</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Гузиева</w:t>
      </w:r>
      <w:r>
        <w:rPr>
          <w:rStyle w:val="WW8Num3z0"/>
          <w:rFonts w:ascii="Verdana" w:hAnsi="Verdana"/>
          <w:color w:val="000000"/>
          <w:sz w:val="18"/>
          <w:szCs w:val="18"/>
        </w:rPr>
        <w:t> </w:t>
      </w:r>
      <w:r>
        <w:rPr>
          <w:rFonts w:ascii="Verdana" w:hAnsi="Verdana"/>
          <w:color w:val="000000"/>
          <w:sz w:val="18"/>
          <w:szCs w:val="18"/>
        </w:rPr>
        <w:t>А. И. Минимальный размер оплаты труда как одна из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в сфере наемного труда. Автореф. дис. . канд. юрид. наук Москва. 2012.</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Шевченко O.A. Спортивное право. Правовой статусспортсменов, тренеров, спортивных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иных специалистов в области181физической культуры и спорта: учеб. пособие. М.: Проспект, 20092012. — 112 132 с.</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Договоры о труде в сфере действия трудового права: учеб. пособие / К.Н.</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К.Д. Крылов, А.М. Лушников и др.;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Проспект, 2010. — 256 с.</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Драчук</w:t>
      </w:r>
      <w:r>
        <w:rPr>
          <w:rStyle w:val="WW8Num3z0"/>
          <w:rFonts w:ascii="Verdana" w:hAnsi="Verdana"/>
          <w:color w:val="000000"/>
          <w:sz w:val="18"/>
          <w:szCs w:val="18"/>
        </w:rPr>
        <w:t> </w:t>
      </w:r>
      <w:r>
        <w:rPr>
          <w:rFonts w:ascii="Verdana" w:hAnsi="Verdana"/>
          <w:color w:val="000000"/>
          <w:sz w:val="18"/>
          <w:szCs w:val="18"/>
        </w:rPr>
        <w:t>М.А. О роли, видах, содержании и сущности локальных нормативных актов в структуре юридического механизма управления работниками // Российский ежегодник трудового права. 2008. N 4 / под ред. Е.Б. Хохлова. СПб.: Юридическая книга, 2008.</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Драчук</w:t>
      </w:r>
      <w:r>
        <w:rPr>
          <w:rStyle w:val="WW8Num3z0"/>
          <w:rFonts w:ascii="Verdana" w:hAnsi="Verdana"/>
          <w:color w:val="000000"/>
          <w:sz w:val="18"/>
          <w:szCs w:val="18"/>
        </w:rPr>
        <w:t> </w:t>
      </w:r>
      <w:r>
        <w:rPr>
          <w:rFonts w:ascii="Verdana" w:hAnsi="Verdana"/>
          <w:color w:val="000000"/>
          <w:sz w:val="18"/>
          <w:szCs w:val="18"/>
        </w:rPr>
        <w:t>М.А. О юридической природе и пределах управленческих решений работодателя // Российский ежегодник трудового права. 2009. N 5 / под ред. Е.Б. Хохлова. СПб.: Юридическая книга, 2010.</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В.И. Трудовой договор: учебное пособие / В.И. Егоров, Ю.В.</w:t>
      </w:r>
      <w:r>
        <w:rPr>
          <w:rStyle w:val="WW8Num3z0"/>
          <w:rFonts w:ascii="Verdana" w:hAnsi="Verdana"/>
          <w:color w:val="000000"/>
          <w:sz w:val="18"/>
          <w:szCs w:val="18"/>
        </w:rPr>
        <w:t> </w:t>
      </w:r>
      <w:r>
        <w:rPr>
          <w:rStyle w:val="WW8Num4z0"/>
          <w:rFonts w:ascii="Verdana" w:hAnsi="Verdana"/>
          <w:color w:val="4682B4"/>
          <w:sz w:val="18"/>
          <w:szCs w:val="18"/>
        </w:rPr>
        <w:t>Харитонова</w:t>
      </w:r>
      <w:r>
        <w:rPr>
          <w:rFonts w:ascii="Verdana" w:hAnsi="Verdana"/>
          <w:color w:val="000000"/>
          <w:sz w:val="18"/>
          <w:szCs w:val="18"/>
        </w:rPr>
        <w:t>. 2-е изд. перераб. и доп. — М.: КНОРУС, 2012 — 458 с.</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Завгородний</w:t>
      </w:r>
      <w:r>
        <w:rPr>
          <w:rStyle w:val="WW8Num3z0"/>
          <w:rFonts w:ascii="Verdana" w:hAnsi="Verdana"/>
          <w:color w:val="000000"/>
          <w:sz w:val="18"/>
          <w:szCs w:val="18"/>
        </w:rPr>
        <w:t> </w:t>
      </w:r>
      <w:r>
        <w:rPr>
          <w:rFonts w:ascii="Verdana" w:hAnsi="Verdana"/>
          <w:color w:val="000000"/>
          <w:sz w:val="18"/>
          <w:szCs w:val="18"/>
        </w:rPr>
        <w:t>A.B. Собственное желание работника или</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сторон? // Трудовое право. 2011. № 1, № 2.</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Ю.В. Правовая природа переходов спортсменов // Спорт: экономика, право, управление. 2009. № 4. — С. 18-24.</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Ю.В., Рогачев Д.И. Трудовые будни в мире спорта: Особенности регулирования труда спортсменов и тренеров.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2012.</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О.Б. Гражданство как основание для субъектной дифференциации правового регулирования трудовых отношений // Трудовое право в России и за рубежом. 2010. № 1. — С. 13-16.</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О.Б. Трудовая правосубъектность как юридическая категория и ее значение в правовом регулировании трудовых отношений: автореф. дис. .докт. юрид. наук. М., 2008.</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Ищенко</w:t>
      </w:r>
      <w:r>
        <w:rPr>
          <w:rStyle w:val="WW8Num3z0"/>
          <w:rFonts w:ascii="Verdana" w:hAnsi="Verdana"/>
          <w:color w:val="000000"/>
          <w:sz w:val="18"/>
          <w:szCs w:val="18"/>
        </w:rPr>
        <w:t> </w:t>
      </w:r>
      <w:r>
        <w:rPr>
          <w:rFonts w:ascii="Verdana" w:hAnsi="Verdana"/>
          <w:color w:val="000000"/>
          <w:sz w:val="18"/>
          <w:szCs w:val="18"/>
        </w:rPr>
        <w:t>С.А. Правовая характеристика и система спортивных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(САС) в международном спортивном движении // Государство и право. 2002. № 12. — С. 78-80.</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Камаев</w:t>
      </w:r>
      <w:r>
        <w:rPr>
          <w:rStyle w:val="WW8Num3z0"/>
          <w:rFonts w:ascii="Verdana" w:hAnsi="Verdana"/>
          <w:color w:val="000000"/>
          <w:sz w:val="18"/>
          <w:szCs w:val="18"/>
        </w:rPr>
        <w:t> </w:t>
      </w:r>
      <w:r>
        <w:rPr>
          <w:rFonts w:ascii="Verdana" w:hAnsi="Verdana"/>
          <w:color w:val="000000"/>
          <w:sz w:val="18"/>
          <w:szCs w:val="18"/>
        </w:rPr>
        <w:t>И.А., Карабельников Б.Р. Профессиональному спорту нужна не только спортивная база, ему необходима и адекватная база правовая // Закон. 2005. № 10. С. 111-116.</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Каменков</w:t>
      </w:r>
      <w:r>
        <w:rPr>
          <w:rStyle w:val="WW8Num3z0"/>
          <w:rFonts w:ascii="Verdana" w:hAnsi="Verdana"/>
          <w:color w:val="000000"/>
          <w:sz w:val="18"/>
          <w:szCs w:val="18"/>
        </w:rPr>
        <w:t> </w:t>
      </w:r>
      <w:r>
        <w:rPr>
          <w:rFonts w:ascii="Verdana" w:hAnsi="Verdana"/>
          <w:color w:val="000000"/>
          <w:sz w:val="18"/>
          <w:szCs w:val="18"/>
        </w:rPr>
        <w:t>B.C. Право о спортивном тренере // Спорт: экономика, право, управление. 2010. № 4. С. 21-25.</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Каменков</w:t>
      </w:r>
      <w:r>
        <w:rPr>
          <w:rStyle w:val="WW8Num3z0"/>
          <w:rFonts w:ascii="Verdana" w:hAnsi="Verdana"/>
          <w:color w:val="000000"/>
          <w:sz w:val="18"/>
          <w:szCs w:val="18"/>
        </w:rPr>
        <w:t> </w:t>
      </w:r>
      <w:r>
        <w:rPr>
          <w:rFonts w:ascii="Verdana" w:hAnsi="Verdana"/>
          <w:color w:val="000000"/>
          <w:sz w:val="18"/>
          <w:szCs w:val="18"/>
        </w:rPr>
        <w:t>B.C. Правовое положение спортивного клуба в Республике Беларусь // Закон. М.: Закон, 2011, № 1. - С. 208-214.</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w:t>
      </w:r>
      <w:r>
        <w:rPr>
          <w:rStyle w:val="WW8Num3z0"/>
          <w:rFonts w:ascii="Verdana" w:hAnsi="Verdana"/>
          <w:color w:val="000000"/>
          <w:sz w:val="18"/>
          <w:szCs w:val="18"/>
        </w:rPr>
        <w:t> </w:t>
      </w:r>
      <w:r>
        <w:rPr>
          <w:rStyle w:val="WW8Num4z0"/>
          <w:rFonts w:ascii="Verdana" w:hAnsi="Verdana"/>
          <w:color w:val="4682B4"/>
          <w:sz w:val="18"/>
          <w:szCs w:val="18"/>
        </w:rPr>
        <w:t>Канунников</w:t>
      </w:r>
      <w:r>
        <w:rPr>
          <w:rStyle w:val="WW8Num3z0"/>
          <w:rFonts w:ascii="Verdana" w:hAnsi="Verdana"/>
          <w:color w:val="000000"/>
          <w:sz w:val="18"/>
          <w:szCs w:val="18"/>
        </w:rPr>
        <w:t> </w:t>
      </w:r>
      <w:r>
        <w:rPr>
          <w:rFonts w:ascii="Verdana" w:hAnsi="Verdana"/>
          <w:color w:val="000000"/>
          <w:sz w:val="18"/>
          <w:szCs w:val="18"/>
        </w:rPr>
        <w:t>А.Б., Шевелева A.A. Проблемы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трудовых отношений с работниками профессионального спорта в российском трудовом праве // Трудовое право. 2011. №2. С. 81-88.</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Кирсанов</w:t>
      </w:r>
      <w:r>
        <w:rPr>
          <w:rStyle w:val="WW8Num3z0"/>
          <w:rFonts w:ascii="Verdana" w:hAnsi="Verdana"/>
          <w:color w:val="000000"/>
          <w:sz w:val="18"/>
          <w:szCs w:val="18"/>
        </w:rPr>
        <w:t> </w:t>
      </w:r>
      <w:r>
        <w:rPr>
          <w:rFonts w:ascii="Verdana" w:hAnsi="Verdana"/>
          <w:color w:val="000000"/>
          <w:sz w:val="18"/>
          <w:szCs w:val="18"/>
        </w:rPr>
        <w:t>Р.В. Правовые нормы об обеспечении здоровых и безопасных условий труда: вопросы терминологии // Трудовое право в России и за рубежом. 2012. N 1.</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Взаимодействие работодателя и его социального партнера на уровне организации // СПС КонсультантПлюс. 2010.</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Леонов</w:t>
      </w:r>
      <w:r>
        <w:rPr>
          <w:rStyle w:val="WW8Num3z0"/>
          <w:rFonts w:ascii="Verdana" w:hAnsi="Verdana"/>
          <w:color w:val="000000"/>
          <w:sz w:val="18"/>
          <w:szCs w:val="18"/>
        </w:rPr>
        <w:t> </w:t>
      </w:r>
      <w:r>
        <w:rPr>
          <w:rFonts w:ascii="Verdana" w:hAnsi="Verdana"/>
          <w:color w:val="000000"/>
          <w:sz w:val="18"/>
          <w:szCs w:val="18"/>
        </w:rPr>
        <w:t>A.C. Правовое регулирование труда спортсменов и тренеров: проблемы и перспективы развития. Дис. . канд. юрид. наук М., 2009.</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Лошкарев</w:t>
      </w:r>
      <w:r>
        <w:rPr>
          <w:rStyle w:val="WW8Num3z0"/>
          <w:rFonts w:ascii="Verdana" w:hAnsi="Verdana"/>
          <w:color w:val="000000"/>
          <w:sz w:val="18"/>
          <w:szCs w:val="18"/>
        </w:rPr>
        <w:t> </w:t>
      </w:r>
      <w:r>
        <w:rPr>
          <w:rFonts w:ascii="Verdana" w:hAnsi="Verdana"/>
          <w:color w:val="000000"/>
          <w:sz w:val="18"/>
          <w:szCs w:val="18"/>
        </w:rPr>
        <w:t>A.B. Правовые гарантии: теоретические проблемы определения понятия и классификации. Автореф. дис. . канд. юрид. Наук. Краснодар. 2009. 25 с.</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М.,2009. Т. 1. —879 с.</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H.H., Малько A.B. Теория государства и права: учебник.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2003 г. - 512 с.</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России: учеб. М.: Изд-во Журнал «</w:t>
      </w:r>
      <w:r>
        <w:rPr>
          <w:rStyle w:val="WW8Num4z0"/>
          <w:rFonts w:ascii="Verdana" w:hAnsi="Verdana"/>
          <w:color w:val="4682B4"/>
          <w:sz w:val="18"/>
          <w:szCs w:val="18"/>
        </w:rPr>
        <w:t>Управление персоналом</w:t>
      </w:r>
      <w:r>
        <w:rPr>
          <w:rFonts w:ascii="Verdana" w:hAnsi="Verdana"/>
          <w:color w:val="000000"/>
          <w:sz w:val="18"/>
          <w:szCs w:val="18"/>
        </w:rPr>
        <w:t>»», 2004 г. — 1149 с.</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Нагих</w:t>
      </w:r>
      <w:r>
        <w:rPr>
          <w:rStyle w:val="WW8Num3z0"/>
          <w:rFonts w:ascii="Verdana" w:hAnsi="Verdana"/>
          <w:color w:val="000000"/>
          <w:sz w:val="18"/>
          <w:szCs w:val="18"/>
        </w:rPr>
        <w:t> </w:t>
      </w:r>
      <w:r>
        <w:rPr>
          <w:rFonts w:ascii="Verdana" w:hAnsi="Verdana"/>
          <w:color w:val="000000"/>
          <w:sz w:val="18"/>
          <w:szCs w:val="18"/>
        </w:rPr>
        <w:t>С.И. Некоторые проблемы законодательного регулирования профессионального спорта в России и за рубежом // Спорт: экономика, право, управление. 2005. № 4.</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Нестерова</w:t>
      </w:r>
      <w:r>
        <w:rPr>
          <w:rStyle w:val="WW8Num3z0"/>
          <w:rFonts w:ascii="Verdana" w:hAnsi="Verdana"/>
          <w:color w:val="000000"/>
          <w:sz w:val="18"/>
          <w:szCs w:val="18"/>
        </w:rPr>
        <w:t> </w:t>
      </w:r>
      <w:r>
        <w:rPr>
          <w:rFonts w:ascii="Verdana" w:hAnsi="Verdana"/>
          <w:color w:val="000000"/>
          <w:sz w:val="18"/>
          <w:szCs w:val="18"/>
        </w:rPr>
        <w:t>А.Н. Трансферы и переходы в профессиональном спорте:</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аспект // Право и государство: теория и практика.2010. №6 (66).</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Правовое регулирование оплаты труда // Хозяйство и право. 2006. № 10.</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Единство и дифференциация трудового законодательства // Материалы международной научно-практической конференции «Право человека на жизнь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его реализации в сфере труда и социального обеспечения». М., 2008 г.</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Некоторые вопросы применения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трудового договора с работником // Журнал российского права. 2010. № 6. С. 52-66.</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Оробец</w:t>
      </w:r>
      <w:r>
        <w:rPr>
          <w:rStyle w:val="WW8Num3z0"/>
          <w:rFonts w:ascii="Verdana" w:hAnsi="Verdana"/>
          <w:color w:val="000000"/>
          <w:sz w:val="18"/>
          <w:szCs w:val="18"/>
        </w:rPr>
        <w:t> </w:t>
      </w:r>
      <w:r>
        <w:rPr>
          <w:rFonts w:ascii="Verdana" w:hAnsi="Verdana"/>
          <w:color w:val="000000"/>
          <w:sz w:val="18"/>
          <w:szCs w:val="18"/>
        </w:rPr>
        <w:t>В.М., Яковлев Д.А. Трудовое право: учеб. пособие. СПб.: Питер, 2008. — 272 с.</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Особенности трудового договора с отдельными категориями работников: научно-практическое пособие / под ред. К.Н. Гусова. Москва: Проспект, 2011. - 176 с.</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Заработная плата как институт трудового права России и его совершенствование // Законодательство и экономика. 2007. № 9.</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Договорное регулирование заработной платы //Вопросы трудового права. 2011. № 2. 48 55.</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Системы заработной платы и совершенствование их правового регулирования //Вопросы трудового права. 2011. № 4. С. 16 20.</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Погосян</w:t>
      </w:r>
      <w:r>
        <w:rPr>
          <w:rStyle w:val="WW8Num3z0"/>
          <w:rFonts w:ascii="Verdana" w:hAnsi="Verdana"/>
          <w:color w:val="000000"/>
          <w:sz w:val="18"/>
          <w:szCs w:val="18"/>
        </w:rPr>
        <w:t> </w:t>
      </w:r>
      <w:r>
        <w:rPr>
          <w:rFonts w:ascii="Verdana" w:hAnsi="Verdana"/>
          <w:color w:val="000000"/>
          <w:sz w:val="18"/>
          <w:szCs w:val="18"/>
        </w:rPr>
        <w:t>Е.В. Альтернативные формы разрешения спортивных споров: Сравнительно-правовой аспект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2009. № 8. СПС «</w:t>
      </w:r>
      <w:r>
        <w:rPr>
          <w:rStyle w:val="WW8Num4z0"/>
          <w:rFonts w:ascii="Verdana" w:hAnsi="Verdana"/>
          <w:color w:val="4682B4"/>
          <w:sz w:val="18"/>
          <w:szCs w:val="18"/>
        </w:rPr>
        <w:t>КонсультантПлюс</w:t>
      </w:r>
      <w:r>
        <w:rPr>
          <w:rFonts w:ascii="Verdana" w:hAnsi="Verdana"/>
          <w:color w:val="000000"/>
          <w:sz w:val="18"/>
          <w:szCs w:val="18"/>
        </w:rPr>
        <w:t>».</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Погосян</w:t>
      </w:r>
      <w:r>
        <w:rPr>
          <w:rStyle w:val="WW8Num3z0"/>
          <w:rFonts w:ascii="Verdana" w:hAnsi="Verdana"/>
          <w:color w:val="000000"/>
          <w:sz w:val="18"/>
          <w:szCs w:val="18"/>
        </w:rPr>
        <w:t> </w:t>
      </w:r>
      <w:r>
        <w:rPr>
          <w:rFonts w:ascii="Verdana" w:hAnsi="Verdana"/>
          <w:color w:val="000000"/>
          <w:sz w:val="18"/>
          <w:szCs w:val="18"/>
        </w:rPr>
        <w:t>Е.В. Формы разрешения спортивных споров: монография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2011. — 144 с.</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Пресняков М. Содержание трудового договора: практические вопросы // Трудовое право. 2011. № 9. — С. 31-66.</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Рогачев</w:t>
      </w:r>
      <w:r>
        <w:rPr>
          <w:rStyle w:val="WW8Num3z0"/>
          <w:rFonts w:ascii="Verdana" w:hAnsi="Verdana"/>
          <w:color w:val="000000"/>
          <w:sz w:val="18"/>
          <w:szCs w:val="18"/>
        </w:rPr>
        <w:t> </w:t>
      </w:r>
      <w:r>
        <w:rPr>
          <w:rFonts w:ascii="Verdana" w:hAnsi="Verdana"/>
          <w:color w:val="000000"/>
          <w:sz w:val="18"/>
          <w:szCs w:val="18"/>
        </w:rPr>
        <w:t>Д.И. Модернизация правового регулирования труда спортсменов и тренеров // Новое спортивное законодательство: материалы Международной научно-практической конференции «</w:t>
      </w:r>
      <w:r>
        <w:rPr>
          <w:rStyle w:val="WW8Num4z0"/>
          <w:rFonts w:ascii="Verdana" w:hAnsi="Verdana"/>
          <w:color w:val="4682B4"/>
          <w:sz w:val="18"/>
          <w:szCs w:val="18"/>
        </w:rPr>
        <w:t>Спортивное право: перспективы развития</w:t>
      </w:r>
      <w:r>
        <w:rPr>
          <w:rFonts w:ascii="Verdana" w:hAnsi="Verdana"/>
          <w:color w:val="000000"/>
          <w:sz w:val="18"/>
          <w:szCs w:val="18"/>
        </w:rPr>
        <w:t>». М., 2009 г. — С. 108-126.</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Русских</w:t>
      </w:r>
      <w:r>
        <w:rPr>
          <w:rStyle w:val="WW8Num3z0"/>
          <w:rFonts w:ascii="Verdana" w:hAnsi="Verdana"/>
          <w:color w:val="000000"/>
          <w:sz w:val="18"/>
          <w:szCs w:val="18"/>
        </w:rPr>
        <w:t> </w:t>
      </w:r>
      <w:r>
        <w:rPr>
          <w:rFonts w:ascii="Verdana" w:hAnsi="Verdana"/>
          <w:color w:val="000000"/>
          <w:sz w:val="18"/>
          <w:szCs w:val="18"/>
        </w:rPr>
        <w:t>Т.В. О свободе сторон трудового договора // Трудовое право. 2010. № 12. — С. 85-91.</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Н.М. Правовое регулирование оплаты труда в Российской Федерации (Вопросы теории и практики). Дис. . докт. юрид. наук: Екатеринбург, 2003.</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Сараев</w:t>
      </w:r>
      <w:r>
        <w:rPr>
          <w:rStyle w:val="WW8Num3z0"/>
          <w:rFonts w:ascii="Verdana" w:hAnsi="Verdana"/>
          <w:color w:val="000000"/>
          <w:sz w:val="18"/>
          <w:szCs w:val="18"/>
        </w:rPr>
        <w:t> </w:t>
      </w:r>
      <w:r>
        <w:rPr>
          <w:rFonts w:ascii="Verdana" w:hAnsi="Verdana"/>
          <w:color w:val="000000"/>
          <w:sz w:val="18"/>
          <w:szCs w:val="18"/>
        </w:rPr>
        <w:t>В.В. Тезисы Методических рекомендаций «Юридическая ответственность руководителей и врачей физкультурно-спортивныхорганизаций» (часть вторая) // Спорт: экономика, право, управление. 2010. №3. —С. 16-18.</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Сердюков</w:t>
      </w:r>
      <w:r>
        <w:rPr>
          <w:rStyle w:val="WW8Num3z0"/>
          <w:rFonts w:ascii="Verdana" w:hAnsi="Verdana"/>
          <w:color w:val="000000"/>
          <w:sz w:val="18"/>
          <w:szCs w:val="18"/>
        </w:rPr>
        <w:t> </w:t>
      </w:r>
      <w:r>
        <w:rPr>
          <w:rFonts w:ascii="Verdana" w:hAnsi="Verdana"/>
          <w:color w:val="000000"/>
          <w:sz w:val="18"/>
          <w:szCs w:val="18"/>
        </w:rPr>
        <w:t>A.B. Спортивное право как комплексная отрасль законодательства: монография.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2011г. — 189 с.</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Симонов</w:t>
      </w:r>
      <w:r>
        <w:rPr>
          <w:rStyle w:val="WW8Num3z0"/>
          <w:rFonts w:ascii="Verdana" w:hAnsi="Verdana"/>
          <w:color w:val="000000"/>
          <w:sz w:val="18"/>
          <w:szCs w:val="18"/>
        </w:rPr>
        <w:t> </w:t>
      </w:r>
      <w:r>
        <w:rPr>
          <w:rFonts w:ascii="Verdana" w:hAnsi="Verdana"/>
          <w:color w:val="000000"/>
          <w:sz w:val="18"/>
          <w:szCs w:val="18"/>
        </w:rPr>
        <w:t>В.И. Реализация права на гарантии и компенсации в трудовых отношениях. Автореферат дис. канд. юрид. наук. М.2011. С.7.</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w:t>
      </w:r>
      <w:r>
        <w:rPr>
          <w:rStyle w:val="WW8Num3z0"/>
          <w:rFonts w:ascii="Verdana" w:hAnsi="Verdana"/>
          <w:color w:val="000000"/>
          <w:sz w:val="18"/>
          <w:szCs w:val="18"/>
        </w:rPr>
        <w:t> </w:t>
      </w:r>
      <w:r>
        <w:rPr>
          <w:rStyle w:val="WW8Num4z0"/>
          <w:rFonts w:ascii="Verdana" w:hAnsi="Verdana"/>
          <w:color w:val="4682B4"/>
          <w:sz w:val="18"/>
          <w:szCs w:val="18"/>
        </w:rPr>
        <w:t>Сихарулидзе</w:t>
      </w:r>
      <w:r>
        <w:rPr>
          <w:rStyle w:val="WW8Num3z0"/>
          <w:rFonts w:ascii="Verdana" w:hAnsi="Verdana"/>
          <w:color w:val="000000"/>
          <w:sz w:val="18"/>
          <w:szCs w:val="18"/>
        </w:rPr>
        <w:t> </w:t>
      </w:r>
      <w:r>
        <w:rPr>
          <w:rFonts w:ascii="Verdana" w:hAnsi="Verdana"/>
          <w:color w:val="000000"/>
          <w:sz w:val="18"/>
          <w:szCs w:val="18"/>
        </w:rPr>
        <w:t>А.Т., Алексеев C.B. Актуальные проблемы спортивного права и спортивного законодательства на современном этапе // Спорт: экономика, право, управление. 2011. № 2. — С. 3-10.</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Юридические гарантии трудовых прав рабочих и служащих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Автореф. дис. . д.ю.н. М., 1971. С. 13.</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Словарь иностранных слов / под ред. Ф.Н. Петрова // ОГИЗ гос. Изд-во иностранных и национальных словарей. 2-3 изд. М., 1941 г.</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Д. А. Понятийный аппарат института оплаты труда : Комплексный анализ // Автореф. дис. . к.ю.н. // Санкт-Петербургский государственный университет. СПб. 2009.</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A.A. Институт медиации в России и процедуры урегулирования споров с участием посредника по Спортивному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Франции // Спорт: экономика, право, управление. 2011. № 2. — С. 28 31.</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A.A. Опыт разработки и принятия Спортивного кодекса Франции и перспективы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российского законодательства о спорте // Вестник Российского государственного торгово-экономического университета. 2009. - № 9 (36). - С. 148-153.</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A.A. Систематизация законодательства о спорте (российский и зарубежный опыт) Дис. . докт. юрид. наук. М. 2012.</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Спортивное право: перспективы развития: II Международная научно-практическая конференция, Москва, 2008 г.: в двух частях: Часть I: Материалы конференции / сост. Д.И.</w:t>
      </w:r>
      <w:r>
        <w:rPr>
          <w:rStyle w:val="WW8Num3z0"/>
          <w:rFonts w:ascii="Verdana" w:hAnsi="Verdana"/>
          <w:color w:val="000000"/>
          <w:sz w:val="18"/>
          <w:szCs w:val="18"/>
        </w:rPr>
        <w:t> </w:t>
      </w:r>
      <w:r>
        <w:rPr>
          <w:rStyle w:val="WW8Num4z0"/>
          <w:rFonts w:ascii="Verdana" w:hAnsi="Verdana"/>
          <w:color w:val="4682B4"/>
          <w:sz w:val="18"/>
          <w:szCs w:val="18"/>
        </w:rPr>
        <w:t>Рогачев</w:t>
      </w:r>
      <w:r>
        <w:rPr>
          <w:rFonts w:ascii="Verdana" w:hAnsi="Verdana"/>
          <w:color w:val="000000"/>
          <w:sz w:val="18"/>
          <w:szCs w:val="18"/>
        </w:rPr>
        <w:t>, М.А. Прокопец. М.:МАКС Пресс, 2009.</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Спортивный кодекс Франции.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часть: Пер. с франц. и вступит, статья A.A. Соловьева / Предисловие д.ю.н., проф. C.B. Алексеева / Комиссия по спортивному праву Ассоциации юристов России. -М., 2009. 134 с.</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Стасеев</w:t>
      </w:r>
      <w:r>
        <w:rPr>
          <w:rStyle w:val="WW8Num3z0"/>
          <w:rFonts w:ascii="Verdana" w:hAnsi="Verdana"/>
          <w:color w:val="000000"/>
          <w:sz w:val="18"/>
          <w:szCs w:val="18"/>
        </w:rPr>
        <w:t> </w:t>
      </w:r>
      <w:r>
        <w:rPr>
          <w:rFonts w:ascii="Verdana" w:hAnsi="Verdana"/>
          <w:color w:val="000000"/>
          <w:sz w:val="18"/>
          <w:szCs w:val="18"/>
        </w:rPr>
        <w:t>Е.Е. Ответственность за допинг в спорте // Спорт: экономика, право, управление. 2010. № 3. С. 18-20.</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Трудовое право России: учеб. / Д.Л.</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А.Ф. Нуртдинова, Ю.П. Орловский и др.; отв. ред. Ю.П.</w:t>
      </w:r>
      <w:r>
        <w:rPr>
          <w:rStyle w:val="WW8Num3z0"/>
          <w:rFonts w:ascii="Verdana" w:hAnsi="Verdana"/>
          <w:color w:val="000000"/>
          <w:sz w:val="18"/>
          <w:szCs w:val="18"/>
        </w:rPr>
        <w:t> </w:t>
      </w:r>
      <w:r>
        <w:rPr>
          <w:rStyle w:val="WW8Num4z0"/>
          <w:rFonts w:ascii="Verdana" w:hAnsi="Verdana"/>
          <w:color w:val="4682B4"/>
          <w:sz w:val="18"/>
          <w:szCs w:val="18"/>
        </w:rPr>
        <w:t>Орловский</w:t>
      </w:r>
      <w:r>
        <w:rPr>
          <w:rFonts w:ascii="Verdana" w:hAnsi="Verdana"/>
          <w:color w:val="000000"/>
          <w:sz w:val="18"/>
          <w:szCs w:val="18"/>
        </w:rPr>
        <w:t>, А.Ф. Нуртдинова. 3-е изд. М.:, 2010. —648 с.</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Трудовое право России: учеб. для вузов / под общ. ред.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В.А, Сафонова. 2-е изд., перераб. и доп. М.: Издательство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Высшее образование, 2009. — 671 с.</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Трудовое право: учеб. / H.A. Бриллиантова и др.; под ред.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Снигеревой. 4-е изд., перераб. и доп. М.: Проспект, 2009. — 600 с.</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Туаев</w:t>
      </w:r>
      <w:r>
        <w:rPr>
          <w:rStyle w:val="WW8Num3z0"/>
          <w:rFonts w:ascii="Verdana" w:hAnsi="Verdana"/>
          <w:color w:val="000000"/>
          <w:sz w:val="18"/>
          <w:szCs w:val="18"/>
        </w:rPr>
        <w:t> </w:t>
      </w:r>
      <w:r>
        <w:rPr>
          <w:rFonts w:ascii="Verdana" w:hAnsi="Verdana"/>
          <w:color w:val="000000"/>
          <w:sz w:val="18"/>
          <w:szCs w:val="18"/>
        </w:rPr>
        <w:t>П. К. Договорное регулирование заработной платы // Автореферат диссертации на соискание ученой степени к.ю.н. 12.00.05 -Москва. 2011.</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Тукманов</w:t>
      </w:r>
      <w:r>
        <w:rPr>
          <w:rStyle w:val="WW8Num3z0"/>
          <w:rFonts w:ascii="Verdana" w:hAnsi="Verdana"/>
          <w:color w:val="000000"/>
          <w:sz w:val="18"/>
          <w:szCs w:val="18"/>
        </w:rPr>
        <w:t> </w:t>
      </w:r>
      <w:r>
        <w:rPr>
          <w:rFonts w:ascii="Verdana" w:hAnsi="Verdana"/>
          <w:color w:val="000000"/>
          <w:sz w:val="18"/>
          <w:szCs w:val="18"/>
        </w:rPr>
        <w:t>С.А. Особенности трудоправового статуса профессионального футболиста. Автореф. дис. . канд. юрид. наук / Тукманов С.А. М. 2007. С. 24.</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Тукманов</w:t>
      </w:r>
      <w:r>
        <w:rPr>
          <w:rStyle w:val="WW8Num3z0"/>
          <w:rFonts w:ascii="Verdana" w:hAnsi="Verdana"/>
          <w:color w:val="000000"/>
          <w:sz w:val="18"/>
          <w:szCs w:val="18"/>
        </w:rPr>
        <w:t> </w:t>
      </w:r>
      <w:r>
        <w:rPr>
          <w:rFonts w:ascii="Verdana" w:hAnsi="Verdana"/>
          <w:color w:val="000000"/>
          <w:sz w:val="18"/>
          <w:szCs w:val="18"/>
        </w:rPr>
        <w:t>С.А. Особенности трудоправового статуса профессионального футболиста. Дис. канд. юрид. наук М. 2007.</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Принятие решений работодателем с учетом мнения профсоюзного органа // Трудовое право в России и за рубежом. 2011. N 3. С. 48 53.</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Цыпкина</w:t>
      </w:r>
      <w:r>
        <w:rPr>
          <w:rStyle w:val="WW8Num3z0"/>
          <w:rFonts w:ascii="Verdana" w:hAnsi="Verdana"/>
          <w:color w:val="000000"/>
          <w:sz w:val="18"/>
          <w:szCs w:val="18"/>
        </w:rPr>
        <w:t> </w:t>
      </w:r>
      <w:r>
        <w:rPr>
          <w:rFonts w:ascii="Verdana" w:hAnsi="Verdana"/>
          <w:color w:val="000000"/>
          <w:sz w:val="18"/>
          <w:szCs w:val="18"/>
        </w:rPr>
        <w:t>И.С. Совершенствование законодательства о гарантийных и компенсационных выплатах: Автореф. дис. . к.ю.н. М., 1986. С. 9;</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Чаннов</w:t>
      </w:r>
      <w:r>
        <w:rPr>
          <w:rStyle w:val="WW8Num3z0"/>
          <w:rFonts w:ascii="Verdana" w:hAnsi="Verdana"/>
          <w:color w:val="000000"/>
          <w:sz w:val="18"/>
          <w:szCs w:val="18"/>
        </w:rPr>
        <w:t> </w:t>
      </w:r>
      <w:r>
        <w:rPr>
          <w:rFonts w:ascii="Verdana" w:hAnsi="Verdana"/>
          <w:color w:val="000000"/>
          <w:sz w:val="18"/>
          <w:szCs w:val="18"/>
        </w:rPr>
        <w:t>С.Е., Пресняков М.В. Оплата труда. Гарантии и компенсации. Новые правила. М.: ГроссМедиа, 2007, 94 с.</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Становление и перспективы развития социального партнерства в Российской Федерации. М., 2001.</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Нормативные договоры в системе источников трудового права // Юбилейный сборник, посвященный 75 лет</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Труды. Том 1.2006. С. 420-440.</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O.A. Актуальные вопросы регулирования охраны труда спортсменов и тренеров в Российской Федерации // Пятаямеждународная научно-практическая конференция «</w:t>
      </w:r>
      <w:r>
        <w:rPr>
          <w:rStyle w:val="WW8Num4z0"/>
          <w:rFonts w:ascii="Verdana" w:hAnsi="Verdana"/>
          <w:color w:val="4682B4"/>
          <w:sz w:val="18"/>
          <w:szCs w:val="18"/>
        </w:rPr>
        <w:t>Спортивное право: перспективы развития</w:t>
      </w:r>
      <w:r>
        <w:rPr>
          <w:rFonts w:ascii="Verdana" w:hAnsi="Verdana"/>
          <w:color w:val="000000"/>
          <w:sz w:val="18"/>
          <w:szCs w:val="18"/>
        </w:rPr>
        <w:t>»: материалы конференции. М., 2011. - С. 187-190.</w:t>
      </w:r>
    </w:p>
    <w:p w:rsidR="00204D39" w:rsidRDefault="00204D39" w:rsidP="00204D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O.A. Особенности правового регулирования труда профессиональных спортсменов. Дис. канд. юрид. наук. М., 2005.</w:t>
      </w:r>
    </w:p>
    <w:p w:rsidR="00204D39" w:rsidRDefault="00204D39" w:rsidP="00204D39">
      <w:pPr>
        <w:rPr>
          <w:rFonts w:ascii="Verdana" w:hAnsi="Verdana"/>
          <w:color w:val="FF0000"/>
          <w:sz w:val="18"/>
          <w:szCs w:val="18"/>
        </w:rPr>
      </w:pPr>
      <w:r>
        <w:rPr>
          <w:rFonts w:ascii="Verdana" w:hAnsi="Verdana"/>
          <w:color w:val="000000"/>
          <w:sz w:val="18"/>
          <w:szCs w:val="18"/>
        </w:rPr>
        <w:lastRenderedPageBreak/>
        <w:br/>
      </w:r>
      <w:r>
        <w:rPr>
          <w:rFonts w:ascii="Verdana" w:hAnsi="Verdana"/>
          <w:color w:val="000000"/>
          <w:sz w:val="18"/>
          <w:szCs w:val="18"/>
        </w:rPr>
        <w:br/>
      </w:r>
      <w:bookmarkStart w:id="0" w:name="_GoBack"/>
      <w:bookmarkEnd w:id="0"/>
    </w:p>
    <w:p w:rsidR="00204D39" w:rsidRDefault="00204D39" w:rsidP="00B66B49">
      <w:pPr>
        <w:rPr>
          <w:rFonts w:ascii="Verdana" w:hAnsi="Verdana"/>
          <w:color w:val="FF0000"/>
          <w:sz w:val="18"/>
          <w:szCs w:val="18"/>
        </w:rPr>
      </w:pPr>
    </w:p>
    <w:p w:rsidR="00492F81" w:rsidRDefault="00492F81" w:rsidP="00B66B49">
      <w:pPr>
        <w:rPr>
          <w:rFonts w:ascii="Verdana" w:hAnsi="Verdana"/>
          <w:color w:val="FF0000"/>
          <w:sz w:val="18"/>
          <w:szCs w:val="18"/>
        </w:rPr>
      </w:pPr>
    </w:p>
    <w:p w:rsidR="0068362D" w:rsidRPr="00031E5A" w:rsidRDefault="005C5090" w:rsidP="00B66B49">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62D" w:rsidRDefault="0098662D">
      <w:r>
        <w:separator/>
      </w:r>
    </w:p>
  </w:endnote>
  <w:endnote w:type="continuationSeparator" w:id="0">
    <w:p w:rsidR="0098662D" w:rsidRDefault="0098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62D" w:rsidRDefault="0098662D">
      <w:r>
        <w:separator/>
      </w:r>
    </w:p>
  </w:footnote>
  <w:footnote w:type="continuationSeparator" w:id="0">
    <w:p w:rsidR="0098662D" w:rsidRDefault="00986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62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F242F-9CCD-4AC3-877C-81ADF4E7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56410</TotalTime>
  <Pages>13</Pages>
  <Words>6591</Words>
  <Characters>37574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2009-02-06T08:36:00Z</cp:lastPrinted>
  <dcterms:created xsi:type="dcterms:W3CDTF">2015-03-22T11:10:00Z</dcterms:created>
  <dcterms:modified xsi:type="dcterms:W3CDTF">2016-01-12T08:43:00Z</dcterms:modified>
</cp:coreProperties>
</file>