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3DE4D" w14:textId="51A651ED" w:rsidR="003E190D" w:rsidRPr="00AF2D5B" w:rsidRDefault="00AF2D5B" w:rsidP="00AF2D5B">
      <w:r>
        <w:rPr>
          <w:rFonts w:ascii="Verdana" w:hAnsi="Verdana"/>
          <w:b/>
          <w:bCs/>
          <w:color w:val="000000"/>
          <w:shd w:val="clear" w:color="auto" w:fill="FFFFFF"/>
        </w:rPr>
        <w:t>Вишневський Віктор Олександрович. Патогенетичне обгрунтування принципів етапного відновлювального лікування хворих на артроз (клініко-експериментальне дослідження) : дис... д-ра мед. наук: 14.01.33 / Український науково-дослідний ін-т медичної реабілітації та курортології. - О., 2005.</w:t>
      </w:r>
    </w:p>
    <w:sectPr w:rsidR="003E190D" w:rsidRPr="00AF2D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9634" w14:textId="77777777" w:rsidR="0048157A" w:rsidRDefault="0048157A">
      <w:pPr>
        <w:spacing w:after="0" w:line="240" w:lineRule="auto"/>
      </w:pPr>
      <w:r>
        <w:separator/>
      </w:r>
    </w:p>
  </w:endnote>
  <w:endnote w:type="continuationSeparator" w:id="0">
    <w:p w14:paraId="1897A3B7" w14:textId="77777777" w:rsidR="0048157A" w:rsidRDefault="0048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5E6A8" w14:textId="77777777" w:rsidR="0048157A" w:rsidRDefault="0048157A">
      <w:pPr>
        <w:spacing w:after="0" w:line="240" w:lineRule="auto"/>
      </w:pPr>
      <w:r>
        <w:separator/>
      </w:r>
    </w:p>
  </w:footnote>
  <w:footnote w:type="continuationSeparator" w:id="0">
    <w:p w14:paraId="15D52D2D" w14:textId="77777777" w:rsidR="0048157A" w:rsidRDefault="0048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15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57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123779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4907</cp:revision>
  <dcterms:created xsi:type="dcterms:W3CDTF">2024-06-20T08:51:00Z</dcterms:created>
  <dcterms:modified xsi:type="dcterms:W3CDTF">2025-01-21T12:27:00Z</dcterms:modified>
  <cp:category/>
</cp:coreProperties>
</file>