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4AE0" w14:textId="77777777" w:rsidR="008278DB" w:rsidRDefault="008278DB" w:rsidP="008278D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геолого-минералогических наук Астахов, Анатолий Сергеевич</w:t>
      </w:r>
    </w:p>
    <w:p w14:paraId="26995EAD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ОБЩАЯ ХАРАКТЕРИСТИКА РАБОТЫ.</w:t>
      </w:r>
    </w:p>
    <w:p w14:paraId="64D1CA84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УСЛОВИЯ ОСАДКООБРАЗОВАНИЯ</w:t>
      </w:r>
    </w:p>
    <w:p w14:paraId="5F532895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Характеристика бассейнов осадкообразования. 18 Питающие терригенные провинции. Пространственное и сезонное распределение твердого стока.</w:t>
      </w:r>
    </w:p>
    <w:p w14:paraId="1448B4EC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Физико-географические особенности</w:t>
      </w:r>
    </w:p>
    <w:p w14:paraId="44517E94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Твердый сток с материка</w:t>
      </w:r>
    </w:p>
    <w:p w14:paraId="0571BA21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Вещественный состав терригенного материала 47 Взвесенесущие потоки и трансформация терригенного вещества на приустьевых зонах крупнейших рек 50 Поставка вулканокластического материала 58 Сезонные потоки осадочного вещества в глубоководных районах по данным седиментационных ловушек 60 Районирование акватории по условиям осадкообразования</w:t>
      </w:r>
    </w:p>
    <w:p w14:paraId="76FE269A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ОСОБЕННОСТИ СОВРЕМЕННОГО</w:t>
      </w:r>
    </w:p>
    <w:p w14:paraId="0F1BDF01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ОСАДКООБРАЗОВАНИЯ.</w:t>
      </w:r>
    </w:p>
    <w:p w14:paraId="3B46E2FC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Скорости осадконакопления</w:t>
      </w:r>
    </w:p>
    <w:p w14:paraId="297EAB2D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Особенности состава и строения позднечетвертичного осадочного чехла</w:t>
      </w:r>
    </w:p>
    <w:p w14:paraId="7B7997B7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Умеренная климатическая зона</w:t>
      </w:r>
    </w:p>
    <w:p w14:paraId="02BE346E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Субтропическая зона</w:t>
      </w:r>
    </w:p>
    <w:p w14:paraId="55EE17A2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Тропическая зона 110 Особенности гранулометрического состава осадков основных макрофаций.</w:t>
      </w:r>
    </w:p>
    <w:p w14:paraId="2A0D7A1F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Особенности минерального состава осадков</w:t>
      </w:r>
    </w:p>
    <w:p w14:paraId="6212C0B1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4772072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ПОФРАКЦИОННОЕ РАСПРЕДЕЛЕНИЕ</w:t>
      </w:r>
    </w:p>
    <w:p w14:paraId="6924563B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ХИМИЧЕСКИХ ЭЛЕМЕНТОВ</w:t>
      </w:r>
    </w:p>
    <w:p w14:paraId="320D04B4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Минерал ого-геохимические ассоциации во фракциях</w:t>
      </w:r>
    </w:p>
    <w:p w14:paraId="387A3D1D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Распределение химических элементов по фракциям 175 Химический состав фракций морских и континентальных осадков 184 Геохимические провинции и разнос </w:t>
      </w:r>
      <w:r>
        <w:rPr>
          <w:rFonts w:ascii="Arial" w:hAnsi="Arial" w:cs="Arial"/>
          <w:color w:val="333333"/>
          <w:sz w:val="21"/>
          <w:szCs w:val="21"/>
        </w:rPr>
        <w:lastRenderedPageBreak/>
        <w:t>тонкозернистого осадочного материала 190 Геохимические провинции осадочного вещества фракции</w:t>
      </w:r>
    </w:p>
    <w:p w14:paraId="44876591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0,001 мм 192 Геохимические провинции осадочного вещества фракции</w:t>
      </w:r>
    </w:p>
    <w:p w14:paraId="195031F6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0,001-0,005 мм</w:t>
      </w:r>
    </w:p>
    <w:p w14:paraId="34996C61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Терригенная зональность и разнос тонкозернистого материала</w:t>
      </w:r>
    </w:p>
    <w:p w14:paraId="7CDFA00C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2A0BF242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ТЕРРИГЕННАЯ ГЕОХИМИЧЕСКАЯ ЗОНАЛЬНОСТЬ</w:t>
      </w:r>
    </w:p>
    <w:p w14:paraId="2759983B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ОСАДКООБРАЗОВАНИЯ 213 Гранулометрический контроль распределения химических элементов в осадках</w:t>
      </w:r>
    </w:p>
    <w:p w14:paraId="3331E980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Терригенная зональность в геохимии обломочных отложений</w:t>
      </w:r>
    </w:p>
    <w:p w14:paraId="1CD793B7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Умеренная климатическая зона.</w:t>
      </w:r>
    </w:p>
    <w:p w14:paraId="154AA082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Субтропическая зона, Приматериковая провинция</w:t>
      </w:r>
    </w:p>
    <w:p w14:paraId="6AFC6A93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Тропическая зона, Приматериковая провинция 247 Общие особенности терригенной геохимической зональности на примере обломочных осадков 252 Терригенная зональность в геохимии глинистых и биогенноглинистых осадков</w:t>
      </w:r>
    </w:p>
    <w:p w14:paraId="709170F3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Умеренная климатическая зона</w:t>
      </w:r>
    </w:p>
    <w:p w14:paraId="16A71BAE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Субтропическая зона</w:t>
      </w:r>
    </w:p>
    <w:p w14:paraId="23DDB05D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Тропическая зона</w:t>
      </w:r>
    </w:p>
    <w:p w14:paraId="0AC3A493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Абиссальные котловины</w:t>
      </w:r>
    </w:p>
    <w:p w14:paraId="0E8D4524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CA23039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СЕДИМЕНТАЦИОННАЯ ГЕОХИМИЧЕСКАЯ</w:t>
      </w:r>
    </w:p>
    <w:p w14:paraId="5520D2BF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ЗОНАЛЬНОСТЬ 278 Циркумтерральная зональность в геохимии осадков макрофаций</w:t>
      </w:r>
    </w:p>
    <w:p w14:paraId="6741D3A2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Осадки макрофаций в сопоставлении с древними аналогами</w:t>
      </w:r>
    </w:p>
    <w:p w14:paraId="6360DD6B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Осадочные породы</w:t>
      </w:r>
    </w:p>
    <w:p w14:paraId="161B3D79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Метаморфические и магматические породы. 307 Приконтинентальные отложения в экзогенно-эндогенном круговороте вещества земной коры 316 Геохимическая зональность приматерикового осадконакопления и проблема идентификации и ассимиляции антропогенного загрязнения.</w:t>
      </w:r>
    </w:p>
    <w:p w14:paraId="2E11F824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Тяжелые металлы в донных осадках Японского моря 323 Радиоактивное загрязнение 60Со донных осадков бухты</w:t>
      </w:r>
    </w:p>
    <w:p w14:paraId="026944DD" w14:textId="77777777" w:rsidR="008278DB" w:rsidRDefault="008278DB" w:rsidP="008278D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Чажма (Японское море)</w:t>
      </w:r>
    </w:p>
    <w:p w14:paraId="5DA9ADB1" w14:textId="5B6BA942" w:rsidR="00927C48" w:rsidRPr="008278DB" w:rsidRDefault="00927C48" w:rsidP="008278DB"/>
    <w:sectPr w:rsidR="00927C48" w:rsidRPr="008278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0CC7" w14:textId="77777777" w:rsidR="007D7573" w:rsidRDefault="007D7573">
      <w:pPr>
        <w:spacing w:after="0" w:line="240" w:lineRule="auto"/>
      </w:pPr>
      <w:r>
        <w:separator/>
      </w:r>
    </w:p>
  </w:endnote>
  <w:endnote w:type="continuationSeparator" w:id="0">
    <w:p w14:paraId="6C63A234" w14:textId="77777777" w:rsidR="007D7573" w:rsidRDefault="007D7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D6459" w14:textId="77777777" w:rsidR="007D7573" w:rsidRDefault="007D7573">
      <w:pPr>
        <w:spacing w:after="0" w:line="240" w:lineRule="auto"/>
      </w:pPr>
      <w:r>
        <w:separator/>
      </w:r>
    </w:p>
  </w:footnote>
  <w:footnote w:type="continuationSeparator" w:id="0">
    <w:p w14:paraId="4C54746B" w14:textId="77777777" w:rsidR="007D7573" w:rsidRDefault="007D7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75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D7573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7452"/>
    <w:rsid w:val="00801715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10D38"/>
    <w:rsid w:val="00F12A81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10600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1347</cp:revision>
  <dcterms:created xsi:type="dcterms:W3CDTF">2024-06-20T08:51:00Z</dcterms:created>
  <dcterms:modified xsi:type="dcterms:W3CDTF">2024-07-01T14:45:00Z</dcterms:modified>
  <cp:category/>
</cp:coreProperties>
</file>