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9B1" w14:textId="77777777" w:rsidR="00343C40" w:rsidRDefault="00343C40" w:rsidP="00343C40">
      <w:pPr>
        <w:pStyle w:val="afffffffffffffffffffffffffff5"/>
        <w:rPr>
          <w:rFonts w:ascii="Verdana" w:hAnsi="Verdana"/>
          <w:color w:val="000000"/>
          <w:sz w:val="21"/>
          <w:szCs w:val="21"/>
        </w:rPr>
      </w:pPr>
      <w:r>
        <w:rPr>
          <w:rFonts w:ascii="Helvetica Neue" w:hAnsi="Helvetica Neue"/>
          <w:b/>
          <w:bCs w:val="0"/>
          <w:color w:val="222222"/>
          <w:sz w:val="21"/>
          <w:szCs w:val="21"/>
        </w:rPr>
        <w:t>Никифоров, Игорь Яковлевич.</w:t>
      </w:r>
    </w:p>
    <w:p w14:paraId="3FA55A33" w14:textId="77777777" w:rsidR="00343C40" w:rsidRDefault="00343C40" w:rsidP="00343C40">
      <w:pPr>
        <w:pStyle w:val="20"/>
        <w:spacing w:before="0" w:after="312"/>
        <w:rPr>
          <w:rFonts w:ascii="Arial" w:hAnsi="Arial" w:cs="Arial"/>
          <w:caps/>
          <w:color w:val="333333"/>
          <w:sz w:val="27"/>
          <w:szCs w:val="27"/>
        </w:rPr>
      </w:pPr>
      <w:r>
        <w:rPr>
          <w:rFonts w:ascii="Helvetica Neue" w:hAnsi="Helvetica Neue" w:cs="Arial"/>
          <w:caps/>
          <w:color w:val="222222"/>
          <w:sz w:val="21"/>
          <w:szCs w:val="21"/>
        </w:rPr>
        <w:t>Электронная структура твердых тел и её исследование на многокристальных рентгеновских спектрометрах : диссертация ... доктора физико-математических наук : 01.04.07. - Ростов-на-Дону, 1982. - 357 с. : ил.</w:t>
      </w:r>
    </w:p>
    <w:p w14:paraId="45823AA2" w14:textId="77777777" w:rsidR="00343C40" w:rsidRDefault="00343C40" w:rsidP="00343C4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Никифоров, Игорь Яковлевич</w:t>
      </w:r>
    </w:p>
    <w:p w14:paraId="3010261B"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9297B2"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I. МЕТОДЫ ИССЛЕДОВАНИЯ ПЛОТНОСТИ ЭЛЕКТРОННЫХ</w:t>
      </w:r>
    </w:p>
    <w:p w14:paraId="70D2893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СОСТОЯНИЙ В ТВЕРДЫХ ТЕЛАХ.</w:t>
      </w:r>
    </w:p>
    <w:p w14:paraId="57E6DF11"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Плотность электронных состояний</w:t>
      </w:r>
    </w:p>
    <w:p w14:paraId="4F08722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методы исследования плотности электронных состояний</w:t>
      </w:r>
    </w:p>
    <w:p w14:paraId="1210405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Рентгеновская спектроскопия.</w:t>
      </w:r>
    </w:p>
    <w:p w14:paraId="14816BAE"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Электронная спектроскопия.</w:t>
      </w:r>
    </w:p>
    <w:p w14:paraId="440CA16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Оптическая спектроскопия</w:t>
      </w:r>
    </w:p>
    <w:p w14:paraId="339949FB"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Позитронная спектроскопия.</w:t>
      </w:r>
    </w:p>
    <w:p w14:paraId="1AB8004C"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Комптоновское рассеяние</w:t>
      </w:r>
    </w:p>
    <w:p w14:paraId="1FF01C7B"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Электронная теплоемкость переходных металлов</w:t>
      </w:r>
    </w:p>
    <w:p w14:paraId="59816F5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Магнитная восприимчивость переходных металлов</w:t>
      </w:r>
    </w:p>
    <w:p w14:paraId="5599B34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Теоретические методы исследования плотности электронных состояний.</w:t>
      </w:r>
    </w:p>
    <w:p w14:paraId="047F6DA2"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Кристаллический потенциал</w:t>
      </w:r>
    </w:p>
    <w:p w14:paraId="279D943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Схема применения одноэлектронных методов расчета электронной структуры твердых тел.</w:t>
      </w:r>
    </w:p>
    <w:p w14:paraId="634C4DA2"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Применение одноэлектронных методов к расчету электронной структуры переходных металлов</w:t>
      </w:r>
    </w:p>
    <w:p w14:paraId="014B3485"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П. ТЕОРИЯ РЕНТГЕНОВСКИХ МНОГОКРИСТАЛЬНЫХ</w:t>
      </w:r>
    </w:p>
    <w:p w14:paraId="3D2A7EAD"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СПЕКТРОМЕТРОВ</w:t>
      </w:r>
    </w:p>
    <w:p w14:paraId="224A7AB5"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Рентгеновские многокристальные спектрометры</w:t>
      </w:r>
    </w:p>
    <w:p w14:paraId="1E52381D"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Двукристальные спектрометры</w:t>
      </w:r>
    </w:p>
    <w:p w14:paraId="533F7984"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Трехкристальные спектрометры</w:t>
      </w:r>
    </w:p>
    <w:p w14:paraId="452593A5"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Четырехкристальные спектрометры</w:t>
      </w:r>
    </w:p>
    <w:p w14:paraId="4D9E00D9"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Разрешающая сила рентгеновских многокристальных спектрометров</w:t>
      </w:r>
    </w:p>
    <w:p w14:paraId="419371D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Форма дифракционного максимума кристалла</w:t>
      </w:r>
    </w:p>
    <w:p w14:paraId="50839D0C"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Дисперсия многокристального спектрометра</w:t>
      </w:r>
    </w:p>
    <w:p w14:paraId="642CC1EE"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Форш спектрального окна многокристального спектрометра</w:t>
      </w:r>
    </w:p>
    <w:p w14:paraId="2418A8DF"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Влияние вертикальной расходимости на разрешающую силу многокристальных спектрометров</w:t>
      </w:r>
    </w:p>
    <w:p w14:paraId="61132B95"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Нахождение истинного рентгеновского спектра по наблюдаемому</w:t>
      </w:r>
    </w:p>
    <w:p w14:paraId="377BD24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 ступеней (столбиков)</w:t>
      </w:r>
    </w:p>
    <w:p w14:paraId="243F2E9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Оптимальное исправление</w:t>
      </w:r>
    </w:p>
    <w:p w14:paraId="26EAF1D5"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Исправление на симметричное искажение</w:t>
      </w:r>
    </w:p>
    <w:p w14:paraId="1E4C3AD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Выводы</w:t>
      </w:r>
    </w:p>
    <w:p w14:paraId="6D7A285D"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Ш. ИССЛЕДОВАНИЕ ЭЛЕКТРОННОЙ СТРУКТУРЫ ТВЕРДЫХ</w:t>
      </w:r>
    </w:p>
    <w:p w14:paraId="026B64F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 НА даух И ТРЕЖРИСТАЛЬНЫХ СПЕКТРОМЕТРАХ 100 3.1. Рентгеновские многокристальные спектрометры</w:t>
      </w:r>
    </w:p>
    <w:p w14:paraId="6D0CD781"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Коротковолновый трехкристальный спектрометр</w:t>
      </w:r>
    </w:p>
    <w:p w14:paraId="20B45B2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Вакуумный трехкристальный спектрометр</w:t>
      </w:r>
    </w:p>
    <w:p w14:paraId="421A2902"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}0стировка трехкристального спектрометра</w:t>
      </w:r>
    </w:p>
    <w:p w14:paraId="00A407E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3.2.0. Рентгеноспектральные исследования на трех и двух-кристальных спектрометрах</w:t>
      </w:r>
    </w:p>
    <w:p w14:paraId="2FCFB1B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Рентгеновские К -спектры элементов группы железа.</w:t>
      </w:r>
    </w:p>
    <w:p w14:paraId="4DE06A14"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РентгеновскиеТ-спектры металлов группы молибдена.</w:t>
      </w:r>
    </w:p>
    <w:p w14:paraId="35526F0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Форма длинноволновых Кс* -линий элементов от 14 S\ до 19 К.</w:t>
      </w:r>
    </w:p>
    <w:p w14:paraId="36791A2F"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Исследование тонкой структуры К©&lt;-спектров переходных элементов на трехкристальном спектрометре</w:t>
      </w:r>
    </w:p>
    <w:p w14:paraId="5EEE45F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Рентгеноспектральные исследования особенностей электронной структуры сверхпроводящих сплавов.</w:t>
      </w:r>
    </w:p>
    <w:p w14:paraId="75FF7DE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кристаллов на трехкристальных спектрометрах</w:t>
      </w:r>
    </w:p>
    <w:p w14:paraId="658E114F"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Исследование формы дифракционных максимумов кристаллов-анализаторов.</w:t>
      </w:r>
    </w:p>
    <w:p w14:paraId="163AF06C"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Исследование сегнетоэлектрических кристаллов.</w:t>
      </w:r>
    </w:p>
    <w:p w14:paraId="6E26283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48E19CAC"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1У. ТЕОРИЯ РЕНТГЕНОВСКИХ ЭМИССИОННЫХ ПОЛОС. 178 4.1 Вероятность перехода.</w:t>
      </w:r>
    </w:p>
    <w:p w14:paraId="1244527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Дипольные и квадрупольные переходы.</w:t>
      </w:r>
    </w:p>
    <w:p w14:paraId="621C933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Радиальный фактор вероятности перехода.</w:t>
      </w:r>
    </w:p>
    <w:p w14:paraId="7D48AC13"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Факторы, влияющие на форму рентгеновских полос испускания.</w:t>
      </w:r>
    </w:p>
    <w:p w14:paraId="67FE41D9"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Сравнение различных методов расчета теоретической формы рентгеновских эмиссионных полос.</w:t>
      </w:r>
    </w:p>
    <w:p w14:paraId="2030FFDF"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Метод свободных электронов.</w:t>
      </w:r>
    </w:p>
    <w:p w14:paraId="12D4BFEB"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Метод ячеек.</w:t>
      </w:r>
    </w:p>
    <w:p w14:paraId="06D34CCD"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Метод сильной связи.</w:t>
      </w:r>
    </w:p>
    <w:p w14:paraId="7336115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Метод присоединенных плоских волн.</w:t>
      </w:r>
    </w:p>
    <w:p w14:paraId="7C4316C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Метод ортогонализованных плоских волн ОПВ.</w:t>
      </w:r>
    </w:p>
    <w:p w14:paraId="34CDE613"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4.3.6. Метод функций Грина.</w:t>
      </w:r>
    </w:p>
    <w:p w14:paraId="5A0044A3"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Ррименение метода функций Грина к расчету формы. рентгеновских эмиссионных полос (¿-металлов.</w:t>
      </w:r>
    </w:p>
    <w:p w14:paraId="575603F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Форма полос испускания 3с!-металлов.</w:t>
      </w:r>
    </w:p>
    <w:p w14:paraId="19E32A5F"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Форма рентгеновских полос испускания 4¿-металлов.</w:t>
      </w:r>
    </w:p>
    <w:p w14:paraId="3ADD39DB"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Самосогласованные расчеты электронной структуры и формы эмиссионных полос ¿-металлов.</w:t>
      </w:r>
    </w:p>
    <w:p w14:paraId="54015B0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Относительные интенсивности рентгеновских полос.</w:t>
      </w:r>
    </w:p>
    <w:p w14:paraId="530D040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Особенности электронной структуры с1-металлов.</w:t>
      </w:r>
    </w:p>
    <w:p w14:paraId="3560C2D5"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5C1F3EFE"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У. ЭЛЕКТРОННАЯ СТРУКТУРА И ФОРМА РЕНТГЕНОВСКИХ</w:t>
      </w:r>
    </w:p>
    <w:p w14:paraId="35C07968"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ПОЛОС ИСПУСКАНИЯ НЕУПОРЯДОЧЕННЫХ СПЛАВОВ</w:t>
      </w:r>
    </w:p>
    <w:p w14:paraId="33FE4A2C"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Приближение локального когерентного потенциала.</w:t>
      </w:r>
    </w:p>
    <w:p w14:paraId="3D704716"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особенностей и сходимости метода ПЛКП</w:t>
      </w:r>
    </w:p>
    <w:p w14:paraId="1763ED5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электронной структуры неупорядоченных сплавов алюминия с переходными металлами</w:t>
      </w:r>
    </w:p>
    <w:p w14:paraId="6F93D32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Электронная структура сплавов Д?-Си</w:t>
      </w:r>
    </w:p>
    <w:p w14:paraId="15177441"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Электронная структура сплавов A£-'Fe.</w:t>
      </w:r>
    </w:p>
    <w:p w14:paraId="3FD39E61"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Рентгеновские эмиссионные полосы неупорядоченных сплавов</w:t>
      </w:r>
    </w:p>
    <w:p w14:paraId="346FD4FE"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Рентгеновские эмиссионные полосы сплавов At-Cu.</w:t>
      </w:r>
    </w:p>
    <w:p w14:paraId="414AE160"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Рентгеновские эмиссионные полосы сплавов Ai-T?e.</w:t>
      </w:r>
    </w:p>
    <w:p w14:paraId="70B4F631"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Влияние разупорядочения на ЭЭС сплавов алюминия с переходными металлами</w:t>
      </w:r>
    </w:p>
    <w:p w14:paraId="6955993A" w14:textId="77777777" w:rsidR="00343C40" w:rsidRDefault="00343C40" w:rsidP="00343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071EBB05" w14:textId="32D8A506" w:rsidR="00E67B85" w:rsidRPr="00343C40" w:rsidRDefault="00E67B85" w:rsidP="00343C40"/>
    <w:sectPr w:rsidR="00E67B85" w:rsidRPr="00343C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78F6" w14:textId="77777777" w:rsidR="002645C7" w:rsidRDefault="002645C7">
      <w:pPr>
        <w:spacing w:after="0" w:line="240" w:lineRule="auto"/>
      </w:pPr>
      <w:r>
        <w:separator/>
      </w:r>
    </w:p>
  </w:endnote>
  <w:endnote w:type="continuationSeparator" w:id="0">
    <w:p w14:paraId="39077E43" w14:textId="77777777" w:rsidR="002645C7" w:rsidRDefault="0026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84C1" w14:textId="77777777" w:rsidR="002645C7" w:rsidRDefault="002645C7"/>
    <w:p w14:paraId="08459A09" w14:textId="77777777" w:rsidR="002645C7" w:rsidRDefault="002645C7"/>
    <w:p w14:paraId="71330E67" w14:textId="77777777" w:rsidR="002645C7" w:rsidRDefault="002645C7"/>
    <w:p w14:paraId="4EBC8788" w14:textId="77777777" w:rsidR="002645C7" w:rsidRDefault="002645C7"/>
    <w:p w14:paraId="31A84340" w14:textId="77777777" w:rsidR="002645C7" w:rsidRDefault="002645C7"/>
    <w:p w14:paraId="1F28B5BC" w14:textId="77777777" w:rsidR="002645C7" w:rsidRDefault="002645C7"/>
    <w:p w14:paraId="77D0ABB6" w14:textId="77777777" w:rsidR="002645C7" w:rsidRDefault="002645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B7FF6F" wp14:editId="14CF02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41D8" w14:textId="77777777" w:rsidR="002645C7" w:rsidRDefault="00264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7FF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C241D8" w14:textId="77777777" w:rsidR="002645C7" w:rsidRDefault="00264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84AB9" w14:textId="77777777" w:rsidR="002645C7" w:rsidRDefault="002645C7"/>
    <w:p w14:paraId="25375A60" w14:textId="77777777" w:rsidR="002645C7" w:rsidRDefault="002645C7"/>
    <w:p w14:paraId="5792CD12" w14:textId="77777777" w:rsidR="002645C7" w:rsidRDefault="002645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ACD0D0" wp14:editId="54D3AC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DDBF" w14:textId="77777777" w:rsidR="002645C7" w:rsidRDefault="002645C7"/>
                          <w:p w14:paraId="1206D530" w14:textId="77777777" w:rsidR="002645C7" w:rsidRDefault="00264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CD0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CBDDBF" w14:textId="77777777" w:rsidR="002645C7" w:rsidRDefault="002645C7"/>
                    <w:p w14:paraId="1206D530" w14:textId="77777777" w:rsidR="002645C7" w:rsidRDefault="00264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D20E38" w14:textId="77777777" w:rsidR="002645C7" w:rsidRDefault="002645C7"/>
    <w:p w14:paraId="56785CA6" w14:textId="77777777" w:rsidR="002645C7" w:rsidRDefault="002645C7">
      <w:pPr>
        <w:rPr>
          <w:sz w:val="2"/>
          <w:szCs w:val="2"/>
        </w:rPr>
      </w:pPr>
    </w:p>
    <w:p w14:paraId="62873221" w14:textId="77777777" w:rsidR="002645C7" w:rsidRDefault="002645C7"/>
    <w:p w14:paraId="779B166B" w14:textId="77777777" w:rsidR="002645C7" w:rsidRDefault="002645C7">
      <w:pPr>
        <w:spacing w:after="0" w:line="240" w:lineRule="auto"/>
      </w:pPr>
    </w:p>
  </w:footnote>
  <w:footnote w:type="continuationSeparator" w:id="0">
    <w:p w14:paraId="13B8A482" w14:textId="77777777" w:rsidR="002645C7" w:rsidRDefault="0026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5C7"/>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116209</TotalTime>
  <Pages>4</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2356</cp:revision>
  <cp:lastPrinted>2009-02-06T05:36:00Z</cp:lastPrinted>
  <dcterms:created xsi:type="dcterms:W3CDTF">2024-01-07T13:43:00Z</dcterms:created>
  <dcterms:modified xsi:type="dcterms:W3CDTF">2025-06-17T18:36:00Z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