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740D4" w:rsidRDefault="002740D4" w:rsidP="002740D4">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Арбитражный суд как участник арбитражного судопроизводства</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Год: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2005</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Вулах, Григорий Михайлович</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Саратов</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12.00.15</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740D4" w:rsidRDefault="002740D4" w:rsidP="002740D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740D4" w:rsidRDefault="002740D4" w:rsidP="002740D4">
      <w:pPr>
        <w:spacing w:line="270" w:lineRule="atLeast"/>
        <w:rPr>
          <w:rFonts w:ascii="Verdana" w:hAnsi="Verdana"/>
          <w:color w:val="000000"/>
          <w:sz w:val="18"/>
          <w:szCs w:val="18"/>
        </w:rPr>
      </w:pPr>
      <w:r>
        <w:rPr>
          <w:rFonts w:ascii="Verdana" w:hAnsi="Verdana"/>
          <w:color w:val="000000"/>
          <w:sz w:val="18"/>
          <w:szCs w:val="18"/>
        </w:rPr>
        <w:t>166</w:t>
      </w:r>
    </w:p>
    <w:p w:rsidR="002740D4" w:rsidRDefault="002740D4" w:rsidP="002740D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Вулах, Григорий Михайлович</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как субъект арбитражных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правоотношений.11 '</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правоотношения: содержание и субъектный состав.</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Роль</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 арбитражных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Функциональная характеристика деятельности суда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функции суда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понятие и виды.</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функция суда.</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Контрольная функция суда.i.</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функция суда.</w:t>
      </w:r>
    </w:p>
    <w:p w:rsidR="002740D4" w:rsidRDefault="002740D4" w:rsidP="002740D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"Арбитражный суд как участник арбитражного судопроизводства"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Российская действительность последнего времени связана с существенными изменениями в экономической и правовой жизни общества. Экономика России преобразована в систему рыночных отношений с наличием разных форм собственности, расширением частных экономических связей, развитием предпринимательства с участием физических и юридических лиц.</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Особая роль в условиях рыночной экономики принадлежит системе</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Этот вид правосудия содействует развитию партнерских деловых отношений,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сфере экономической деятельности.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Правосудие</w:t>
      </w:r>
      <w:r>
        <w:rPr>
          <w:rFonts w:ascii="Verdana" w:hAnsi="Verdana"/>
          <w:color w:val="000000"/>
          <w:sz w:val="18"/>
          <w:szCs w:val="18"/>
        </w:rPr>
        <w:t>, как особый вид государственной деятельности, отличается от других форм защиты гражданских прав и интересов наличием многочисленных специфических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прав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лиц, гарантий законного и обоснованного разрешения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Защищая права и законные интересы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судебная власть разрешает правовые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применяя в случае необходимости меры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Именно суд является органом, призванным обеспечивать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гражданского оборота, пресекать, устранять и предупреждать отклонения от нормального развития общественных отношений.</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форма защиты далека от совершенства и требует дальнейшей детальной разработки, осмысления и переосмысления касающихся ее положений. Опыт функционирования арбитражных судов в качестве органов</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определили необходимость дальнейшего реформирования судебно-арбитражной системы и</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основы ее деятельности.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Несовершенство современного правосудия заставляет вновь и вновь обращаться к рассмотрению связанных с системой</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вопросов, не составляют исключения и аспекты правового положения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как субъекта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данной проблемы обусловлена возрастающей ролью арбитражного суда, как органа, разрешающего споры в сфере предпринимательской и иной экономической деятельности, необходимостью теоретического обоснования условий организации и функционирования системы арбитражных судов.</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полученные в ходе изучения данной проблемы, могут использоваться при установлении нормативных требований к деятельности участников арбитражных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при определении оптимального соотношения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суда и других субъектов, при выявлении характера воздействии результатов арбитражного судопроизводства на соответствующие материально-правовые отношения.</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Перечисленные обстоятельства свидетельствуют об актуальности данного диссертационного исследования.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Необходимость разработки проблемы деятельности арбитражного суда диктуется так же тем, что применительно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теоретические и практические вопросы деятельности суда получили достаточную разработку в трудах А.Ф.Козлова, М.С.Шакарян, Н.А.Чечиной, П.Ф.Елисейкина, В.Н.Щеглова, А.А.Добровольского, К.И.Комиссарова, И.М.Зайцева, А.Т.Боннера, Л.А.Ванеевой, В.М.Жуйкова, А.В.Цихоцкого и других авторов. Высказанные ими положения определили направления дальнейших исследований данной проблемы. Однако в науке арбитражного процесса до сих пор отсутствуют монографические и диссертационные работы о роли суда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Fonts w:ascii="Verdana" w:hAnsi="Verdana"/>
          <w:color w:val="000000"/>
          <w:sz w:val="18"/>
          <w:szCs w:val="18"/>
        </w:rPr>
        <w:t>судопроизводстве.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заключается в комплексном и всестороннем анализе проблемы правового положения арбитражного суда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Поставленной целью определены задачи диссертационного исследования:</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статуса арбитражного суда как субъекта арбитражных процессуальных правоотношений;</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процессуальных функций арбитражного суда, их сущности и форм осуществления;</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проведение классификации функций арбитражного суда;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полномочий, определение оснований и условий их реализации в арбитражном судопроизводстве;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арбитражного суда;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контрольной деятельности арбитражного суда;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возможности</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суда правотворческими полномочиями;</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предложений по совершенствованию действующего законодательства.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является совокупность правоотношений, возникающих в процессе реализации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полномочий по рассмотрению и разрешению подведомственных дел, осуществлению контрольной и правоприменительной деятельности.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нормы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теоретические проблемы и</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складывающаяся на основе применения арбитражным судом норм материального и процессуального права.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методы познания общественных явлений. Использовались логические приемы познания: анализ, синтез, гипотеза, а так же философские категории, такие как форма и содержание, общее и частное. Применялись</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изучения частноправовых явлений: исторический метод, логико-юридический анализ законодательства,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обобщения судебной практики и др.</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база исследования. Специфика тематики диссертации потребовала аккумуляции научных исследований</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различных областей знаний в той или иной мере посвященных выбранной темы, которые и послужили ее теоретической базой. Исследовательскую основу диссертационной работы составили труды ученых-процессуалистов различных исторических периодов: С.Н.Абрамова, Д.Б.Абушенко, М.Г.Авдюкова, А.В.Аверина, Н.Г.Александрова, Т.В.Апаровой, С.Ф.Афанасьева, Н.А.Баринова, А.Т.Боннера, Ю.Н.Бро, Л.А.Ванеевой, М.А.Викут, В.В.Витрянского, Т.А.Григорьевой, Р.Е.Гукасяна, М.А.Гурвича,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A.А.Добровольского, Д.Р.Джалилова, П.Ф.Елисейкина, Г.А.Жилина,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B.М.Жуйкова, И.М.Зайцева,' Н.Б.Зейдера, С.Л.Зивса, А.Ф.Клейнмана, А.Ф.Козлова, К.И.Комиссарова, Л.Ф.Лесницкой, Е.А.Нефедьева, И.В.Решетниковой, Т.А.Савельевой, В.В.Самсонова, В.М.Савицкого, М.К.Треушникова, П.М.Филиппова, М.А.Фокиной, Д.А.Фурсова,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A.В.Цихоцкого, Н.А.Чечиной, Д.М.Чечота, В.М.Шерстюка, М.С.Шакарян, Г.Ф.Шершеневича, В.Н.Щеглова, П.С.Элькинд, К.С.Юдельсона,</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B.Ф.Яковлев, В.В.Яркова и других.</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Характер исследования потребовал привлечения монографической литературы по иным отраслям права, в частности теории государства и права (С.С.Алексеев, М.И.Байтин, В.Н.Карташов, С.Ф.Кечекьян, Н.И.Матузов, А.В.Мицкевич, В.Н.Синюков Л.С.Явич), гражданского права (Н.А.Баринов, О.С.Иоффе, Ю.Х.Калмыков, Ю.К.Толстой, Е.А.Суханов).</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составляют нормативные акты различного уровня и юридической силы:</w:t>
      </w:r>
      <w:r>
        <w:rPr>
          <w:rStyle w:val="WW8Num3z0"/>
          <w:rFonts w:ascii="Verdana" w:hAnsi="Verdana"/>
          <w:color w:val="000000"/>
          <w:sz w:val="18"/>
          <w:szCs w:val="18"/>
        </w:rPr>
        <w:t> </w:t>
      </w:r>
      <w:r>
        <w:rPr>
          <w:rStyle w:val="WW8Num4z0"/>
          <w:rFonts w:ascii="Verdana" w:hAnsi="Verdana"/>
          <w:color w:val="4682B4"/>
          <w:sz w:val="18"/>
          <w:szCs w:val="18"/>
        </w:rPr>
        <w:t>Конституция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Гражданский кодекс РФ,</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РФ, Уголовно-процессуальный кодекс РФ, Налоговый кодекс РФ.</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нормативную базу исследования входят также отдельные законы Российской Федерации, такие как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Федеральный конституционный закон «</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Федеральный закон «Об арбитражных</w:t>
      </w:r>
      <w:r>
        <w:rPr>
          <w:rStyle w:val="WW8Num3z0"/>
          <w:rFonts w:ascii="Verdana" w:hAnsi="Verdana"/>
          <w:color w:val="000000"/>
          <w:sz w:val="18"/>
          <w:szCs w:val="18"/>
        </w:rPr>
        <w:t> </w:t>
      </w:r>
      <w:r>
        <w:rPr>
          <w:rStyle w:val="WW8Num4z0"/>
          <w:rFonts w:ascii="Verdana" w:hAnsi="Verdana"/>
          <w:color w:val="4682B4"/>
          <w:sz w:val="18"/>
          <w:szCs w:val="18"/>
        </w:rPr>
        <w:t>заседателях</w:t>
      </w:r>
      <w:r>
        <w:rPr>
          <w:rStyle w:val="WW8Num3z0"/>
          <w:rFonts w:ascii="Verdana" w:hAnsi="Verdana"/>
          <w:color w:val="000000"/>
          <w:sz w:val="18"/>
          <w:szCs w:val="18"/>
        </w:rPr>
        <w:t> </w:t>
      </w:r>
      <w:r>
        <w:rPr>
          <w:rFonts w:ascii="Verdana" w:hAnsi="Verdana"/>
          <w:color w:val="000000"/>
          <w:sz w:val="18"/>
          <w:szCs w:val="18"/>
        </w:rPr>
        <w:t>арбитражных судов субъектов РФ»,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и др.</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Конституционного Суда Российской Федерации, Высшего Арбитражного Суда Российской Федерации, архивные и опубликованные материалы судебной практики, статистические данные.</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автором проведено комплексное изучение проблемы деятельности арбитражного суда в российском арбитражном судопроизводстве. Настоящая работа является первым монографическим исследованием роли суда в арбитражном процессе на диссертационном уровне.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дается понятие функций арбитражного суда, определяются виды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арбитражного суда при осуществлении правосудия. Диссертантом предложены изменения редакций ряда ном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отражена в следующих положениях, выносимых на защиту.</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Сформулировано авторское определение функции арбитражного суда. Арбитражно-процессуальная функция суда понимается как совокупность процессуальных действий, направленная на достижение целей и задач арбитражного судопроизводства и регулируемая нормами арбитражного процессуального права.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Осуществлена авторская классификация процессуальных функций арбитражного суда по различным основаниям. Автор выделяет</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Fonts w:ascii="Verdana" w:hAnsi="Verdana"/>
          <w:color w:val="000000"/>
          <w:sz w:val="18"/>
          <w:szCs w:val="18"/>
        </w:rPr>
        <w:t>, контрольную, правотворческую и воспитательную функции арбитражного суда.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Автор определяет контрольную функцию арбитражного суда как совокупность процессуальных действий по проверке соблюдения правовых норм</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Fonts w:ascii="Verdana" w:hAnsi="Verdana"/>
          <w:color w:val="000000"/>
          <w:sz w:val="18"/>
          <w:szCs w:val="18"/>
        </w:rPr>
        <w:t>, исполнительными, судебными органами, третейскими судами, участниками судопроизводства и субъектами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Автор делает вывод, что</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функция суда заключается в воздействие сложившейся правоприменительной деятельности на процесс создания, изменения и отмены нормативных правовых актов.</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выделяет следующие формы влияния судебной практики на</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процесс:</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инициатива судебных органов;</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восприятие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судебной практики;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правовой нормы;</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преодоление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и пробелов в праве.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Обосновывается авторский вывод о необходимости активизации деятельности судов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Автор предлагает Высшему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Российской Федерации предоставить право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в отношении законодательства, регулирующего предпринимательскую и иную экономическую деятельность, а также порядок осуществления судопроизводства по подведомственным арбитражным судам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Автор предлагает в целях устранения</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сфере предпринимательской и иной экономической деятельности, упрочения законности, повышения эффективности арбитражного судопроизводства следует предоставить арбитражным судам по своей инициативе собирать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процессе осуществления контроля за</w:t>
      </w:r>
      <w:r>
        <w:rPr>
          <w:rStyle w:val="WW8Num3z0"/>
          <w:rFonts w:ascii="Verdana" w:hAnsi="Verdana"/>
          <w:color w:val="000000"/>
          <w:sz w:val="18"/>
          <w:szCs w:val="18"/>
        </w:rPr>
        <w:t> </w:t>
      </w:r>
      <w:r>
        <w:rPr>
          <w:rStyle w:val="WW8Num4z0"/>
          <w:rFonts w:ascii="Verdana" w:hAnsi="Verdana"/>
          <w:color w:val="4682B4"/>
          <w:sz w:val="18"/>
          <w:szCs w:val="18"/>
        </w:rPr>
        <w:t>распорядительными</w:t>
      </w:r>
      <w:r>
        <w:rPr>
          <w:rFonts w:ascii="Verdana" w:hAnsi="Verdana"/>
          <w:color w:val="000000"/>
          <w:sz w:val="18"/>
          <w:szCs w:val="18"/>
        </w:rPr>
        <w:t>действиями сторон.</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Предоставление арбитражному суду полномочий по контролю за распоряжением сторонами своими материальными 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полномочиями является важнейшей гарантией защиты права в арбитражном процессе.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Автор предлагает привести нормы</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 соответствие с материальным правом, указывающим на возможность суда выйти за пределы</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если речь идет о защите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нравственности, здоровья,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других лиц, обеспечения обороны страны, безопасности государства.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Автор вносит предложения о введении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раскрытия доказательств. Автор предлагает применять к</w:t>
      </w:r>
      <w:r>
        <w:rPr>
          <w:rStyle w:val="WW8Num3z0"/>
          <w:rFonts w:ascii="Verdana" w:hAnsi="Verdana"/>
          <w:color w:val="000000"/>
          <w:sz w:val="18"/>
          <w:szCs w:val="18"/>
        </w:rPr>
        <w:t> </w:t>
      </w:r>
      <w:r>
        <w:rPr>
          <w:rStyle w:val="WW8Num4z0"/>
          <w:rFonts w:ascii="Verdana" w:hAnsi="Verdana"/>
          <w:color w:val="4682B4"/>
          <w:sz w:val="18"/>
          <w:szCs w:val="18"/>
        </w:rPr>
        <w:t>нарушителю</w:t>
      </w:r>
      <w:r>
        <w:rPr>
          <w:rStyle w:val="WW8Num3z0"/>
          <w:rFonts w:ascii="Verdana" w:hAnsi="Verdana"/>
          <w:color w:val="000000"/>
          <w:sz w:val="18"/>
          <w:szCs w:val="18"/>
        </w:rPr>
        <w:t> </w:t>
      </w:r>
      <w:r>
        <w:rPr>
          <w:rFonts w:ascii="Verdana" w:hAnsi="Verdana"/>
          <w:color w:val="000000"/>
          <w:sz w:val="18"/>
          <w:szCs w:val="18"/>
        </w:rPr>
        <w:t>неблагоприятные последствия в виде отказа полного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расходов на представителя.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На основании анализа полномочий судов в уголовном, гражданском и арбитражном процессах автор приходит к выводу о необходимости наделения арбитражных судов превентивными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целях выполнения ими воспитательной функции. Автор указывает на необходимость предоставления суду полномочий по</w:t>
      </w:r>
      <w:r>
        <w:rPr>
          <w:rStyle w:val="WW8Num3z0"/>
          <w:rFonts w:ascii="Verdana" w:hAnsi="Verdana"/>
          <w:color w:val="000000"/>
          <w:sz w:val="18"/>
          <w:szCs w:val="18"/>
        </w:rPr>
        <w:t> </w:t>
      </w:r>
      <w:r>
        <w:rPr>
          <w:rStyle w:val="WW8Num4z0"/>
          <w:rFonts w:ascii="Verdana" w:hAnsi="Verdana"/>
          <w:color w:val="4682B4"/>
          <w:sz w:val="18"/>
          <w:szCs w:val="18"/>
        </w:rPr>
        <w:t>вынесению</w:t>
      </w:r>
      <w:r>
        <w:rPr>
          <w:rStyle w:val="WW8Num3z0"/>
          <w:rFonts w:ascii="Verdana" w:hAnsi="Verdana"/>
          <w:color w:val="000000"/>
          <w:sz w:val="18"/>
          <w:szCs w:val="18"/>
        </w:rPr>
        <w:t> </w:t>
      </w:r>
      <w:r>
        <w:rPr>
          <w:rFonts w:ascii="Verdana" w:hAnsi="Verdana"/>
          <w:color w:val="000000"/>
          <w:sz w:val="18"/>
          <w:szCs w:val="18"/>
        </w:rPr>
        <w:t>частных определений в случае обнаружения нарушений федерального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должностными лицами и организациями.</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теоретическом плане диссертационное исследование содержит ряд новых теоретических выводов и положений, направленных на совершенствование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правоприменения и контроля. Указанные теоретические выводы и положения могут быть использованы в дальнейшей научно-исследовательской работе.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практическом плане выводы и предложения могут быть использованы в правоприменительной практике арбитражных судов, чтении курса лекций по арбитражному процессу, деятельности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по дальнейшему совершенствованию российского арбитражного процессуального права.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где проведены ее рецензирование и обсуждение.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диссертационного исследования нашли свое отражение в выступлениях на международных, всероссийских, межвузовских и региональных конференциях: «Актуальные проблемы процессуальной</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науки». Саратов, 2002; «Конституция Российской Федерации и современное законодательство: проблемы и тенденции развития (к 10-летию</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Саратов, 2003; «Применение норм гражданского законодательства в условиях развития рыночных отношений (к 10-летию принятия ГК РФ). Саратов, 2004.</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Диссертация состоит из введения, двух глав, объединяющих шесть параграфов, заключения и списка использованных нормативных правовых актов, литературы и судебной практики.</w:t>
      </w:r>
    </w:p>
    <w:p w:rsidR="002740D4" w:rsidRDefault="002740D4" w:rsidP="002740D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Вулах, Григорий Михайлович</w:t>
      </w:r>
    </w:p>
    <w:p w:rsidR="002740D4" w:rsidRDefault="002740D4" w:rsidP="002740D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 единственный в Российской Федерации орган, имеющий право рассматривать и разрешать отнесенные к его ведению</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вытекающие из предпринимательской и иной экономической деятельности, что обусловливает специфику</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в сфере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процессуальных отношениях суд выступает не только субъектом, наделенным государством</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но и несет обязанности по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перед государством и по реализации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перед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возникают в период</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урегулирования спорного материального отношения, всегда в результате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действий судом и лицами, участвующими в процессе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Вне судебной деятельности процессуально-правовые отношения возникать не могут. Суд является основным и обязательным участником</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процессуальных правоотношений. Процессуальное законодательство не предоставляет участникам судопроизводства взаимных процессуальных прав и не</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на них процессуальных обязанностей по отношению друг к другу.</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Процессуальные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 это всегда обязанности по отношению к суду. Они соответствуют</w:t>
      </w:r>
      <w:r>
        <w:rPr>
          <w:rStyle w:val="WW8Num3z0"/>
          <w:rFonts w:ascii="Verdana" w:hAnsi="Verdana"/>
          <w:color w:val="000000"/>
          <w:sz w:val="18"/>
          <w:szCs w:val="18"/>
        </w:rPr>
        <w:t> </w:t>
      </w:r>
      <w:r>
        <w:rPr>
          <w:rStyle w:val="WW8Num4z0"/>
          <w:rFonts w:ascii="Verdana" w:hAnsi="Verdana"/>
          <w:color w:val="4682B4"/>
          <w:sz w:val="18"/>
          <w:szCs w:val="18"/>
        </w:rPr>
        <w:t>правомочиям</w:t>
      </w:r>
      <w:r>
        <w:rPr>
          <w:rStyle w:val="WW8Num3z0"/>
          <w:rFonts w:ascii="Verdana" w:hAnsi="Verdana"/>
          <w:color w:val="000000"/>
          <w:sz w:val="18"/>
          <w:szCs w:val="18"/>
        </w:rPr>
        <w:t> </w:t>
      </w:r>
      <w:r>
        <w:rPr>
          <w:rFonts w:ascii="Verdana" w:hAnsi="Verdana"/>
          <w:color w:val="000000"/>
          <w:sz w:val="18"/>
          <w:szCs w:val="18"/>
        </w:rPr>
        <w:t>суда, а суд, осуществляя свои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по отношению к сторонам, обеспечивает своими действиями осуществление прав всем лицам, участвующим в процессе.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повышения эффективности правосудия, в целях достижения задач</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судопроизводства, указанных в ст.2</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автор предлагает ряд мер контроля суда за действиями участников арбитражного судопроизводства:</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Часть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65 АПК РФ изложить в следующей редакции: «Каждое лицо, участвующее в деле, должно раскрыть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на которые оно ссылается как на основание своих требований и</w:t>
      </w:r>
      <w:r>
        <w:rPr>
          <w:rStyle w:val="WW8Num3z0"/>
          <w:rFonts w:ascii="Verdana" w:hAnsi="Verdana"/>
          <w:color w:val="000000"/>
          <w:sz w:val="18"/>
          <w:szCs w:val="18"/>
        </w:rPr>
        <w:t> </w:t>
      </w:r>
      <w:r>
        <w:rPr>
          <w:rStyle w:val="WW8Num4z0"/>
          <w:rFonts w:ascii="Verdana" w:hAnsi="Verdana"/>
          <w:color w:val="4682B4"/>
          <w:sz w:val="18"/>
          <w:szCs w:val="18"/>
        </w:rPr>
        <w:t>возражений</w:t>
      </w:r>
      <w:r>
        <w:rPr>
          <w:rFonts w:ascii="Verdana" w:hAnsi="Verdana"/>
          <w:color w:val="000000"/>
          <w:sz w:val="18"/>
          <w:szCs w:val="18"/>
        </w:rPr>
        <w:t>, перед другими лицами, участвующими в деле, до начала судебного заседания, если иное не установлено АПК. В случае, если сторона нарушает правила о раскрытии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к стороне применяются неблагоприятные последствия в виде</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их использования в рассматриваемом деле и отказа в полном</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расходов на представителя.»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устанавливаются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сторонами правил доказывания, поскольку сторона, укрывшая</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Fonts w:ascii="Verdana" w:hAnsi="Verdana"/>
          <w:color w:val="000000"/>
          <w:sz w:val="18"/>
          <w:szCs w:val="18"/>
        </w:rPr>
        <w:t>, несет финансовые потери даже в том случае, если выиграет дело. Закрепление подобной нормы в АПК способствовало бы, на наш взгляд, повышению дисциплинированности сторон по выполнению их процессуальных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развитию принципа</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арбитражном судопроизводстве.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Внести дополнения в часть 5 статьи 66 АПК «Представление и</w:t>
      </w:r>
      <w:r>
        <w:rPr>
          <w:rStyle w:val="WW8Num3z0"/>
          <w:rFonts w:ascii="Verdana" w:hAnsi="Verdana"/>
          <w:color w:val="000000"/>
          <w:sz w:val="18"/>
          <w:szCs w:val="18"/>
        </w:rPr>
        <w:t> </w:t>
      </w:r>
      <w:r>
        <w:rPr>
          <w:rStyle w:val="WW8Num4z0"/>
          <w:rFonts w:ascii="Verdana" w:hAnsi="Verdana"/>
          <w:color w:val="4682B4"/>
          <w:sz w:val="18"/>
          <w:szCs w:val="18"/>
        </w:rPr>
        <w:t>истребование</w:t>
      </w:r>
      <w:r>
        <w:rPr>
          <w:rStyle w:val="WW8Num3z0"/>
          <w:rFonts w:ascii="Verdana" w:hAnsi="Verdana"/>
          <w:color w:val="000000"/>
          <w:sz w:val="18"/>
          <w:szCs w:val="18"/>
        </w:rPr>
        <w:t> </w:t>
      </w:r>
      <w:r>
        <w:rPr>
          <w:rFonts w:ascii="Verdana" w:hAnsi="Verdana"/>
          <w:color w:val="000000"/>
          <w:sz w:val="18"/>
          <w:szCs w:val="18"/>
        </w:rPr>
        <w:t>доказательств», изложив в следующей редакции: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проверки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отказа от иска,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непредставления органами государственной власти,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иными органами, должностными лицами доказательств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арбитражный суд истребует доказательства по своей инициативе.</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Копии документов,</w:t>
      </w:r>
      <w:r>
        <w:rPr>
          <w:rStyle w:val="WW8Num3z0"/>
          <w:rFonts w:ascii="Verdana" w:hAnsi="Verdana"/>
          <w:color w:val="000000"/>
          <w:sz w:val="18"/>
          <w:szCs w:val="18"/>
        </w:rPr>
        <w:t> </w:t>
      </w:r>
      <w:r>
        <w:rPr>
          <w:rStyle w:val="WW8Num4z0"/>
          <w:rFonts w:ascii="Verdana" w:hAnsi="Verdana"/>
          <w:color w:val="4682B4"/>
          <w:sz w:val="18"/>
          <w:szCs w:val="18"/>
        </w:rPr>
        <w:t>истребованных</w:t>
      </w:r>
      <w:r>
        <w:rPr>
          <w:rStyle w:val="WW8Num3z0"/>
          <w:rFonts w:ascii="Verdana" w:hAnsi="Verdana"/>
          <w:color w:val="000000"/>
          <w:sz w:val="18"/>
          <w:szCs w:val="18"/>
        </w:rPr>
        <w:t> </w:t>
      </w:r>
      <w:r>
        <w:rPr>
          <w:rFonts w:ascii="Verdana" w:hAnsi="Verdana"/>
          <w:color w:val="000000"/>
          <w:sz w:val="18"/>
          <w:szCs w:val="18"/>
        </w:rPr>
        <w:t>арбитражным судом по своей инициативе, направляются судом лицам, участвующим в деле, если у них эти документы отсутствуют».</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отмечает, что именно в арбитражных судах накоплена богатейшая информация о недочетах в современном законодательстве, регулирующем предпринимательскую и иную экономическую деятельность. Поэтому автор считает необходимым расширить право арбитражных судов по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инициативе, изложив часть 2 статьи 10 Федерального</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в следующей редакции: «Высшему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 xml:space="preserve">Суду Российской Федерации принадлежит право законодательной инициативы в отношении законодательства, регулирующего предпринимательскую </w:t>
      </w:r>
      <w:r>
        <w:rPr>
          <w:rFonts w:ascii="Verdana" w:hAnsi="Verdana"/>
          <w:color w:val="000000"/>
          <w:sz w:val="18"/>
          <w:szCs w:val="18"/>
        </w:rPr>
        <w:lastRenderedPageBreak/>
        <w:t>и иную экономическую деятельность, а также порядок осуществления судопроизводства по подведомственным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делам».</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автор пришел к выводу, что</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в своей практической деятельности сталкиваются с</w:t>
      </w:r>
      <w:r>
        <w:rPr>
          <w:rStyle w:val="WW8Num3z0"/>
          <w:rFonts w:ascii="Verdana" w:hAnsi="Verdana"/>
          <w:color w:val="000000"/>
          <w:sz w:val="18"/>
          <w:szCs w:val="18"/>
        </w:rPr>
        <w:t> </w:t>
      </w:r>
      <w:r>
        <w:rPr>
          <w:rStyle w:val="WW8Num4z0"/>
          <w:rFonts w:ascii="Verdana" w:hAnsi="Verdana"/>
          <w:color w:val="4682B4"/>
          <w:sz w:val="18"/>
          <w:szCs w:val="18"/>
        </w:rPr>
        <w:t>коллизиями</w:t>
      </w:r>
      <w:r>
        <w:rPr>
          <w:rStyle w:val="WW8Num3z0"/>
          <w:rFonts w:ascii="Verdana" w:hAnsi="Verdana"/>
          <w:color w:val="000000"/>
          <w:sz w:val="18"/>
          <w:szCs w:val="18"/>
        </w:rPr>
        <w:t> </w:t>
      </w:r>
      <w:r>
        <w:rPr>
          <w:rFonts w:ascii="Verdana" w:hAnsi="Verdana"/>
          <w:color w:val="000000"/>
          <w:sz w:val="18"/>
          <w:szCs w:val="18"/>
        </w:rPr>
        <w:t>процессуального и материального законодательства (ГК,</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и др.). Данные коллизии существенно снижают эффективность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юридических лиц и граждан-предпринимателей.</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Отмечена необходимость детальной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осуществления судом материально-правовых полномочий. Она должна заключаться в четком определении содержания направления судебной защиты, которое выражается в применении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нормы материального права и отражении результата осуществления своих полномочий в</w:t>
      </w:r>
      <w:r>
        <w:rPr>
          <w:rStyle w:val="WW8Num3z0"/>
          <w:rFonts w:ascii="Verdana" w:hAnsi="Verdana"/>
          <w:color w:val="000000"/>
          <w:sz w:val="18"/>
          <w:szCs w:val="18"/>
        </w:rPr>
        <w:t> </w:t>
      </w:r>
      <w:r>
        <w:rPr>
          <w:rStyle w:val="WW8Num4z0"/>
          <w:rFonts w:ascii="Verdana" w:hAnsi="Verdana"/>
          <w:color w:val="4682B4"/>
          <w:sz w:val="18"/>
          <w:szCs w:val="18"/>
        </w:rPr>
        <w:t>судебном</w:t>
      </w:r>
      <w:r>
        <w:rPr>
          <w:rFonts w:ascii="Verdana" w:hAnsi="Verdana"/>
          <w:color w:val="000000"/>
          <w:sz w:val="18"/>
          <w:szCs w:val="18"/>
        </w:rPr>
        <w:t>решении. Исходя из этого, представляется верным дополнить главу 20 АПК следующими нормами:</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1731. Решение об изменении или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правоотношения.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удовлетворении требования об изменении или прекращении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резолютивной части решения арбитражный суд должен указать субъекты, объекты и предмет правоотношения, а также порядок и срок преобразования правоотношения».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«Статья 1741. Решение,</w:t>
      </w:r>
      <w:r>
        <w:rPr>
          <w:rStyle w:val="WW8Num3z0"/>
          <w:rFonts w:ascii="Verdana" w:hAnsi="Verdana"/>
          <w:color w:val="000000"/>
          <w:sz w:val="18"/>
          <w:szCs w:val="18"/>
        </w:rPr>
        <w:t> </w:t>
      </w:r>
      <w:r>
        <w:rPr>
          <w:rStyle w:val="WW8Num4z0"/>
          <w:rFonts w:ascii="Verdana" w:hAnsi="Verdana"/>
          <w:color w:val="4682B4"/>
          <w:sz w:val="18"/>
          <w:szCs w:val="18"/>
        </w:rPr>
        <w:t>обязывающее</w:t>
      </w:r>
      <w:r>
        <w:rPr>
          <w:rStyle w:val="WW8Num3z0"/>
          <w:rFonts w:ascii="Verdana" w:hAnsi="Verdana"/>
          <w:color w:val="000000"/>
          <w:sz w:val="18"/>
          <w:szCs w:val="18"/>
        </w:rPr>
        <w:t> </w:t>
      </w:r>
      <w:r>
        <w:rPr>
          <w:rFonts w:ascii="Verdana" w:hAnsi="Verdana"/>
          <w:color w:val="000000"/>
          <w:sz w:val="18"/>
          <w:szCs w:val="18"/>
        </w:rPr>
        <w:t>ответчика воздержаться от совершения определенных действий.</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принятии решения,</w:t>
      </w:r>
      <w:r>
        <w:rPr>
          <w:rStyle w:val="WW8Num3z0"/>
          <w:rFonts w:ascii="Verdana" w:hAnsi="Verdana"/>
          <w:color w:val="000000"/>
          <w:sz w:val="18"/>
          <w:szCs w:val="18"/>
        </w:rPr>
        <w:t> </w:t>
      </w:r>
      <w:r>
        <w:rPr>
          <w:rStyle w:val="WW8Num4z0"/>
          <w:rFonts w:ascii="Verdana" w:hAnsi="Verdana"/>
          <w:color w:val="4682B4"/>
          <w:sz w:val="18"/>
          <w:szCs w:val="18"/>
        </w:rPr>
        <w:t>обязывающего</w:t>
      </w:r>
      <w:r>
        <w:rPr>
          <w:rStyle w:val="WW8Num3z0"/>
          <w:rFonts w:ascii="Verdana" w:hAnsi="Verdana"/>
          <w:color w:val="000000"/>
          <w:sz w:val="18"/>
          <w:szCs w:val="18"/>
        </w:rPr>
        <w:t> </w:t>
      </w:r>
      <w:r>
        <w:rPr>
          <w:rFonts w:ascii="Verdana" w:hAnsi="Verdana"/>
          <w:color w:val="000000"/>
          <w:sz w:val="18"/>
          <w:szCs w:val="18"/>
        </w:rPr>
        <w:t>ответчика воздержаться от совершения определенных действий, арбитражный суд в</w:t>
      </w:r>
      <w:r>
        <w:rPr>
          <w:rStyle w:val="WW8Num3z0"/>
          <w:rFonts w:ascii="Verdana" w:hAnsi="Verdana"/>
          <w:color w:val="000000"/>
          <w:sz w:val="18"/>
          <w:szCs w:val="18"/>
        </w:rPr>
        <w:t> </w:t>
      </w:r>
      <w:r>
        <w:rPr>
          <w:rStyle w:val="WW8Num4z0"/>
          <w:rFonts w:ascii="Verdana" w:hAnsi="Verdana"/>
          <w:color w:val="4682B4"/>
          <w:sz w:val="18"/>
          <w:szCs w:val="18"/>
        </w:rPr>
        <w:t>резолютивной</w:t>
      </w:r>
      <w:r>
        <w:rPr>
          <w:rStyle w:val="WW8Num3z0"/>
          <w:rFonts w:ascii="Verdana" w:hAnsi="Verdana"/>
          <w:color w:val="000000"/>
          <w:sz w:val="18"/>
          <w:szCs w:val="18"/>
        </w:rPr>
        <w:t> </w:t>
      </w:r>
      <w:r>
        <w:rPr>
          <w:rFonts w:ascii="Verdana" w:hAnsi="Verdana"/>
          <w:color w:val="000000"/>
          <w:sz w:val="18"/>
          <w:szCs w:val="18"/>
        </w:rPr>
        <w:t>части решения совершение каких конкретно действий не допускается».</w:t>
      </w:r>
    </w:p>
    <w:p w:rsidR="002740D4" w:rsidRDefault="002740D4" w:rsidP="002740D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не претендует на разрешение всех проблем, касающихся участия суда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Однако, в работе над диссертацией был исследован широкий спектр литературы, нормативные акты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результате чего были сделаны выводы о роли и функциях суда в арбитражных процессуальных</w:t>
      </w:r>
      <w:r>
        <w:rPr>
          <w:rStyle w:val="WW8Num4z0"/>
          <w:rFonts w:ascii="Verdana" w:hAnsi="Verdana"/>
          <w:color w:val="4682B4"/>
          <w:sz w:val="18"/>
          <w:szCs w:val="18"/>
        </w:rPr>
        <w:t>правоотношениях</w:t>
      </w:r>
      <w:r>
        <w:rPr>
          <w:rFonts w:ascii="Verdana" w:hAnsi="Verdana"/>
          <w:color w:val="000000"/>
          <w:sz w:val="18"/>
          <w:szCs w:val="18"/>
        </w:rPr>
        <w:t>, которые могут способствовать теоретическому осмыслению указанных проблем и совершенствованию современного российского законодательства.</w:t>
      </w:r>
    </w:p>
    <w:p w:rsidR="002740D4" w:rsidRDefault="002740D4" w:rsidP="002740D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Вулах, Григорий Михайлович, 2005 год</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Офиц. изд. М., 1995.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5 марта 1992 г. с изм. и доп. от 7 июля 1993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РФ и ВС РФ. 1992. № 16. Ст. 836;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1993. № 132. Ст. 1236.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5 мая 1995 г. с изм. и доп. от 24 июля 2002 г. // СЗ РФ. 1995. № 19. Ст. 1709; 2002. №30. Ст. 3013.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14 ноября 2002 г. с изм. и доп. от 28 июля 2004 г. // СЗ РФ. 2002. № 46. ст. 4532; СЗ РФ. 2004. №31. Ст. 3230.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от 24 июля 2002 г. №102-ФЗ // СЗ РФ. 2002 №30. Ст. 3019.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Российской Федерации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 октября 2002 г. с изм. от 22 августа 2004 г. // СЗ РФ. 2002. №43. Ст. 4190; СЗ РФ. 2004. №35. Ст. 3607.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изменениями от 22 августа 2004 г.) // Собрание законодательства РФ. 2002. № 2. Ст. 133; 2004. № 35. Ст. 3607.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Монографии, учебные пособия и иная литература</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 1952.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А.В. Правоприменительная деятельность суда и формирование научно-правового сознания</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Проблемы теории и практики / Под ред. М.И.Байтина. Саратов,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Правовые отношения в социалистическом обществе. М., 1959;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Применение норм советского социалистического права. М., 1958.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Арбитражный процесс: Учебник / под ред.В.ВЛркова. М., 2001.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Саратов, 2001.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Баренбойм П. 3000 лет доктрине разделения властей. Суд Сьютера. М., 1996.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Блауберг</w:t>
      </w:r>
      <w:r>
        <w:rPr>
          <w:rStyle w:val="WW8Num3z0"/>
          <w:rFonts w:ascii="Verdana" w:hAnsi="Verdana"/>
          <w:color w:val="000000"/>
          <w:sz w:val="18"/>
          <w:szCs w:val="18"/>
        </w:rPr>
        <w:t> </w:t>
      </w:r>
      <w:r>
        <w:rPr>
          <w:rFonts w:ascii="Verdana" w:hAnsi="Verdana"/>
          <w:color w:val="000000"/>
          <w:sz w:val="18"/>
          <w:szCs w:val="18"/>
        </w:rPr>
        <w:t>И.В., Юдин И.Г. Становление и сущность системного подхода. М., 1973. С.43.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Божьев</w:t>
      </w:r>
      <w:r>
        <w:rPr>
          <w:rStyle w:val="WW8Num3z0"/>
          <w:rFonts w:ascii="Verdana" w:hAnsi="Verdana"/>
          <w:color w:val="000000"/>
          <w:sz w:val="18"/>
          <w:szCs w:val="18"/>
        </w:rPr>
        <w:t> </w:t>
      </w:r>
      <w:r>
        <w:rPr>
          <w:rFonts w:ascii="Verdana" w:hAnsi="Verdana"/>
          <w:color w:val="000000"/>
          <w:sz w:val="18"/>
          <w:szCs w:val="18"/>
        </w:rPr>
        <w:t>В.П Уголовно-процессуальные правоотношения.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Большой Юридический Энциклопедический Словарь. М.,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Правосудие как вид государственной деятельности. М., 1973.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Брайнин</w:t>
      </w:r>
      <w:r>
        <w:rPr>
          <w:rStyle w:val="WW8Num3z0"/>
          <w:rFonts w:ascii="Verdana" w:hAnsi="Verdana"/>
          <w:color w:val="000000"/>
          <w:sz w:val="18"/>
          <w:szCs w:val="18"/>
        </w:rPr>
        <w:t> </w:t>
      </w:r>
      <w:r>
        <w:rPr>
          <w:rFonts w:ascii="Verdana" w:hAnsi="Verdana"/>
          <w:color w:val="000000"/>
          <w:sz w:val="18"/>
          <w:szCs w:val="18"/>
        </w:rPr>
        <w:t>Я.М. Уголовный закон и его применение. М., 1962.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Правоприменение в советском государстве. М., 1985.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Ванеева JI.A.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Владивосток, 1974.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Бро Ю.Н. Проблемы применения советского права. Иркутск,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А.В. Теория права и государства. М.,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А.В. Указ. соч. С.6,18.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Н.Н. Социалистическая законность и применение права. Саратов, 1983.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М., 2001.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 М. Способы и организационные формы правового регулирования в социалистическом обществе.</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Гражданский процесс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Учебник / Под ред. М.С.Шакарян. М., 2004.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Гражданское процессуальное право России. М.,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Проблемы теории правового отношения. JL, 1981.51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2002.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Т.А.Защита прав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Саратов, 2004.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Историко-правовой анализ возникновения</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юрисдикции. Саратов, 2002.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Гражданское процессуальное правоотношение и его субъекты. Душанбе, 1962.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А.П. Объект правоотношений. Саратов,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 .Я. Применение советского права. Свердловск, 1973.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Ярославль,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И.А. Сущность советского гражданского процесса. Вильнюс, 1969.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Процессуальные функции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Саратов, 1990.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Иркутск, 1974.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JL, 1949.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 Н. Применение права. Ярославль,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Томск, 1983.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Теоретические вопросы установления истины в гражданском процессе. Иркутск,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Г.А.Жилина. М.,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Российской Федерации / Под ред. М.С.Шакарян. М., 2003. 81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В.В.Яркова. М.,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правосудия в СССР / Под ред. В.М.Савицкого. М, 1981.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Курс советского гражданского процессуального права. В 2-х томах. М., 1981.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 В. Применение советского права. Казань, 1972.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Социально-психологические аспекты применения права. Казань, 1982.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Эффективность правоприменительных актов. Казань,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Судебная власть в современной России. Проблемы становления и развития. СПб., 2001.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Основания к отмене</w:t>
      </w:r>
      <w:r>
        <w:rPr>
          <w:rStyle w:val="WW8Num3z0"/>
          <w:rFonts w:ascii="Verdana" w:hAnsi="Verdana"/>
          <w:color w:val="000000"/>
          <w:sz w:val="18"/>
          <w:szCs w:val="18"/>
        </w:rPr>
        <w:t> </w:t>
      </w:r>
      <w:r>
        <w:rPr>
          <w:rStyle w:val="WW8Num4z0"/>
          <w:rFonts w:ascii="Verdana" w:hAnsi="Verdana"/>
          <w:color w:val="4682B4"/>
          <w:sz w:val="18"/>
          <w:szCs w:val="18"/>
        </w:rPr>
        <w:t>обжалованных</w:t>
      </w:r>
      <w:r>
        <w:rPr>
          <w:rStyle w:val="WW8Num3z0"/>
          <w:rFonts w:ascii="Verdana" w:hAnsi="Verdana"/>
          <w:color w:val="000000"/>
          <w:sz w:val="18"/>
          <w:szCs w:val="18"/>
        </w:rPr>
        <w:t> </w:t>
      </w:r>
      <w:r>
        <w:rPr>
          <w:rFonts w:ascii="Verdana" w:hAnsi="Verdana"/>
          <w:color w:val="000000"/>
          <w:sz w:val="18"/>
          <w:szCs w:val="18"/>
        </w:rPr>
        <w:t>судебных решений. М., 1962.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Лифшиц Р.З</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Люблинский</w:t>
      </w:r>
      <w:r>
        <w:rPr>
          <w:rStyle w:val="WW8Num3z0"/>
          <w:rFonts w:ascii="Verdana" w:hAnsi="Verdana"/>
          <w:color w:val="000000"/>
          <w:sz w:val="18"/>
          <w:szCs w:val="18"/>
        </w:rPr>
        <w:t> </w:t>
      </w:r>
      <w:r>
        <w:rPr>
          <w:rFonts w:ascii="Verdana" w:hAnsi="Verdana"/>
          <w:color w:val="000000"/>
          <w:sz w:val="18"/>
          <w:szCs w:val="18"/>
        </w:rPr>
        <w:t>П.И.Новая теория уголовного процесса. СПб., 1916.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Новые веяния в политико-правовой жизни России: вопросы теории и практики. Тольятти,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Матвиенко</w:t>
      </w:r>
      <w:r>
        <w:rPr>
          <w:rStyle w:val="WW8Num3z0"/>
          <w:rFonts w:ascii="Verdana" w:hAnsi="Verdana"/>
          <w:color w:val="000000"/>
          <w:sz w:val="18"/>
          <w:szCs w:val="18"/>
        </w:rPr>
        <w:t> </w:t>
      </w:r>
      <w:r>
        <w:rPr>
          <w:rFonts w:ascii="Verdana" w:hAnsi="Verdana"/>
          <w:color w:val="000000"/>
          <w:sz w:val="18"/>
          <w:szCs w:val="18"/>
        </w:rPr>
        <w:t>Е.А., Бибило В.Н. Уголовное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по исполнению приговора. Минск, 1982.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Марксистско-ленинская теория государства и права: основные понятия. М., 1970. С.576.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Советский гражданский процессуальный закон. М., 1973.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Михаляк</w:t>
      </w:r>
      <w:r>
        <w:rPr>
          <w:rStyle w:val="WW8Num3z0"/>
          <w:rFonts w:ascii="Verdana" w:hAnsi="Verdana"/>
          <w:color w:val="000000"/>
          <w:sz w:val="18"/>
          <w:szCs w:val="18"/>
        </w:rPr>
        <w:t> </w:t>
      </w:r>
      <w:r>
        <w:rPr>
          <w:rFonts w:ascii="Verdana" w:hAnsi="Verdana"/>
          <w:color w:val="000000"/>
          <w:sz w:val="18"/>
          <w:szCs w:val="18"/>
        </w:rPr>
        <w:t>Я.С. Применение социалистического права в период развернутого строительства коммунизма. М., 1963.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Научные основы советского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М., 1981.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1960.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К учению о сущности гражданского процесса. Казань, 1871.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Курс гражданского судопроизводства. М., 1902.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Пасс Д., Лоус Б., Пендлтон Э., Четвин JI. Большой толковый словарь бизнеса. М.,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Перлов</w:t>
      </w:r>
      <w:r>
        <w:rPr>
          <w:rStyle w:val="WW8Num3z0"/>
          <w:rFonts w:ascii="Verdana" w:hAnsi="Verdana"/>
          <w:color w:val="000000"/>
          <w:sz w:val="18"/>
          <w:szCs w:val="18"/>
        </w:rPr>
        <w:t> </w:t>
      </w:r>
      <w:r>
        <w:rPr>
          <w:rFonts w:ascii="Verdana" w:hAnsi="Verdana"/>
          <w:color w:val="000000"/>
          <w:sz w:val="18"/>
          <w:szCs w:val="18"/>
        </w:rPr>
        <w:t>И.Д. Исполнение приговора в советском уголовном процессе. М., 1963.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Законотворчество в Российской Федерации. М., 1996.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Саратов,1997.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М.К. Сущность и предмет стадии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приговора. Томск, 1978.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Разгильдиев</w:t>
      </w:r>
      <w:r>
        <w:rPr>
          <w:rStyle w:val="WW8Num3z0"/>
          <w:rFonts w:ascii="Verdana" w:hAnsi="Verdana"/>
          <w:color w:val="000000"/>
          <w:sz w:val="18"/>
          <w:szCs w:val="18"/>
        </w:rPr>
        <w:t> </w:t>
      </w:r>
      <w:r>
        <w:rPr>
          <w:rFonts w:ascii="Verdana" w:hAnsi="Verdana"/>
          <w:color w:val="000000"/>
          <w:sz w:val="18"/>
          <w:szCs w:val="18"/>
        </w:rPr>
        <w:t>Б.Т. Уголовно-правовые отношения и реализация ими задач уголовного права РФ. Саратов, 1995.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Н.А. Гражданская процессуальная форма. Саратов,1998.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Екатеринбург,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М., 1999. С.206.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К.И. Очерки советского наследственного права. М., 1953.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Свидерский</w:t>
      </w:r>
      <w:r>
        <w:rPr>
          <w:rStyle w:val="WW8Num3z0"/>
          <w:rFonts w:ascii="Verdana" w:hAnsi="Verdana"/>
          <w:color w:val="000000"/>
          <w:sz w:val="18"/>
          <w:szCs w:val="18"/>
        </w:rPr>
        <w:t> </w:t>
      </w:r>
      <w:r>
        <w:rPr>
          <w:rFonts w:ascii="Verdana" w:hAnsi="Verdana"/>
          <w:color w:val="000000"/>
          <w:sz w:val="18"/>
          <w:szCs w:val="18"/>
        </w:rPr>
        <w:t>В.И., Зобов Р.А. Новые философские аспекты элементно-структурных отношений. JL, 1970.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Российская правовая система. Саратов. 1994.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Современный словарь иностранных слов. М.,1993.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Спасов Б. Закон и его</w:t>
      </w:r>
      <w:r>
        <w:rPr>
          <w:rStyle w:val="WW8Num3z0"/>
          <w:rFonts w:ascii="Verdana" w:hAnsi="Verdana"/>
          <w:color w:val="000000"/>
          <w:sz w:val="18"/>
          <w:szCs w:val="18"/>
        </w:rPr>
        <w:t> </w:t>
      </w:r>
      <w:r>
        <w:rPr>
          <w:rStyle w:val="WW8Num4z0"/>
          <w:rFonts w:ascii="Verdana" w:hAnsi="Verdana"/>
          <w:color w:val="4682B4"/>
          <w:sz w:val="18"/>
          <w:szCs w:val="18"/>
        </w:rPr>
        <w:t>толкование</w:t>
      </w:r>
      <w:r>
        <w:rPr>
          <w:rFonts w:ascii="Verdana" w:hAnsi="Verdana"/>
          <w:color w:val="000000"/>
          <w:sz w:val="18"/>
          <w:szCs w:val="18"/>
        </w:rPr>
        <w:t>. М., 1986.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Судебная практика в советской правовой системе / Под ред. С.Н.Братуся.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Теория государства и права/ Под ред. В.К.Бабаева. М., 2001. С.320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Теория государства и права: Курс лекций / Под ред. Н.И.Матузова, А.В.Малько. Саратов, 1995.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Теория государства и права: Курс лекций / Под ред. Н.И.Матузова, А.В.Малько. М., 2001.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Теория государства и права / Под ред. А.С.Пиголкина. М.,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М., 1995.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закона. М., 1982.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Ю.Л. Управленческое решение. М., 1972.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1959.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Саратов, 1995.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Процессуальный режим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первой инстанции. М.,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Хрестоматия по гражданскому процессу. М., 1996.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Теоретические проблемы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Новосибирск,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Воспитательная функция советского гражданского процессуального права. Л., 1972.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Гражданские процессуальные отношения. Л., 1962.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1959.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Швецов</w:t>
      </w:r>
      <w:r>
        <w:rPr>
          <w:rStyle w:val="WW8Num3z0"/>
          <w:rFonts w:ascii="Verdana" w:hAnsi="Verdana"/>
          <w:color w:val="000000"/>
          <w:sz w:val="18"/>
          <w:szCs w:val="18"/>
        </w:rPr>
        <w:t> </w:t>
      </w:r>
      <w:r>
        <w:rPr>
          <w:rFonts w:ascii="Verdana" w:hAnsi="Verdana"/>
          <w:color w:val="000000"/>
          <w:sz w:val="18"/>
          <w:szCs w:val="18"/>
        </w:rPr>
        <w:t>В.И. Исполнение приговора в советском уголовном процессе. М., 1982.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М., 1989.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отношение. М., 1966.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Лекции для студентов. Томск, 1979.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 С. Толкование и применение норм уголовно-процессуального права. М., 1967.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Юрков</w:t>
      </w:r>
      <w:r>
        <w:rPr>
          <w:rStyle w:val="WW8Num3z0"/>
          <w:rFonts w:ascii="Verdana" w:hAnsi="Verdana"/>
          <w:color w:val="000000"/>
          <w:sz w:val="18"/>
          <w:szCs w:val="18"/>
        </w:rPr>
        <w:t> </w:t>
      </w:r>
      <w:r>
        <w:rPr>
          <w:rFonts w:ascii="Verdana" w:hAnsi="Verdana"/>
          <w:color w:val="000000"/>
          <w:sz w:val="18"/>
          <w:szCs w:val="18"/>
        </w:rPr>
        <w:t>Б.Н. Судебное обеспечение законности в деятельности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органов. Харьков, 1987.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JL, 1971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Явич JI.C. Проблемы правового регулирования советских общественных отношений. М., 1961.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Янев</w:t>
      </w:r>
      <w:r>
        <w:rPr>
          <w:rStyle w:val="WW8Num3z0"/>
          <w:rFonts w:ascii="Verdana" w:hAnsi="Verdana"/>
          <w:color w:val="000000"/>
          <w:sz w:val="18"/>
          <w:szCs w:val="18"/>
        </w:rPr>
        <w:t> </w:t>
      </w:r>
      <w:r>
        <w:rPr>
          <w:rFonts w:ascii="Verdana" w:hAnsi="Verdana"/>
          <w:color w:val="000000"/>
          <w:sz w:val="18"/>
          <w:szCs w:val="18"/>
        </w:rPr>
        <w:t>Я.Г. Правила социалистического общежития. М.,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1992.1.</w:t>
      </w:r>
      <w:r>
        <w:rPr>
          <w:rStyle w:val="WW8Num3z0"/>
          <w:rFonts w:ascii="Verdana" w:hAnsi="Verdana"/>
          <w:color w:val="000000"/>
          <w:sz w:val="18"/>
          <w:szCs w:val="18"/>
        </w:rPr>
        <w:t> </w:t>
      </w:r>
      <w:r>
        <w:rPr>
          <w:rStyle w:val="WW8Num4z0"/>
          <w:rFonts w:ascii="Verdana" w:hAnsi="Verdana"/>
          <w:color w:val="4682B4"/>
          <w:sz w:val="18"/>
          <w:szCs w:val="18"/>
        </w:rPr>
        <w:t>Статьи</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Судебная практика как источник</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 Советская юстиция. 1989. №3.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Адилкариев</w:t>
      </w:r>
      <w:r>
        <w:rPr>
          <w:rStyle w:val="WW8Num3z0"/>
          <w:rFonts w:ascii="Verdana" w:hAnsi="Verdana"/>
          <w:color w:val="000000"/>
          <w:sz w:val="18"/>
          <w:szCs w:val="18"/>
        </w:rPr>
        <w:t> </w:t>
      </w:r>
      <w:r>
        <w:rPr>
          <w:rFonts w:ascii="Verdana" w:hAnsi="Verdana"/>
          <w:color w:val="000000"/>
          <w:sz w:val="18"/>
          <w:szCs w:val="18"/>
        </w:rPr>
        <w:t>X. Судебная практика как источник нормотворчества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1989. №23.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Алексеев JI.</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прецедент: произвол или источник права // Советская юстиция. 1991. №14.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 объекте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М., 1960.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Арефьев</w:t>
      </w:r>
      <w:r>
        <w:rPr>
          <w:rStyle w:val="WW8Num3z0"/>
          <w:rFonts w:ascii="Verdana" w:hAnsi="Verdana"/>
          <w:color w:val="000000"/>
          <w:sz w:val="18"/>
          <w:szCs w:val="18"/>
        </w:rPr>
        <w:t> </w:t>
      </w:r>
      <w:r>
        <w:rPr>
          <w:rFonts w:ascii="Verdana" w:hAnsi="Verdana"/>
          <w:color w:val="000000"/>
          <w:sz w:val="18"/>
          <w:szCs w:val="18"/>
        </w:rPr>
        <w:t>Г.П. Понятие судебной защиты // Вопросы теории и практики гражданского процесса: межвузовский научный сборник. Саратов, 1984.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С.В. Влияние судебной практики на</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 Государство и право. 2004. №8.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Круглый стол «</w:t>
      </w:r>
      <w:r>
        <w:rPr>
          <w:rStyle w:val="WW8Num4z0"/>
          <w:rFonts w:ascii="Verdana" w:hAnsi="Verdana"/>
          <w:color w:val="4682B4"/>
          <w:sz w:val="18"/>
          <w:szCs w:val="18"/>
        </w:rPr>
        <w:t>О понимании советского права</w:t>
      </w:r>
      <w:r>
        <w:rPr>
          <w:rFonts w:ascii="Verdana" w:hAnsi="Verdana"/>
          <w:color w:val="000000"/>
          <w:sz w:val="18"/>
          <w:szCs w:val="18"/>
        </w:rPr>
        <w:t>» // -Советское государство и право. 1979. №7. С. 58.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Варул</w:t>
      </w:r>
      <w:r>
        <w:rPr>
          <w:rStyle w:val="WW8Num3z0"/>
          <w:rFonts w:ascii="Verdana" w:hAnsi="Verdana"/>
          <w:color w:val="000000"/>
          <w:sz w:val="18"/>
          <w:szCs w:val="18"/>
        </w:rPr>
        <w:t> </w:t>
      </w:r>
      <w:r>
        <w:rPr>
          <w:rFonts w:ascii="Verdana" w:hAnsi="Verdana"/>
          <w:color w:val="000000"/>
          <w:sz w:val="18"/>
          <w:szCs w:val="18"/>
        </w:rPr>
        <w:t>П.А. К проблеме охранительных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Проблемы совершенствования законодательства о защите субъективных гражданских прав. Ярославль, 1988.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О применении норм советского социалистического права // Советское государство и право. 1954. №7.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К вопросу о системе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 Методологические вопросы теории правоотношений. Ярославль, 1987.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Формирование понятия о единстве и множественности гражданских процессуальных правоотношений в науке гражданского процесса // Проблемы понятийного аппарата наук гражданского и гражданского процессуального права. Ярославль, 1987.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Козин В.Ф. Динамика гражданских процессуальных правоотношений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1980. №5.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Н.Н. Официальное толкование и конкретизация советских правовых норм. // Вопросы теории государства и права. Вып. 2. Саратов, 1971.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Правовые позиции Конституционного Суда РФ как источник</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 Конституционное правосудие в посткоммунистических странах. М.,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Кононов А.А. Конституционный Суд РФ это отрицательный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 Юридический мир. 1998. № 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В защиту процессуальной теории О.Бюлова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1916. № 11.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Дюрягин И.Я. Правоприменительная деятельность // Советское государство и право. 1969. № 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Содержание и форма правоотношений // Советское государство и право. 1980. №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П.А. Судебный прецедент в России: теория и практика // Правоведение. 2001. №4.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Место интересов в регулировании гражданских</w:t>
      </w:r>
      <w:r>
        <w:rPr>
          <w:rStyle w:val="WW8Num3z0"/>
          <w:rFonts w:ascii="Verdana" w:hAnsi="Verdana"/>
          <w:color w:val="000000"/>
          <w:sz w:val="18"/>
          <w:szCs w:val="18"/>
        </w:rPr>
        <w:t> </w:t>
      </w:r>
      <w:r>
        <w:rPr>
          <w:rStyle w:val="WW8Num4z0"/>
          <w:rFonts w:ascii="Verdana" w:hAnsi="Verdana"/>
          <w:color w:val="4682B4"/>
          <w:sz w:val="18"/>
          <w:szCs w:val="18"/>
        </w:rPr>
        <w:t>судопроизводственных</w:t>
      </w:r>
      <w:r>
        <w:rPr>
          <w:rStyle w:val="WW8Num3z0"/>
          <w:rFonts w:ascii="Verdana" w:hAnsi="Verdana"/>
          <w:color w:val="000000"/>
          <w:sz w:val="18"/>
          <w:szCs w:val="18"/>
        </w:rPr>
        <w:t> </w:t>
      </w:r>
      <w:r>
        <w:rPr>
          <w:rFonts w:ascii="Verdana" w:hAnsi="Verdana"/>
          <w:color w:val="000000"/>
          <w:sz w:val="18"/>
          <w:szCs w:val="18"/>
        </w:rPr>
        <w:t>отношений // Механизм защиты субъективных гражданских прав. Ярославль, 1990.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 процессуальные действия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Т.З. Вопросы гражданского процессуального, гражданского и трудового права. М., 1965.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К вопросу о предмете науки советского гражданского процесса //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Вып.4. М., 1955.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Структура и движение гражданского процессуального правоотношения // Труды ВЮЗИ. Т.38.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Даниэлян</w:t>
      </w:r>
      <w:r>
        <w:rPr>
          <w:rStyle w:val="WW8Num3z0"/>
          <w:rFonts w:ascii="Verdana" w:hAnsi="Verdana"/>
          <w:color w:val="000000"/>
          <w:sz w:val="18"/>
          <w:szCs w:val="18"/>
        </w:rPr>
        <w:t> </w:t>
      </w:r>
      <w:r>
        <w:rPr>
          <w:rFonts w:ascii="Verdana" w:hAnsi="Verdana"/>
          <w:color w:val="000000"/>
          <w:sz w:val="18"/>
          <w:szCs w:val="18"/>
        </w:rPr>
        <w:t>A.M. Формы применения советского права // Советское государство и право. 1955. №1.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Участники советского гражданского процесса // Проблемы совершенствования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сборник научных трудов. Свердловск,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К вопросу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как источнике права // Судебная практика как источник права. М.,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 функциях гражданского судопроизводства // Проблемы применения норм гражданского процессуального права. Свердловск, 1986.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Спор о праве как звено связи материального права с гражданским процессом // Вопросы развития и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Калинин, 1977.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О некоторых особенностях гражданских процессуальных правоотношений // Актуальные проблемы зашиты субъективных прав граждан и организаций. М., 1985;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Спорные вопросы учения о правоотношении // Очерки по гражданскому праву. Л., 1957.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Исаев М. Судебная практика</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как источник советского уголовного права. // Ученые записки ВИЮН. Вып. 5. М., 1947.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системе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Вестник СГАП. Саратов, 2000. №1.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Поленина С.В. Закон о законах: проблемы издания и содержания // Советское государство и право. 1989. №12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Кашепов</w:t>
      </w:r>
      <w:r>
        <w:rPr>
          <w:rStyle w:val="WW8Num3z0"/>
          <w:rFonts w:ascii="Verdana" w:hAnsi="Verdana"/>
          <w:color w:val="000000"/>
          <w:sz w:val="18"/>
          <w:szCs w:val="18"/>
        </w:rPr>
        <w:t> </w:t>
      </w:r>
      <w:r>
        <w:rPr>
          <w:rFonts w:ascii="Verdana" w:hAnsi="Verdana"/>
          <w:color w:val="000000"/>
          <w:sz w:val="18"/>
          <w:szCs w:val="18"/>
        </w:rPr>
        <w:t>В.П. Судебная практика и</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Style w:val="WW8Num3z0"/>
          <w:rFonts w:ascii="Verdana" w:hAnsi="Verdana"/>
          <w:color w:val="000000"/>
          <w:sz w:val="18"/>
          <w:szCs w:val="18"/>
        </w:rPr>
        <w:t> </w:t>
      </w:r>
      <w:r>
        <w:rPr>
          <w:rFonts w:ascii="Verdana" w:hAnsi="Verdana"/>
          <w:color w:val="000000"/>
          <w:sz w:val="18"/>
          <w:szCs w:val="18"/>
        </w:rPr>
        <w:t>// Судебная практика в советской правовой системе.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С.Ю. Сущность гражданских процессуальных правоотношений и их место в системе правоотношений // Вопросы государства и права развитого социалистического общества. Харьков,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О применении советских правовых норм // Советское государство и право. 1954. №4.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Киннер</w:t>
      </w:r>
      <w:r>
        <w:rPr>
          <w:rStyle w:val="WW8Num3z0"/>
          <w:rFonts w:ascii="Verdana" w:hAnsi="Verdana"/>
          <w:color w:val="000000"/>
          <w:sz w:val="18"/>
          <w:szCs w:val="18"/>
        </w:rPr>
        <w:t> </w:t>
      </w:r>
      <w:r>
        <w:rPr>
          <w:rFonts w:ascii="Verdana" w:hAnsi="Verdana"/>
          <w:color w:val="000000"/>
          <w:sz w:val="18"/>
          <w:szCs w:val="18"/>
        </w:rPr>
        <w:t>А. Конституционное судопроизводство нуждается в унификации // Российская юстиция. 1999. № 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Ковин</w:t>
      </w:r>
      <w:r>
        <w:rPr>
          <w:rStyle w:val="WW8Num3z0"/>
          <w:rFonts w:ascii="Verdana" w:hAnsi="Verdana"/>
          <w:color w:val="000000"/>
          <w:sz w:val="18"/>
          <w:szCs w:val="18"/>
        </w:rPr>
        <w:t> </w:t>
      </w:r>
      <w:r>
        <w:rPr>
          <w:rFonts w:ascii="Verdana" w:hAnsi="Verdana"/>
          <w:color w:val="000000"/>
          <w:sz w:val="18"/>
          <w:szCs w:val="18"/>
        </w:rPr>
        <w:t>В.Ф. Функции советского гражданского процессуального права // Практика применения гражданского процессуального права: К двадцатилетию</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Свердловск, 1984.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 Н. Социально-правовая активность личности. // Советское государство и право. 1980. № 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Место суда среди других субъектов советского гражданского процессуального права // Ученые труды</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Свердловск, 1966. Вып.6.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К вопросу о возможности</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суда правотворческими полномочиями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Саратов, 2000. №4.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Конюхова И. Роль судов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развитии России // ЭЖ-ЮРИСТ. 2003. № 49. С.13.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К теории гражданских процессуальных правоотношений // Вопросы эффективности судебной защиты субъективных прав. Свердловск, 1978.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Правоприменительная деятельность суда в гражданском процессе // Советское государство и право. 1971. №3.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 применении советского закона // Советское государство и право. 1966. №11.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 В. Правоположения: понятие, происхождение и роль в механизме юридического воздействия // Правоведение.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О видах пробелов в праве // Правоведение. 1969.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Лебедев В. От идеи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нормоконтроля к административному судопроизводству // Российская юстиция. 2000. № 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Судебная практика и гражданский процесс // Судебная практика в советской правовой системе.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Мартынчик</w:t>
      </w:r>
      <w:r>
        <w:rPr>
          <w:rStyle w:val="WW8Num3z0"/>
          <w:rFonts w:ascii="Verdana" w:hAnsi="Verdana"/>
          <w:color w:val="000000"/>
          <w:sz w:val="18"/>
          <w:szCs w:val="18"/>
        </w:rPr>
        <w:t> </w:t>
      </w:r>
      <w:r>
        <w:rPr>
          <w:rFonts w:ascii="Verdana" w:hAnsi="Verdana"/>
          <w:color w:val="000000"/>
          <w:sz w:val="18"/>
          <w:szCs w:val="18"/>
        </w:rPr>
        <w:t>Е., Колокова Э. Прецедентное право: от советской идеологии к международной практике // Российская юстиция. 1994. №12.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Социальные функции советского гражданского процесса// Советское государство и право. 1975. №2.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гражданско-процессуальном правоотношении // Советское государство и право. 1955.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Мухачев</w:t>
      </w:r>
      <w:r>
        <w:rPr>
          <w:rStyle w:val="WW8Num3z0"/>
          <w:rFonts w:ascii="Verdana" w:hAnsi="Verdana"/>
          <w:color w:val="000000"/>
          <w:sz w:val="18"/>
          <w:szCs w:val="18"/>
        </w:rPr>
        <w:t> </w:t>
      </w:r>
      <w:r>
        <w:rPr>
          <w:rFonts w:ascii="Verdana" w:hAnsi="Verdana"/>
          <w:color w:val="000000"/>
          <w:sz w:val="18"/>
          <w:szCs w:val="18"/>
        </w:rPr>
        <w:t>В.И. Контроль обязательная функция управления обществом // Сборник ученых трудов. Вып. 10. Свердловск, 1969.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Нашиц</w:t>
      </w:r>
      <w:r>
        <w:rPr>
          <w:rStyle w:val="WW8Num3z0"/>
          <w:rFonts w:ascii="Verdana" w:hAnsi="Verdana"/>
          <w:color w:val="000000"/>
          <w:sz w:val="18"/>
          <w:szCs w:val="18"/>
        </w:rPr>
        <w:t> </w:t>
      </w:r>
      <w:r>
        <w:rPr>
          <w:rFonts w:ascii="Verdana" w:hAnsi="Verdana"/>
          <w:color w:val="000000"/>
          <w:sz w:val="18"/>
          <w:szCs w:val="18"/>
        </w:rPr>
        <w:t>А., Федор Н. Роль судебной практики в формировании и совершенствовании норм социалистического права // Советское государство и право. 1964. № 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О понятии применения норм советского права // Советское государство и право. 1955. №2.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С. В. Проблемы прямого (абстрактного) контроля за. нормативными актами в гражданском процессе // Система гражданской юрисдикции в канун XXI века: современное состояние и перспективы развития. Межвузовский сб. науч. тр. Екатеринбург,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А. Судебный нормоконтроль: "тихая революция" в гражданском процессе // Российская юстиция. 2002. № 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По поводу обсуждения вопроса о применении права // Советское государство и право. 1954. №8.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 С. Обнаружение и преодоление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праве. // Советское государство и право. 1970. №3.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А.А. О некоторых вопросах советской правовой науки на современном этапе // Советское государство и право. 1964. №2.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Полонский</w:t>
      </w:r>
      <w:r>
        <w:rPr>
          <w:rStyle w:val="WW8Num3z0"/>
          <w:rFonts w:ascii="Verdana" w:hAnsi="Verdana"/>
          <w:color w:val="000000"/>
          <w:sz w:val="18"/>
          <w:szCs w:val="18"/>
        </w:rPr>
        <w:t> </w:t>
      </w:r>
      <w:r>
        <w:rPr>
          <w:rFonts w:ascii="Verdana" w:hAnsi="Verdana"/>
          <w:color w:val="000000"/>
          <w:sz w:val="18"/>
          <w:szCs w:val="18"/>
        </w:rPr>
        <w:t>Б.Я. Арбитражное судопроизводство: процессуальные проблемы // Журнал российского права. 2002. № 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Рего</w:t>
      </w:r>
      <w:r>
        <w:rPr>
          <w:rStyle w:val="WW8Num3z0"/>
          <w:rFonts w:ascii="Verdana" w:hAnsi="Verdana"/>
          <w:color w:val="000000"/>
          <w:sz w:val="18"/>
          <w:szCs w:val="18"/>
        </w:rPr>
        <w:t> </w:t>
      </w:r>
      <w:r>
        <w:rPr>
          <w:rFonts w:ascii="Verdana" w:hAnsi="Verdana"/>
          <w:color w:val="000000"/>
          <w:sz w:val="18"/>
          <w:szCs w:val="18"/>
        </w:rPr>
        <w:t>А.В. К вопросу о структуре правоотношений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Арбитражный и гражданский процесс. 2003. № 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Ринг</w:t>
      </w:r>
      <w:r>
        <w:rPr>
          <w:rStyle w:val="WW8Num3z0"/>
          <w:rFonts w:ascii="Verdana" w:hAnsi="Verdana"/>
          <w:color w:val="000000"/>
          <w:sz w:val="18"/>
          <w:szCs w:val="18"/>
        </w:rPr>
        <w:t> </w:t>
      </w:r>
      <w:r>
        <w:rPr>
          <w:rFonts w:ascii="Verdana" w:hAnsi="Verdana"/>
          <w:color w:val="000000"/>
          <w:sz w:val="18"/>
          <w:szCs w:val="18"/>
        </w:rPr>
        <w:t>М.П. К вопросу о гражданских процессуальных отношениях // Ученые записки ВИЮН. М., 1963. Вып. 16.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как правовой обычай в гражданском судопроизводстве // Вестник Саратовской государственной академии права. Саратов, 1996. №1.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Дерюкова Е.Ю. Решения Конституционного Суда РФ как источники конституционного права РФ // Вестник Конституционного Суда РФ. 1997. №3.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Сталев</w:t>
      </w:r>
      <w:r>
        <w:rPr>
          <w:rStyle w:val="WW8Num3z0"/>
          <w:rFonts w:ascii="Verdana" w:hAnsi="Verdana"/>
          <w:color w:val="000000"/>
          <w:sz w:val="18"/>
          <w:szCs w:val="18"/>
        </w:rPr>
        <w:t> </w:t>
      </w:r>
      <w:r>
        <w:rPr>
          <w:rFonts w:ascii="Verdana" w:hAnsi="Verdana"/>
          <w:color w:val="000000"/>
          <w:sz w:val="18"/>
          <w:szCs w:val="18"/>
        </w:rPr>
        <w:t>Ж.С. Материальное право и формы его защиты // Вопросы развития и защиты прав граждан. Калинин, 1987.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Тишкевич</w:t>
      </w:r>
      <w:r>
        <w:rPr>
          <w:rStyle w:val="WW8Num3z0"/>
          <w:rFonts w:ascii="Verdana" w:hAnsi="Verdana"/>
          <w:color w:val="000000"/>
          <w:sz w:val="18"/>
          <w:szCs w:val="18"/>
        </w:rPr>
        <w:t> </w:t>
      </w:r>
      <w:r>
        <w:rPr>
          <w:rFonts w:ascii="Verdana" w:hAnsi="Verdana"/>
          <w:color w:val="000000"/>
          <w:sz w:val="18"/>
          <w:szCs w:val="18"/>
        </w:rPr>
        <w:t>Е.Ю. Являются ли руководящие указания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источником права // Советское государство и право. 1955. №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Улетова</w:t>
      </w:r>
      <w:r>
        <w:rPr>
          <w:rStyle w:val="WW8Num3z0"/>
          <w:rFonts w:ascii="Verdana" w:hAnsi="Verdana"/>
          <w:color w:val="000000"/>
          <w:sz w:val="18"/>
          <w:szCs w:val="18"/>
        </w:rPr>
        <w:t> </w:t>
      </w:r>
      <w:r>
        <w:rPr>
          <w:rFonts w:ascii="Verdana" w:hAnsi="Verdana"/>
          <w:color w:val="000000"/>
          <w:sz w:val="18"/>
          <w:szCs w:val="18"/>
        </w:rPr>
        <w:t>Г.Д. Некоторые итоги результатов анкетирования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приставов-исполнителей Краснодарского края // Арбитражный и гражданский процесс. 2003.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О применении норм советского социалистического права // Советское государство и право. 1954. №4.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Судебная практика как источник гражданско-процессуального права // Вестник СГАП. Саратов, 1999. №1.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Ходунов М. Судебная практика как источник права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1956. № 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Шевелев</w:t>
      </w:r>
      <w:r>
        <w:rPr>
          <w:rStyle w:val="WW8Num3z0"/>
          <w:rFonts w:ascii="Verdana" w:hAnsi="Verdana"/>
          <w:color w:val="000000"/>
          <w:sz w:val="18"/>
          <w:szCs w:val="18"/>
        </w:rPr>
        <w:t> </w:t>
      </w:r>
      <w:r>
        <w:rPr>
          <w:rFonts w:ascii="Verdana" w:hAnsi="Verdana"/>
          <w:color w:val="000000"/>
          <w:sz w:val="18"/>
          <w:szCs w:val="18"/>
        </w:rPr>
        <w:t>М.Ю. Взаимодействие арбитражного суда и сторон в рамках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процессуальных правоотношений // Арбитражный и гражданский процесс. 2004. №8.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Норма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М., 1960.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Правоотношения в советском уголовном процессе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Л., 1959. №5.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Самостоятельность норм, регулирующих</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 Проблемы совершенствования ГПК</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Свердловск,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Явич JI.C. К вопросу о предмете и методе правового регулирования // Вопросы общей теории советского права. М., 1960.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В споре за деньги третий не лишний // Российская, газета. 2004. № 68.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От реформирования к совершенствованию судебно-арбитражной системы, укреплению независимости судебной власти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1998. №4.1. Авторефераты</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процессе.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Екатеринбург,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А.В. Правоотношение и судебная практика. Автореф. дис. . канд. юрид. наук. Саратов, 1994.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Автаева</w:t>
      </w:r>
      <w:r>
        <w:rPr>
          <w:rStyle w:val="WW8Num3z0"/>
          <w:rFonts w:ascii="Verdana" w:hAnsi="Verdana"/>
          <w:color w:val="000000"/>
          <w:sz w:val="18"/>
          <w:szCs w:val="18"/>
        </w:rPr>
        <w:t> </w:t>
      </w:r>
      <w:r>
        <w:rPr>
          <w:rFonts w:ascii="Verdana" w:hAnsi="Verdana"/>
          <w:color w:val="000000"/>
          <w:sz w:val="18"/>
          <w:szCs w:val="18"/>
        </w:rPr>
        <w:t>Н.Е. Истребование государственного, кооперативного и общественного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из чужого незаконного владения по советскому гражданскому праву. Автореф. дис. канд. юрид. наук. М., 1975.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 судопроизводстве. Автореф. дис. канд. юрид. наук. Саратов,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Процессуальное положение лиц, участвующих в исполнительном производстве. Автореф. дис. . канд. юрид. наук. Казань,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Валеева</w:t>
      </w:r>
      <w:r>
        <w:rPr>
          <w:rStyle w:val="WW8Num3z0"/>
          <w:rFonts w:ascii="Verdana" w:hAnsi="Verdana"/>
          <w:color w:val="000000"/>
          <w:sz w:val="18"/>
          <w:szCs w:val="18"/>
        </w:rPr>
        <w:t> </w:t>
      </w:r>
      <w:r>
        <w:rPr>
          <w:rFonts w:ascii="Verdana" w:hAnsi="Verdana"/>
          <w:color w:val="000000"/>
          <w:sz w:val="18"/>
          <w:szCs w:val="18"/>
        </w:rPr>
        <w:t>Р.Х. Органы исполнения судебных решений по советскому гражданскому процессуальному праву. Автореф. дис. . канд. юрид. наук. Д., 1961.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Роль судебной практики в развитии советского права. Автореф. дис. канд. юрид. наук. М., 1965.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Вердиян</w:t>
      </w:r>
      <w:r>
        <w:rPr>
          <w:rStyle w:val="WW8Num3z0"/>
          <w:rFonts w:ascii="Verdana" w:hAnsi="Verdana"/>
          <w:color w:val="000000"/>
          <w:sz w:val="18"/>
          <w:szCs w:val="18"/>
        </w:rPr>
        <w:t> </w:t>
      </w:r>
      <w:r>
        <w:rPr>
          <w:rFonts w:ascii="Verdana" w:hAnsi="Verdana"/>
          <w:color w:val="000000"/>
          <w:sz w:val="18"/>
          <w:szCs w:val="18"/>
        </w:rPr>
        <w:t>Г.В. Право частной собственности граждан на индивидуальный жилой дом. Автореф. дис. канд. юрид. наук. М.,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Гурова</w:t>
      </w:r>
      <w:r>
        <w:rPr>
          <w:rStyle w:val="WW8Num3z0"/>
          <w:rFonts w:ascii="Verdana" w:hAnsi="Verdana"/>
          <w:color w:val="000000"/>
          <w:sz w:val="18"/>
          <w:szCs w:val="18"/>
        </w:rPr>
        <w:t> </w:t>
      </w:r>
      <w:r>
        <w:rPr>
          <w:rFonts w:ascii="Verdana" w:hAnsi="Verdana"/>
          <w:color w:val="000000"/>
          <w:sz w:val="18"/>
          <w:szCs w:val="18"/>
        </w:rPr>
        <w:t>Т.В. Источники российского права. Автореф. дис. . канд. юрид. наук. Саратов,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Завадская</w:t>
      </w:r>
      <w:r>
        <w:rPr>
          <w:rStyle w:val="WW8Num3z0"/>
          <w:rFonts w:ascii="Verdana" w:hAnsi="Verdana"/>
          <w:color w:val="000000"/>
          <w:sz w:val="18"/>
          <w:szCs w:val="18"/>
        </w:rPr>
        <w:t> </w:t>
      </w:r>
      <w:r>
        <w:rPr>
          <w:rFonts w:ascii="Verdana" w:hAnsi="Verdana"/>
          <w:color w:val="000000"/>
          <w:sz w:val="18"/>
          <w:szCs w:val="18"/>
        </w:rPr>
        <w:t>Л.Н. Реализация судебных решений, вынесенных в порядке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Автореф. дис. канд. юрид. наук. М., 1979.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Судебный прецедент: историко-правовой аспект. Автореф. дис. . канд. юрид. наук. Екатеринбург,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А.И. Мировые соглашения в гражданском судопроизводстве. Автореф. дис. . канд. юрид. наук. Саратов, 1981.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А.Н. Меры защиты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 .канд. юрид. наук. Саратов,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В.В. Контроль в арбитражном процессе как способ устранения судебных ошибок. Автореф. дис.канд. юрид. наук. Саратов, 2004.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И.С. Участие третьих лиц в советском гражданскомпроцессе. Автореф. .дис. канд. юрид. наук. JL, 1953.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Институт аналогии в советском праве. Автореф. дис. . канд. юрид. наук. Саратов,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Ковалев JI.M. Закон в гражданском обществе: вопросы реализации. Автореф. дис. . канд. юрид. наук. Саратов, 1976.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гражданского процессуального права. Автореф. дис.докт. юрид. наук. Свердловск, 1970.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Полномочия суда первой инстанции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Автореф. дис. . канд. юрид. наук. Саратов, 2000.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П.П. Актуальные проблемы судебной защиты жилищных прав. Автореф. дис. канд. юрид. наук. М., 1989.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А.В. Ограниченные вещные права на землю в</w:t>
      </w:r>
      <w:r>
        <w:rPr>
          <w:rStyle w:val="WW8Num3z0"/>
          <w:rFonts w:ascii="Verdana" w:hAnsi="Verdana"/>
          <w:color w:val="000000"/>
          <w:sz w:val="18"/>
          <w:szCs w:val="18"/>
        </w:rPr>
        <w:t> </w:t>
      </w:r>
      <w:r>
        <w:rPr>
          <w:rStyle w:val="WW8Num4z0"/>
          <w:rFonts w:ascii="Verdana" w:hAnsi="Verdana"/>
          <w:color w:val="4682B4"/>
          <w:sz w:val="18"/>
          <w:szCs w:val="18"/>
        </w:rPr>
        <w:t>римском</w:t>
      </w:r>
      <w:r>
        <w:rPr>
          <w:rFonts w:ascii="Verdana" w:hAnsi="Verdana"/>
          <w:color w:val="000000"/>
          <w:sz w:val="18"/>
          <w:szCs w:val="18"/>
        </w:rPr>
        <w:t>, русском дореволюционном и современном российском гражданском праве. Автореф. дис. канд. юрид. наук. М.,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А. П. Применение норм советского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 права. Автореф. дис. докт. юрид. наук. JL, 1971.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Кострова</w:t>
      </w:r>
      <w:r>
        <w:rPr>
          <w:rStyle w:val="WW8Num3z0"/>
          <w:rFonts w:ascii="Verdana" w:hAnsi="Verdana"/>
          <w:color w:val="000000"/>
          <w:sz w:val="18"/>
          <w:szCs w:val="18"/>
        </w:rPr>
        <w:t> </w:t>
      </w:r>
      <w:r>
        <w:rPr>
          <w:rFonts w:ascii="Verdana" w:hAnsi="Verdana"/>
          <w:color w:val="000000"/>
          <w:sz w:val="18"/>
          <w:szCs w:val="18"/>
        </w:rPr>
        <w:t>Н.М. Теория и практика взаимодействия гражданского процессуального и семейного права. Автореф. дис. . докт. юрид. наук. М., 1988.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Динамичность советского права и восполнение пробелов в законодательстве. Автореф. дис. . канд. юрид. наук. Свердловск, 1971.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Порошков</w:t>
      </w:r>
      <w:r>
        <w:rPr>
          <w:rStyle w:val="WW8Num3z0"/>
          <w:rFonts w:ascii="Verdana" w:hAnsi="Verdana"/>
          <w:color w:val="000000"/>
          <w:sz w:val="18"/>
          <w:szCs w:val="18"/>
        </w:rPr>
        <w:t> </w:t>
      </w:r>
      <w:r>
        <w:rPr>
          <w:rFonts w:ascii="Verdana" w:hAnsi="Verdana"/>
          <w:color w:val="000000"/>
          <w:sz w:val="18"/>
          <w:szCs w:val="18"/>
        </w:rPr>
        <w:t>В.А. Права на чужие</w:t>
      </w:r>
      <w:r>
        <w:rPr>
          <w:rStyle w:val="WW8Num3z0"/>
          <w:rFonts w:ascii="Verdana" w:hAnsi="Verdana"/>
          <w:color w:val="000000"/>
          <w:sz w:val="18"/>
          <w:szCs w:val="18"/>
        </w:rPr>
        <w:t> </w:t>
      </w:r>
      <w:r>
        <w:rPr>
          <w:rStyle w:val="WW8Num4z0"/>
          <w:rFonts w:ascii="Verdana" w:hAnsi="Verdana"/>
          <w:color w:val="4682B4"/>
          <w:sz w:val="18"/>
          <w:szCs w:val="18"/>
        </w:rPr>
        <w:t>недвижимые</w:t>
      </w:r>
      <w:r>
        <w:rPr>
          <w:rStyle w:val="WW8Num3z0"/>
          <w:rFonts w:ascii="Verdana" w:hAnsi="Verdana"/>
          <w:color w:val="000000"/>
          <w:sz w:val="18"/>
          <w:szCs w:val="18"/>
        </w:rPr>
        <w:t> </w:t>
      </w:r>
      <w:r>
        <w:rPr>
          <w:rFonts w:ascii="Verdana" w:hAnsi="Verdana"/>
          <w:color w:val="000000"/>
          <w:sz w:val="18"/>
          <w:szCs w:val="18"/>
        </w:rPr>
        <w:t>вещи по российскому гражданскому праву. Автореф. дис. канд. юрид. наук. Волгоград,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Реутов</w:t>
      </w:r>
      <w:r>
        <w:rPr>
          <w:rStyle w:val="WW8Num3z0"/>
          <w:rFonts w:ascii="Verdana" w:hAnsi="Verdana"/>
          <w:color w:val="000000"/>
          <w:sz w:val="18"/>
          <w:szCs w:val="18"/>
        </w:rPr>
        <w:t> </w:t>
      </w:r>
      <w:r>
        <w:rPr>
          <w:rFonts w:ascii="Verdana" w:hAnsi="Verdana"/>
          <w:color w:val="000000"/>
          <w:sz w:val="18"/>
          <w:szCs w:val="18"/>
        </w:rPr>
        <w:t>В.П. Юридическая практика и развитие законодательства: Автореф. дис. канд. юрид. наук. Свердловск, 1968.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российском гражданском судопроизводстве. Автореф. дис. . докт. юрид. наук. Екатеринбург, 1997.</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Автореф. дис. канд. юрид. наук. Саратов, 1996.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 процессуальном праве. Автореф. дис. канд. юрид. наук. Саратов,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Струнков</w:t>
      </w:r>
      <w:r>
        <w:rPr>
          <w:rStyle w:val="WW8Num3z0"/>
          <w:rFonts w:ascii="Verdana" w:hAnsi="Verdana"/>
          <w:color w:val="000000"/>
          <w:sz w:val="18"/>
          <w:szCs w:val="18"/>
        </w:rPr>
        <w:t> </w:t>
      </w:r>
      <w:r>
        <w:rPr>
          <w:rFonts w:ascii="Verdana" w:hAnsi="Verdana"/>
          <w:color w:val="000000"/>
          <w:sz w:val="18"/>
          <w:szCs w:val="18"/>
        </w:rPr>
        <w:t>С.К. Процессуально-правовые средства: проблемы теории и практики. Саратов, 2003.</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Проблемы исполнительного производства в советском гражданском процессе. Автореф. . дис. докт. юрид. наук. М., 1980.</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К.Н. Проблемы собственности и владения в гражданском праве России. Автореф. дис. докт. юрид. наук. М., 1999.</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Хаянян А.В. Защита прав собственника от нарушений, не связанных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владения. Автореф. дис. канд. юрид. наук. Саратов, 1974.</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В.А. Гражданско-правовая ответственность за нарушение договора. Автореф. дис. докт. юрид. наук. Саратов, 1998.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Худенко</w:t>
      </w:r>
      <w:r>
        <w:rPr>
          <w:rStyle w:val="WW8Num3z0"/>
          <w:rFonts w:ascii="Verdana" w:hAnsi="Verdana"/>
          <w:color w:val="000000"/>
          <w:sz w:val="18"/>
          <w:szCs w:val="18"/>
        </w:rPr>
        <w:t> </w:t>
      </w:r>
      <w:r>
        <w:rPr>
          <w:rFonts w:ascii="Verdana" w:hAnsi="Verdana"/>
          <w:color w:val="000000"/>
          <w:sz w:val="18"/>
          <w:szCs w:val="18"/>
        </w:rPr>
        <w:t>В.В. Участники исполнительного производства. Автореф. дис. канд. юрид. наук. Саратов, 1992.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правоотношения. Автореф. дис. докт. юрид. наук. М., 1972.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Теоретические проблемы системы гражданского процессуального права. Автореф. дис. . докт. юрид. наук. Сведловск, 1982.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Субъекты советского административного права. Автореф. дис. докт. юрид. наук. М., 1958.1. Судебная практика</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ВАС РФ «О некоторых вопросах, связанных с введением в действие Арбитражного процессуального кодекса Российской Федерации» от 9 декабря 2002 г. № 11 // Вестник ВАС РФ. 2003. № 2.</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Пленума Верховного Суда РФ и Пленума Высшего Арбитражного Суда РФ от 12, 15 ноября 2001 г. № 15/18 «О некоторых вопросах, связанных с применением норм Гражданского кодекса</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 Вестник Высшего Арбитражного Суда РФ. 2002. №1.</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 Пленума Высшего Арбитражного Суда РФ от 9 декабря 1999 г. №18 «О внесении проекта федерального закона «О порядке привлечения к осуществлению правосудия арбитражных</w:t>
      </w:r>
      <w:r>
        <w:rPr>
          <w:rStyle w:val="WW8Num3z0"/>
          <w:rFonts w:ascii="Verdana" w:hAnsi="Verdana"/>
          <w:color w:val="000000"/>
          <w:sz w:val="18"/>
          <w:szCs w:val="18"/>
        </w:rPr>
        <w:t> </w:t>
      </w:r>
      <w:r>
        <w:rPr>
          <w:rStyle w:val="WW8Num4z0"/>
          <w:rFonts w:ascii="Verdana" w:hAnsi="Verdana"/>
          <w:color w:val="4682B4"/>
          <w:sz w:val="18"/>
          <w:szCs w:val="18"/>
        </w:rPr>
        <w:t>заседателей</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13 августа 2004 г. № 82 «О некоторых вопросах применения Арбитражного процессуального кодекса Российской Федерации» // Экономика и жизнь. 2004. № 38.</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Решение Высшего Арбитражного Суда РФ от 3 марта 2004 г. N 15527 / 03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Постановление Федерального арбитражного суда Московского округа от 30 января 2003г. № КА-А40/9227-02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242. Постановление Федерального арбитражного суда Московского округа от 23 декабря 2002 г. N КГ-А40/8388-02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Архив Арбитражного суда Саратовской области. Дело № А57-13606 / 03-5.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Архив Арбитражного суда Саратовской области. Дело № А57-4417/03-16.</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Архив Арбитражного суда Саратовской области. Дело № А57-12000 / 02-25.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Архив Арбитражного суда Саратовской области. Дело № А-57-14428 /04-5.</w:t>
      </w:r>
    </w:p>
    <w:p w:rsidR="002740D4" w:rsidRDefault="002740D4" w:rsidP="002740D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Архив Арбитражного суда Саратовской области. Дело № А-57-10396 / 03-26.</w:t>
      </w:r>
    </w:p>
    <w:p w:rsidR="002740D4" w:rsidRDefault="002740D4" w:rsidP="002740D4">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2740D4" w:rsidRDefault="002740D4" w:rsidP="002740D4">
      <w:pPr>
        <w:jc w:val="both"/>
        <w:rPr>
          <w:rFonts w:ascii="Verdana" w:hAnsi="Verdana"/>
          <w:color w:val="000000"/>
          <w:sz w:val="18"/>
          <w:szCs w:val="18"/>
        </w:rPr>
      </w:pPr>
    </w:p>
    <w:p w:rsidR="002740D4" w:rsidRDefault="002740D4" w:rsidP="002740D4">
      <w:pPr>
        <w:jc w:val="both"/>
        <w:rPr>
          <w:rFonts w:ascii="Verdana" w:hAnsi="Verdana"/>
          <w:color w:val="000000"/>
          <w:sz w:val="18"/>
          <w:szCs w:val="18"/>
        </w:rPr>
      </w:pPr>
    </w:p>
    <w:p w:rsidR="0068362D" w:rsidRPr="00031E5A" w:rsidRDefault="00ED1762" w:rsidP="002740D4">
      <w:pPr>
        <w:jc w:val="both"/>
      </w:pPr>
      <w:bookmarkStart w:id="0" w:name="_GoBack"/>
      <w:bookmarkEnd w:id="0"/>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23" w:rsidRDefault="00364223">
      <w:r>
        <w:separator/>
      </w:r>
    </w:p>
  </w:endnote>
  <w:endnote w:type="continuationSeparator" w:id="0">
    <w:p w:rsidR="00364223" w:rsidRDefault="0036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23" w:rsidRDefault="00364223">
      <w:r>
        <w:separator/>
      </w:r>
    </w:p>
  </w:footnote>
  <w:footnote w:type="continuationSeparator" w:id="0">
    <w:p w:rsidR="00364223" w:rsidRDefault="0036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4223"/>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5E9C"/>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97ED-943B-40F9-A4F9-2DED0670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10647</TotalTime>
  <Pages>14</Pages>
  <Words>6910</Words>
  <Characters>39390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2802</cp:revision>
  <cp:lastPrinted>2009-02-06T08:36:00Z</cp:lastPrinted>
  <dcterms:created xsi:type="dcterms:W3CDTF">2015-03-22T11:10:00Z</dcterms:created>
  <dcterms:modified xsi:type="dcterms:W3CDTF">2015-09-30T13:43:00Z</dcterms:modified>
</cp:coreProperties>
</file>