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D2160" w14:textId="77777777" w:rsidR="002D4475" w:rsidRPr="002D4475" w:rsidRDefault="002D4475" w:rsidP="002D4475">
      <w:pPr>
        <w:rPr>
          <w:rStyle w:val="21"/>
          <w:color w:val="000000"/>
        </w:rPr>
      </w:pPr>
      <w:proofErr w:type="spellStart"/>
      <w:r w:rsidRPr="002D4475">
        <w:rPr>
          <w:rStyle w:val="21"/>
          <w:color w:val="000000"/>
        </w:rPr>
        <w:t>Эйдук</w:t>
      </w:r>
      <w:proofErr w:type="spellEnd"/>
      <w:r w:rsidRPr="002D4475">
        <w:rPr>
          <w:rStyle w:val="21"/>
          <w:color w:val="000000"/>
        </w:rPr>
        <w:t xml:space="preserve"> Дмитрий Вячеславович. "Образ врага" и перспективы войны в русской периодической печати в 1914-1915 гг.: по материалам газеты "Утро России" : диссертация ... кандидата исторических наук : 07.00.02 / </w:t>
      </w:r>
      <w:proofErr w:type="spellStart"/>
      <w:r w:rsidRPr="002D4475">
        <w:rPr>
          <w:rStyle w:val="21"/>
          <w:color w:val="000000"/>
        </w:rPr>
        <w:t>Эйдук</w:t>
      </w:r>
      <w:proofErr w:type="spellEnd"/>
      <w:r w:rsidRPr="002D4475">
        <w:rPr>
          <w:rStyle w:val="21"/>
          <w:color w:val="000000"/>
        </w:rPr>
        <w:t xml:space="preserve"> Дмитрий Вячеславович; [Место защиты: С.-</w:t>
      </w:r>
      <w:proofErr w:type="spellStart"/>
      <w:r w:rsidRPr="002D4475">
        <w:rPr>
          <w:rStyle w:val="21"/>
          <w:color w:val="000000"/>
        </w:rPr>
        <w:t>Петерб</w:t>
      </w:r>
      <w:proofErr w:type="spellEnd"/>
      <w:r w:rsidRPr="002D4475">
        <w:rPr>
          <w:rStyle w:val="21"/>
          <w:color w:val="000000"/>
        </w:rPr>
        <w:t>. гос. ун-т].- Санкт-Петербург, 2008.- 192 с.: ил. РГБ ОД, 61 09-7/74</w:t>
      </w:r>
    </w:p>
    <w:p w14:paraId="074663AD" w14:textId="77777777" w:rsidR="002D4475" w:rsidRPr="002D4475" w:rsidRDefault="002D4475" w:rsidP="002D4475">
      <w:pPr>
        <w:rPr>
          <w:rStyle w:val="21"/>
          <w:color w:val="000000"/>
        </w:rPr>
      </w:pPr>
    </w:p>
    <w:p w14:paraId="326AAACE" w14:textId="77777777" w:rsidR="002D4475" w:rsidRPr="002D4475" w:rsidRDefault="002D4475" w:rsidP="002D4475">
      <w:pPr>
        <w:rPr>
          <w:rStyle w:val="21"/>
          <w:color w:val="000000"/>
        </w:rPr>
      </w:pPr>
      <w:r w:rsidRPr="002D4475">
        <w:rPr>
          <w:rStyle w:val="21"/>
          <w:color w:val="000000"/>
        </w:rPr>
        <w:t>На правах рукописи</w:t>
      </w:r>
    </w:p>
    <w:p w14:paraId="41277B33" w14:textId="77777777" w:rsidR="002D4475" w:rsidRPr="002D4475" w:rsidRDefault="002D4475" w:rsidP="002D4475">
      <w:pPr>
        <w:rPr>
          <w:rStyle w:val="21"/>
          <w:color w:val="000000"/>
        </w:rPr>
      </w:pPr>
      <w:r w:rsidRPr="002D4475">
        <w:rPr>
          <w:rStyle w:val="21"/>
          <w:color w:val="000000"/>
        </w:rPr>
        <w:t>04200950676</w:t>
      </w:r>
    </w:p>
    <w:p w14:paraId="22AE2F9E" w14:textId="77777777" w:rsidR="002D4475" w:rsidRPr="002D4475" w:rsidRDefault="002D4475" w:rsidP="002D4475">
      <w:pPr>
        <w:rPr>
          <w:rStyle w:val="21"/>
          <w:color w:val="000000"/>
        </w:rPr>
      </w:pPr>
      <w:proofErr w:type="spellStart"/>
      <w:r w:rsidRPr="002D4475">
        <w:rPr>
          <w:rStyle w:val="21"/>
          <w:color w:val="000000"/>
        </w:rPr>
        <w:t>Эйдук</w:t>
      </w:r>
      <w:proofErr w:type="spellEnd"/>
      <w:r w:rsidRPr="002D4475">
        <w:rPr>
          <w:rStyle w:val="21"/>
          <w:color w:val="000000"/>
        </w:rPr>
        <w:t xml:space="preserve"> Дмитрий Вячеславович</w:t>
      </w:r>
    </w:p>
    <w:p w14:paraId="0F657CF2" w14:textId="77777777" w:rsidR="002D4475" w:rsidRPr="002D4475" w:rsidRDefault="002D4475" w:rsidP="002D4475">
      <w:pPr>
        <w:rPr>
          <w:rStyle w:val="21"/>
          <w:color w:val="000000"/>
        </w:rPr>
      </w:pPr>
      <w:r w:rsidRPr="002D4475">
        <w:rPr>
          <w:rStyle w:val="21"/>
          <w:color w:val="000000"/>
        </w:rPr>
        <w:t>«Образ врага» и перспективы войны</w:t>
      </w:r>
    </w:p>
    <w:p w14:paraId="4376FA66" w14:textId="77777777" w:rsidR="002D4475" w:rsidRPr="002D4475" w:rsidRDefault="002D4475" w:rsidP="002D4475">
      <w:pPr>
        <w:rPr>
          <w:rStyle w:val="21"/>
          <w:color w:val="000000"/>
        </w:rPr>
      </w:pPr>
      <w:r w:rsidRPr="002D4475">
        <w:rPr>
          <w:rStyle w:val="21"/>
          <w:color w:val="000000"/>
        </w:rPr>
        <w:t>в русской периодической печати в 1914-1915 гг.:</w:t>
      </w:r>
    </w:p>
    <w:p w14:paraId="4670F485" w14:textId="77777777" w:rsidR="002D4475" w:rsidRPr="002D4475" w:rsidRDefault="002D4475" w:rsidP="002D4475">
      <w:pPr>
        <w:rPr>
          <w:rStyle w:val="21"/>
          <w:color w:val="000000"/>
        </w:rPr>
      </w:pPr>
      <w:r w:rsidRPr="002D4475">
        <w:rPr>
          <w:rStyle w:val="21"/>
          <w:color w:val="000000"/>
        </w:rPr>
        <w:t>по материалам газеты «Утро России»</w:t>
      </w:r>
    </w:p>
    <w:p w14:paraId="76616782" w14:textId="77777777" w:rsidR="002D4475" w:rsidRPr="002D4475" w:rsidRDefault="002D4475" w:rsidP="002D4475">
      <w:pPr>
        <w:rPr>
          <w:rStyle w:val="21"/>
          <w:color w:val="000000"/>
        </w:rPr>
      </w:pPr>
      <w:r w:rsidRPr="002D4475">
        <w:rPr>
          <w:rStyle w:val="21"/>
          <w:color w:val="000000"/>
        </w:rPr>
        <w:t>Специальность 07.00.02 - Отечественная история</w:t>
      </w:r>
    </w:p>
    <w:p w14:paraId="11CCD439" w14:textId="77777777" w:rsidR="002D4475" w:rsidRPr="002D4475" w:rsidRDefault="002D4475" w:rsidP="002D4475">
      <w:pPr>
        <w:rPr>
          <w:rStyle w:val="21"/>
          <w:color w:val="000000"/>
        </w:rPr>
      </w:pPr>
      <w:r w:rsidRPr="002D4475">
        <w:rPr>
          <w:rStyle w:val="21"/>
          <w:color w:val="000000"/>
        </w:rPr>
        <w:t>ДИССЕРТАЦИЯ</w:t>
      </w:r>
    </w:p>
    <w:p w14:paraId="79F65B0E" w14:textId="77777777" w:rsidR="002D4475" w:rsidRPr="002D4475" w:rsidRDefault="002D4475" w:rsidP="002D4475">
      <w:pPr>
        <w:rPr>
          <w:rStyle w:val="21"/>
          <w:color w:val="000000"/>
        </w:rPr>
      </w:pPr>
      <w:r w:rsidRPr="002D4475">
        <w:rPr>
          <w:rStyle w:val="21"/>
          <w:color w:val="000000"/>
        </w:rPr>
        <w:t>на соискание учёной степени</w:t>
      </w:r>
    </w:p>
    <w:p w14:paraId="7B102BCE" w14:textId="77777777" w:rsidR="002D4475" w:rsidRPr="002D4475" w:rsidRDefault="002D4475" w:rsidP="002D4475">
      <w:pPr>
        <w:rPr>
          <w:rStyle w:val="21"/>
          <w:color w:val="000000"/>
        </w:rPr>
      </w:pPr>
      <w:r w:rsidRPr="002D4475">
        <w:rPr>
          <w:rStyle w:val="21"/>
          <w:color w:val="000000"/>
        </w:rPr>
        <w:t>кандидата исторических наук</w:t>
      </w:r>
    </w:p>
    <w:p w14:paraId="366D8AA1" w14:textId="77777777" w:rsidR="002D4475" w:rsidRPr="002D4475" w:rsidRDefault="002D4475" w:rsidP="002D4475">
      <w:pPr>
        <w:rPr>
          <w:rStyle w:val="21"/>
          <w:color w:val="000000"/>
        </w:rPr>
      </w:pPr>
      <w:r w:rsidRPr="002D4475">
        <w:rPr>
          <w:rStyle w:val="21"/>
          <w:color w:val="000000"/>
        </w:rPr>
        <w:t>Научный руководитель: доктор исторических наук, профессор Флоринский М.Ф.</w:t>
      </w:r>
    </w:p>
    <w:p w14:paraId="236C01A8" w14:textId="77777777" w:rsidR="002D4475" w:rsidRPr="002D4475" w:rsidRDefault="002D4475" w:rsidP="002D4475">
      <w:pPr>
        <w:rPr>
          <w:rStyle w:val="21"/>
          <w:color w:val="000000"/>
        </w:rPr>
      </w:pPr>
      <w:r w:rsidRPr="002D4475">
        <w:rPr>
          <w:rStyle w:val="21"/>
          <w:color w:val="000000"/>
        </w:rPr>
        <w:t>Санкт-Петербург</w:t>
      </w:r>
    </w:p>
    <w:p w14:paraId="0188423B" w14:textId="77777777" w:rsidR="002D4475" w:rsidRPr="002D4475" w:rsidRDefault="002D4475" w:rsidP="002D4475">
      <w:pPr>
        <w:rPr>
          <w:rStyle w:val="21"/>
          <w:color w:val="000000"/>
        </w:rPr>
      </w:pPr>
      <w:r w:rsidRPr="002D4475">
        <w:rPr>
          <w:rStyle w:val="21"/>
          <w:color w:val="000000"/>
        </w:rPr>
        <w:t xml:space="preserve">2008 </w:t>
      </w:r>
    </w:p>
    <w:p w14:paraId="63618DC0" w14:textId="77777777" w:rsidR="002D4475" w:rsidRPr="002D4475" w:rsidRDefault="002D4475" w:rsidP="002D4475">
      <w:pPr>
        <w:rPr>
          <w:rStyle w:val="21"/>
          <w:color w:val="000000"/>
        </w:rPr>
      </w:pPr>
    </w:p>
    <w:p w14:paraId="3087E10F" w14:textId="77777777" w:rsidR="002D4475" w:rsidRPr="002D4475" w:rsidRDefault="002D4475" w:rsidP="002D4475">
      <w:pPr>
        <w:rPr>
          <w:rStyle w:val="21"/>
          <w:color w:val="000000"/>
        </w:rPr>
      </w:pPr>
      <w:r w:rsidRPr="002D4475">
        <w:rPr>
          <w:rStyle w:val="21"/>
          <w:color w:val="000000"/>
        </w:rPr>
        <w:t xml:space="preserve"> </w:t>
      </w:r>
    </w:p>
    <w:p w14:paraId="67D1C760" w14:textId="77777777" w:rsidR="002D4475" w:rsidRPr="002D4475" w:rsidRDefault="002D4475" w:rsidP="002D4475">
      <w:pPr>
        <w:rPr>
          <w:rStyle w:val="21"/>
          <w:color w:val="000000"/>
        </w:rPr>
      </w:pPr>
      <w:r w:rsidRPr="002D4475">
        <w:rPr>
          <w:rStyle w:val="21"/>
          <w:color w:val="000000"/>
        </w:rPr>
        <w:t>Введение</w:t>
      </w:r>
      <w:proofErr w:type="gramStart"/>
      <w:r w:rsidRPr="002D4475">
        <w:rPr>
          <w:rStyle w:val="21"/>
          <w:color w:val="000000"/>
        </w:rPr>
        <w:tab/>
        <w:t xml:space="preserve">  3</w:t>
      </w:r>
      <w:proofErr w:type="gramEnd"/>
    </w:p>
    <w:p w14:paraId="75DAA04A" w14:textId="77777777" w:rsidR="002D4475" w:rsidRPr="002D4475" w:rsidRDefault="002D4475" w:rsidP="002D4475">
      <w:pPr>
        <w:rPr>
          <w:rStyle w:val="21"/>
          <w:color w:val="000000"/>
        </w:rPr>
      </w:pPr>
      <w:r w:rsidRPr="002D4475">
        <w:rPr>
          <w:rStyle w:val="21"/>
          <w:color w:val="000000"/>
        </w:rPr>
        <w:t xml:space="preserve">Глава I. Характеристики противников в материалах «Утра России» в </w:t>
      </w:r>
      <w:proofErr w:type="spellStart"/>
      <w:r w:rsidRPr="002D4475">
        <w:rPr>
          <w:rStyle w:val="21"/>
          <w:color w:val="000000"/>
        </w:rPr>
        <w:t>началь¬ный</w:t>
      </w:r>
      <w:proofErr w:type="spellEnd"/>
      <w:r w:rsidRPr="002D4475">
        <w:rPr>
          <w:rStyle w:val="21"/>
          <w:color w:val="000000"/>
        </w:rPr>
        <w:t xml:space="preserve"> период мировой войны</w:t>
      </w:r>
      <w:r w:rsidRPr="002D4475">
        <w:rPr>
          <w:rStyle w:val="21"/>
          <w:color w:val="000000"/>
        </w:rPr>
        <w:tab/>
        <w:t>25</w:t>
      </w:r>
    </w:p>
    <w:p w14:paraId="5F441EBB" w14:textId="77777777" w:rsidR="002D4475" w:rsidRPr="002D4475" w:rsidRDefault="002D4475" w:rsidP="002D4475">
      <w:pPr>
        <w:rPr>
          <w:rStyle w:val="21"/>
          <w:color w:val="000000"/>
        </w:rPr>
      </w:pPr>
      <w:r w:rsidRPr="002D4475">
        <w:rPr>
          <w:rStyle w:val="21"/>
          <w:color w:val="000000"/>
        </w:rPr>
        <w:t>І.</w:t>
      </w:r>
      <w:r w:rsidRPr="002D4475">
        <w:rPr>
          <w:rStyle w:val="21"/>
          <w:color w:val="000000"/>
        </w:rPr>
        <w:tab/>
        <w:t xml:space="preserve">1. Историософские и социально-политические аспекты «образа </w:t>
      </w:r>
      <w:proofErr w:type="spellStart"/>
      <w:r w:rsidRPr="002D4475">
        <w:rPr>
          <w:rStyle w:val="21"/>
          <w:color w:val="000000"/>
        </w:rPr>
        <w:t>вра¬га</w:t>
      </w:r>
      <w:proofErr w:type="spellEnd"/>
      <w:r w:rsidRPr="002D4475">
        <w:rPr>
          <w:rStyle w:val="21"/>
          <w:color w:val="000000"/>
        </w:rPr>
        <w:t>»</w:t>
      </w:r>
      <w:r w:rsidRPr="002D4475">
        <w:rPr>
          <w:rStyle w:val="21"/>
          <w:color w:val="000000"/>
        </w:rPr>
        <w:tab/>
        <w:t>25</w:t>
      </w:r>
    </w:p>
    <w:p w14:paraId="535BE2D8" w14:textId="77777777" w:rsidR="002D4475" w:rsidRPr="002D4475" w:rsidRDefault="002D4475" w:rsidP="002D4475">
      <w:pPr>
        <w:rPr>
          <w:rStyle w:val="21"/>
          <w:color w:val="000000"/>
        </w:rPr>
      </w:pPr>
      <w:r w:rsidRPr="002D4475">
        <w:rPr>
          <w:rStyle w:val="21"/>
          <w:color w:val="000000"/>
        </w:rPr>
        <w:t>I.</w:t>
      </w:r>
      <w:r w:rsidRPr="002D4475">
        <w:rPr>
          <w:rStyle w:val="21"/>
          <w:color w:val="000000"/>
        </w:rPr>
        <w:tab/>
        <w:t>2. Дипломатические аспекты «образа врага»</w:t>
      </w:r>
      <w:r w:rsidRPr="002D4475">
        <w:rPr>
          <w:rStyle w:val="21"/>
          <w:color w:val="000000"/>
        </w:rPr>
        <w:tab/>
        <w:t>57</w:t>
      </w:r>
    </w:p>
    <w:p w14:paraId="071A5C6D" w14:textId="77777777" w:rsidR="002D4475" w:rsidRPr="002D4475" w:rsidRDefault="002D4475" w:rsidP="002D4475">
      <w:pPr>
        <w:rPr>
          <w:rStyle w:val="21"/>
          <w:color w:val="000000"/>
        </w:rPr>
      </w:pPr>
      <w:r w:rsidRPr="002D4475">
        <w:rPr>
          <w:rStyle w:val="21"/>
          <w:color w:val="000000"/>
        </w:rPr>
        <w:t>Глава II. Характеристики противников в материалах «Утра России» в период</w:t>
      </w:r>
    </w:p>
    <w:p w14:paraId="195880EA" w14:textId="77777777" w:rsidR="002D4475" w:rsidRPr="002D4475" w:rsidRDefault="002D4475" w:rsidP="002D4475">
      <w:pPr>
        <w:rPr>
          <w:rStyle w:val="21"/>
          <w:color w:val="000000"/>
        </w:rPr>
      </w:pPr>
      <w:r w:rsidRPr="002D4475">
        <w:rPr>
          <w:rStyle w:val="21"/>
          <w:color w:val="000000"/>
        </w:rPr>
        <w:t>«великого отступления» русской армии</w:t>
      </w:r>
      <w:r w:rsidRPr="002D4475">
        <w:rPr>
          <w:rStyle w:val="21"/>
          <w:color w:val="000000"/>
        </w:rPr>
        <w:tab/>
        <w:t>75</w:t>
      </w:r>
    </w:p>
    <w:p w14:paraId="73565723" w14:textId="77777777" w:rsidR="002D4475" w:rsidRPr="002D4475" w:rsidRDefault="002D4475" w:rsidP="002D4475">
      <w:pPr>
        <w:rPr>
          <w:rStyle w:val="21"/>
          <w:color w:val="000000"/>
        </w:rPr>
      </w:pPr>
      <w:r w:rsidRPr="002D4475">
        <w:rPr>
          <w:rStyle w:val="21"/>
          <w:color w:val="000000"/>
        </w:rPr>
        <w:lastRenderedPageBreak/>
        <w:t>II.</w:t>
      </w:r>
      <w:r w:rsidRPr="002D4475">
        <w:rPr>
          <w:rStyle w:val="21"/>
          <w:color w:val="000000"/>
        </w:rPr>
        <w:tab/>
        <w:t>1. Социально-политические аспекты «образа врага»</w:t>
      </w:r>
      <w:r w:rsidRPr="002D4475">
        <w:rPr>
          <w:rStyle w:val="21"/>
          <w:color w:val="000000"/>
        </w:rPr>
        <w:tab/>
        <w:t>75</w:t>
      </w:r>
    </w:p>
    <w:p w14:paraId="5259DA84" w14:textId="77777777" w:rsidR="002D4475" w:rsidRPr="002D4475" w:rsidRDefault="002D4475" w:rsidP="002D4475">
      <w:pPr>
        <w:rPr>
          <w:rStyle w:val="21"/>
          <w:color w:val="000000"/>
        </w:rPr>
      </w:pPr>
      <w:r w:rsidRPr="002D4475">
        <w:rPr>
          <w:rStyle w:val="21"/>
          <w:color w:val="000000"/>
        </w:rPr>
        <w:t>II.</w:t>
      </w:r>
      <w:r w:rsidRPr="002D4475">
        <w:rPr>
          <w:rStyle w:val="21"/>
          <w:color w:val="000000"/>
        </w:rPr>
        <w:tab/>
        <w:t xml:space="preserve">2. Дипломатические аспекты «образа врага». Проблема сепаратного </w:t>
      </w:r>
      <w:proofErr w:type="spellStart"/>
      <w:proofErr w:type="gramStart"/>
      <w:r w:rsidRPr="002D4475">
        <w:rPr>
          <w:rStyle w:val="21"/>
          <w:color w:val="000000"/>
        </w:rPr>
        <w:t>ми¬ра</w:t>
      </w:r>
      <w:proofErr w:type="spellEnd"/>
      <w:proofErr w:type="gramEnd"/>
      <w:r w:rsidRPr="002D4475">
        <w:rPr>
          <w:rStyle w:val="21"/>
          <w:color w:val="000000"/>
        </w:rPr>
        <w:tab/>
        <w:t>101</w:t>
      </w:r>
    </w:p>
    <w:p w14:paraId="5C20DD15" w14:textId="77777777" w:rsidR="002D4475" w:rsidRPr="002D4475" w:rsidRDefault="002D4475" w:rsidP="002D4475">
      <w:pPr>
        <w:rPr>
          <w:rStyle w:val="21"/>
          <w:color w:val="000000"/>
        </w:rPr>
      </w:pPr>
      <w:r w:rsidRPr="002D4475">
        <w:rPr>
          <w:rStyle w:val="21"/>
          <w:color w:val="000000"/>
        </w:rPr>
        <w:t>Глава III. Неприятель на «русском фронте» в материалах «Утра России» в</w:t>
      </w:r>
    </w:p>
    <w:p w14:paraId="73CE5461" w14:textId="77777777" w:rsidR="002D4475" w:rsidRPr="002D4475" w:rsidRDefault="002D4475" w:rsidP="002D4475">
      <w:pPr>
        <w:rPr>
          <w:rStyle w:val="21"/>
          <w:color w:val="000000"/>
        </w:rPr>
      </w:pPr>
      <w:r w:rsidRPr="002D4475">
        <w:rPr>
          <w:rStyle w:val="21"/>
          <w:color w:val="000000"/>
        </w:rPr>
        <w:t>первый год войны</w:t>
      </w:r>
      <w:r w:rsidRPr="002D4475">
        <w:rPr>
          <w:rStyle w:val="21"/>
          <w:color w:val="000000"/>
        </w:rPr>
        <w:tab/>
        <w:t>118</w:t>
      </w:r>
    </w:p>
    <w:p w14:paraId="4D8800B4" w14:textId="77777777" w:rsidR="002D4475" w:rsidRPr="002D4475" w:rsidRDefault="002D4475" w:rsidP="002D4475">
      <w:pPr>
        <w:rPr>
          <w:rStyle w:val="21"/>
          <w:color w:val="000000"/>
        </w:rPr>
      </w:pPr>
      <w:r w:rsidRPr="002D4475">
        <w:rPr>
          <w:rStyle w:val="21"/>
          <w:color w:val="000000"/>
        </w:rPr>
        <w:t>III.</w:t>
      </w:r>
      <w:r w:rsidRPr="002D4475">
        <w:rPr>
          <w:rStyle w:val="21"/>
          <w:color w:val="000000"/>
        </w:rPr>
        <w:tab/>
        <w:t>1. Оценки стратегических перспектив</w:t>
      </w:r>
      <w:r w:rsidRPr="002D4475">
        <w:rPr>
          <w:rStyle w:val="21"/>
          <w:color w:val="000000"/>
        </w:rPr>
        <w:tab/>
        <w:t>118</w:t>
      </w:r>
    </w:p>
    <w:p w14:paraId="758FCFC8" w14:textId="77777777" w:rsidR="002D4475" w:rsidRPr="002D4475" w:rsidRDefault="002D4475" w:rsidP="002D4475">
      <w:pPr>
        <w:rPr>
          <w:rStyle w:val="21"/>
          <w:color w:val="000000"/>
        </w:rPr>
      </w:pPr>
      <w:r w:rsidRPr="002D4475">
        <w:rPr>
          <w:rStyle w:val="21"/>
          <w:color w:val="000000"/>
        </w:rPr>
        <w:t>III.</w:t>
      </w:r>
      <w:r w:rsidRPr="002D4475">
        <w:rPr>
          <w:rStyle w:val="21"/>
          <w:color w:val="000000"/>
        </w:rPr>
        <w:tab/>
        <w:t>2. Противник глазами военных корреспондентов</w:t>
      </w:r>
      <w:r w:rsidRPr="002D4475">
        <w:rPr>
          <w:rStyle w:val="21"/>
          <w:color w:val="000000"/>
        </w:rPr>
        <w:tab/>
        <w:t>145</w:t>
      </w:r>
    </w:p>
    <w:p w14:paraId="2923160E" w14:textId="77777777" w:rsidR="002D4475" w:rsidRPr="002D4475" w:rsidRDefault="002D4475" w:rsidP="002D4475">
      <w:pPr>
        <w:rPr>
          <w:rStyle w:val="21"/>
          <w:color w:val="000000"/>
        </w:rPr>
      </w:pPr>
      <w:r w:rsidRPr="002D4475">
        <w:rPr>
          <w:rStyle w:val="21"/>
          <w:color w:val="000000"/>
        </w:rPr>
        <w:t>Заключение</w:t>
      </w:r>
      <w:r w:rsidRPr="002D4475">
        <w:rPr>
          <w:rStyle w:val="21"/>
          <w:color w:val="000000"/>
        </w:rPr>
        <w:tab/>
        <w:t>176</w:t>
      </w:r>
    </w:p>
    <w:p w14:paraId="3AC0CE9A" w14:textId="44ED0A6D" w:rsidR="005D7EFF" w:rsidRDefault="002D4475" w:rsidP="002D4475">
      <w:pPr>
        <w:rPr>
          <w:rStyle w:val="21"/>
          <w:color w:val="000000"/>
        </w:rPr>
      </w:pPr>
      <w:r w:rsidRPr="002D4475">
        <w:rPr>
          <w:rStyle w:val="21"/>
          <w:color w:val="000000"/>
        </w:rPr>
        <w:t>Список источников и литературы</w:t>
      </w:r>
      <w:r w:rsidRPr="002D4475">
        <w:rPr>
          <w:rStyle w:val="21"/>
          <w:color w:val="000000"/>
        </w:rPr>
        <w:tab/>
        <w:t>185</w:t>
      </w:r>
    </w:p>
    <w:p w14:paraId="54B5CBE4" w14:textId="749AA3C8" w:rsidR="002D4475" w:rsidRDefault="002D4475" w:rsidP="002D4475">
      <w:pPr>
        <w:rPr>
          <w:rStyle w:val="21"/>
          <w:color w:val="000000"/>
        </w:rPr>
      </w:pPr>
    </w:p>
    <w:p w14:paraId="6B8A19D4" w14:textId="2C0DC2B1" w:rsidR="002D4475" w:rsidRDefault="002D4475" w:rsidP="002D4475">
      <w:pPr>
        <w:rPr>
          <w:rStyle w:val="21"/>
          <w:color w:val="000000"/>
        </w:rPr>
      </w:pPr>
    </w:p>
    <w:p w14:paraId="26F2D0B3" w14:textId="4C3D390B" w:rsidR="002D4475" w:rsidRDefault="002D4475" w:rsidP="002D4475">
      <w:pPr>
        <w:rPr>
          <w:rStyle w:val="21"/>
          <w:color w:val="000000"/>
        </w:rPr>
      </w:pPr>
    </w:p>
    <w:p w14:paraId="26C260C4" w14:textId="77777777" w:rsidR="002D4475" w:rsidRDefault="002D4475" w:rsidP="002D4475">
      <w:pPr>
        <w:pStyle w:val="15"/>
        <w:keepNext/>
        <w:keepLines/>
        <w:shd w:val="clear" w:color="auto" w:fill="auto"/>
        <w:spacing w:after="104" w:line="320" w:lineRule="exact"/>
      </w:pPr>
      <w:bookmarkStart w:id="0" w:name="bookmark10"/>
      <w:proofErr w:type="spellStart"/>
      <w:r>
        <w:rPr>
          <w:rStyle w:val="14"/>
          <w:b/>
          <w:bCs/>
          <w:color w:val="000000"/>
        </w:rPr>
        <w:t>Заключение</w:t>
      </w:r>
      <w:bookmarkEnd w:id="0"/>
      <w:proofErr w:type="spellEnd"/>
    </w:p>
    <w:p w14:paraId="0A06FE5F" w14:textId="77777777" w:rsidR="002D4475" w:rsidRDefault="002D4475" w:rsidP="002D4475">
      <w:pPr>
        <w:pStyle w:val="27"/>
        <w:shd w:val="clear" w:color="auto" w:fill="auto"/>
        <w:spacing w:before="0" w:after="120" w:line="480" w:lineRule="exact"/>
        <w:ind w:firstLine="500"/>
        <w:jc w:val="both"/>
      </w:pPr>
      <w:r>
        <w:rPr>
          <w:rStyle w:val="21"/>
          <w:color w:val="000000"/>
        </w:rPr>
        <w:t>По результатам исследования мы можем сделать следующие выводы, по</w:t>
      </w:r>
      <w:r>
        <w:rPr>
          <w:rStyle w:val="21"/>
          <w:color w:val="000000"/>
        </w:rPr>
        <w:softHyphen/>
        <w:t>следовательно выделив аспекты, касающиеся «образа врага» и перспектив войны:</w:t>
      </w:r>
    </w:p>
    <w:p w14:paraId="49593AB5" w14:textId="77777777" w:rsidR="002D4475" w:rsidRDefault="002D4475" w:rsidP="00792F99">
      <w:pPr>
        <w:pStyle w:val="27"/>
        <w:numPr>
          <w:ilvl w:val="0"/>
          <w:numId w:val="1"/>
        </w:numPr>
        <w:shd w:val="clear" w:color="auto" w:fill="auto"/>
        <w:tabs>
          <w:tab w:val="left" w:pos="826"/>
        </w:tabs>
        <w:spacing w:before="0" w:after="0" w:line="480" w:lineRule="exact"/>
        <w:ind w:firstLine="500"/>
        <w:jc w:val="both"/>
      </w:pPr>
      <w:r>
        <w:rPr>
          <w:rStyle w:val="21"/>
          <w:color w:val="000000"/>
        </w:rPr>
        <w:t>Летом 1914 г. «Утро России», в довоенный период занимавшее заве</w:t>
      </w:r>
      <w:r>
        <w:rPr>
          <w:rStyle w:val="21"/>
          <w:color w:val="000000"/>
        </w:rPr>
        <w:softHyphen/>
        <w:t xml:space="preserve">домо </w:t>
      </w:r>
      <w:proofErr w:type="spellStart"/>
      <w:r>
        <w:rPr>
          <w:rStyle w:val="21"/>
          <w:color w:val="000000"/>
        </w:rPr>
        <w:t>антигерманскую</w:t>
      </w:r>
      <w:proofErr w:type="spellEnd"/>
      <w:r>
        <w:rPr>
          <w:rStyle w:val="21"/>
          <w:color w:val="000000"/>
        </w:rPr>
        <w:t xml:space="preserve"> позицию, предвосхищавшее вооружённое столкнове</w:t>
      </w:r>
      <w:r>
        <w:rPr>
          <w:rStyle w:val="21"/>
          <w:color w:val="000000"/>
        </w:rPr>
        <w:softHyphen/>
        <w:t>ние с Германией, последовательно приняло войну. Её начало было представ</w:t>
      </w:r>
      <w:r>
        <w:rPr>
          <w:rStyle w:val="21"/>
          <w:color w:val="000000"/>
        </w:rPr>
        <w:softHyphen/>
        <w:t>лено как событие объективно неизбежное, как «очистительная гроза», вскры</w:t>
      </w:r>
      <w:r>
        <w:rPr>
          <w:rStyle w:val="21"/>
          <w:color w:val="000000"/>
        </w:rPr>
        <w:softHyphen/>
        <w:t>тие давно назревшего нарыва. В известном смысле «Утро России» было го</w:t>
      </w:r>
      <w:r>
        <w:rPr>
          <w:rStyle w:val="21"/>
          <w:color w:val="000000"/>
        </w:rPr>
        <w:softHyphen/>
        <w:t xml:space="preserve">тово к войне, к развёртыванию военной пропаганды; и всё же, развивая </w:t>
      </w:r>
      <w:proofErr w:type="spellStart"/>
      <w:r>
        <w:rPr>
          <w:rStyle w:val="21"/>
          <w:color w:val="000000"/>
        </w:rPr>
        <w:t>анти</w:t>
      </w:r>
      <w:r>
        <w:rPr>
          <w:rStyle w:val="21"/>
          <w:color w:val="000000"/>
        </w:rPr>
        <w:softHyphen/>
        <w:t>немецкую</w:t>
      </w:r>
      <w:proofErr w:type="spellEnd"/>
      <w:r>
        <w:rPr>
          <w:rStyle w:val="21"/>
          <w:color w:val="000000"/>
        </w:rPr>
        <w:t xml:space="preserve"> тему, газета не смогла избежать ряда противоречий.</w:t>
      </w:r>
    </w:p>
    <w:p w14:paraId="7F2E146E" w14:textId="77777777" w:rsidR="002D4475" w:rsidRDefault="002D4475" w:rsidP="002D4475">
      <w:pPr>
        <w:pStyle w:val="27"/>
        <w:shd w:val="clear" w:color="auto" w:fill="auto"/>
        <w:spacing w:before="0" w:after="0" w:line="480" w:lineRule="exact"/>
        <w:ind w:firstLine="500"/>
        <w:jc w:val="both"/>
      </w:pPr>
      <w:r>
        <w:rPr>
          <w:rStyle w:val="21"/>
          <w:color w:val="000000"/>
        </w:rPr>
        <w:t>Стремясь, как большая часть русской печати, к «идейному оправданию войны»</w:t>
      </w:r>
      <w:r>
        <w:rPr>
          <w:rStyle w:val="21"/>
          <w:color w:val="000000"/>
          <w:vertAlign w:val="superscript"/>
        </w:rPr>
        <w:footnoteReference w:id="1"/>
      </w:r>
      <w:r>
        <w:rPr>
          <w:rStyle w:val="21"/>
          <w:color w:val="000000"/>
        </w:rPr>
        <w:t>, «Утро России» сочетало, хотя и в неравной степени, две распро</w:t>
      </w:r>
      <w:r>
        <w:rPr>
          <w:rStyle w:val="21"/>
          <w:color w:val="000000"/>
        </w:rPr>
        <w:softHyphen/>
        <w:t xml:space="preserve">странённые трактовки: столкновение «культурно-расовых тенденций» и борьба </w:t>
      </w:r>
      <w:r>
        <w:rPr>
          <w:rStyle w:val="21"/>
          <w:color w:val="000000"/>
        </w:rPr>
        <w:lastRenderedPageBreak/>
        <w:t>«против милитаризма и реакции». На наш взгляд, эти трактовки вы</w:t>
      </w:r>
      <w:r>
        <w:rPr>
          <w:rStyle w:val="21"/>
          <w:color w:val="000000"/>
        </w:rPr>
        <w:softHyphen/>
        <w:t>ступали здесь не как самостоятельные идеологически выверенные схемы</w:t>
      </w:r>
      <w:r>
        <w:rPr>
          <w:rStyle w:val="21"/>
          <w:color w:val="000000"/>
          <w:vertAlign w:val="superscript"/>
        </w:rPr>
        <w:footnoteReference w:id="2"/>
      </w:r>
      <w:r>
        <w:rPr>
          <w:rStyle w:val="21"/>
          <w:color w:val="000000"/>
        </w:rPr>
        <w:t>, а как устойчивые мотивы, которые могли использовать публицисты различных направлений, встраивая их в свой собственный контекст.</w:t>
      </w:r>
    </w:p>
    <w:p w14:paraId="25D2C8A2" w14:textId="77777777" w:rsidR="002D4475" w:rsidRDefault="002D4475" w:rsidP="002D4475">
      <w:pPr>
        <w:pStyle w:val="27"/>
        <w:shd w:val="clear" w:color="auto" w:fill="auto"/>
        <w:spacing w:before="0" w:after="0" w:line="480" w:lineRule="exact"/>
        <w:ind w:firstLine="500"/>
        <w:jc w:val="both"/>
      </w:pPr>
      <w:r>
        <w:rPr>
          <w:rStyle w:val="21"/>
          <w:color w:val="000000"/>
        </w:rPr>
        <w:t>За обоснованием ответственности противника за войну следовали доказа</w:t>
      </w:r>
      <w:r>
        <w:rPr>
          <w:rStyle w:val="21"/>
          <w:color w:val="000000"/>
        </w:rPr>
        <w:softHyphen/>
        <w:t>тельства его жестокости и «преступности», нарушений им «законов и обыча</w:t>
      </w:r>
      <w:r>
        <w:rPr>
          <w:rStyle w:val="21"/>
          <w:color w:val="000000"/>
        </w:rPr>
        <w:softHyphen/>
        <w:t>ев войны». Русское общество периодически получало новую порцию «ужа</w:t>
      </w:r>
      <w:r>
        <w:rPr>
          <w:rStyle w:val="21"/>
          <w:color w:val="000000"/>
        </w:rPr>
        <w:softHyphen/>
        <w:t>сов»: издевательства над русскими туристами и курортниками, притеснения населения на оккупированных территориях, разрушения памятников культу</w:t>
      </w:r>
      <w:r>
        <w:rPr>
          <w:rStyle w:val="21"/>
          <w:color w:val="000000"/>
        </w:rPr>
        <w:softHyphen/>
        <w:t>ры, заявления немецких интеллигентов, оправдывавших своё правительство и армию. Печать должна была как-то объяснять эти явления, иными словами — распределить ответственность за совершаемые преступления и определить истоки «озверения» противника. Объяснения складывались по мере накопле</w:t>
      </w:r>
      <w:r>
        <w:rPr>
          <w:rStyle w:val="21"/>
          <w:color w:val="000000"/>
        </w:rPr>
        <w:softHyphen/>
        <w:t>ния информации и нередко были противоречивы.</w:t>
      </w:r>
    </w:p>
    <w:p w14:paraId="2267AE51" w14:textId="77777777" w:rsidR="002D4475" w:rsidRDefault="002D4475" w:rsidP="002D4475">
      <w:pPr>
        <w:pStyle w:val="27"/>
        <w:shd w:val="clear" w:color="auto" w:fill="auto"/>
        <w:spacing w:before="0" w:after="0" w:line="480" w:lineRule="exact"/>
        <w:ind w:firstLine="520"/>
        <w:jc w:val="both"/>
      </w:pPr>
      <w:r>
        <w:rPr>
          <w:rStyle w:val="21"/>
          <w:color w:val="000000"/>
        </w:rPr>
        <w:t>«Утро России» отмечало как исконное, идущее из глубины веков «немец</w:t>
      </w:r>
      <w:r>
        <w:rPr>
          <w:rStyle w:val="21"/>
          <w:color w:val="000000"/>
        </w:rPr>
        <w:softHyphen/>
        <w:t>кое насилие», так и вырождение Германии после 1870 г., глубокую эволю</w:t>
      </w:r>
      <w:r>
        <w:rPr>
          <w:rStyle w:val="21"/>
          <w:color w:val="000000"/>
        </w:rPr>
        <w:softHyphen/>
        <w:t>цию «немецкого духа». В современной Германии Н.А. Бердяев наблюдал две основные язвы: «культ силы и насилия, идеалы внешней мощи и власти» вкупе с «хозяйственным материализмом»</w:t>
      </w:r>
      <w:r>
        <w:rPr>
          <w:rStyle w:val="21"/>
          <w:color w:val="000000"/>
          <w:vertAlign w:val="superscript"/>
        </w:rPr>
        <w:footnoteReference w:id="3"/>
      </w:r>
      <w:r>
        <w:rPr>
          <w:rStyle w:val="21"/>
          <w:color w:val="000000"/>
        </w:rPr>
        <w:t>. «Утро России» настоятельно под</w:t>
      </w:r>
      <w:r>
        <w:rPr>
          <w:rStyle w:val="21"/>
          <w:color w:val="000000"/>
        </w:rPr>
        <w:softHyphen/>
        <w:t>чёркивало немецкую «материальность», «растлевающую меркантильность». В эпоху Бисмарка и Вильгельма II «всё материальное, всё кровяное, всё сы</w:t>
      </w:r>
      <w:r>
        <w:rPr>
          <w:rStyle w:val="21"/>
          <w:color w:val="000000"/>
        </w:rPr>
        <w:softHyphen/>
        <w:t>тое выперло вперёд»; «моралью» Германии стало «уважение к богатству и толстому животу, набитому колбасой и налитому пивом»</w:t>
      </w:r>
      <w:r>
        <w:rPr>
          <w:rStyle w:val="21"/>
          <w:color w:val="000000"/>
          <w:vertAlign w:val="superscript"/>
        </w:rPr>
        <w:footnoteReference w:id="4"/>
      </w:r>
      <w:r>
        <w:rPr>
          <w:rStyle w:val="21"/>
          <w:color w:val="000000"/>
        </w:rPr>
        <w:t>. На наш взгляд, эти антибуржуазные мотивы воспроизводились на страницах заведомо бур</w:t>
      </w:r>
      <w:r>
        <w:rPr>
          <w:rStyle w:val="21"/>
          <w:color w:val="000000"/>
        </w:rPr>
        <w:softHyphen/>
        <w:t xml:space="preserve">жуазной газеты потому, что были востребованы читателем, соответствовали настроению широких кругов </w:t>
      </w:r>
      <w:r>
        <w:rPr>
          <w:rStyle w:val="21"/>
          <w:color w:val="000000"/>
        </w:rPr>
        <w:lastRenderedPageBreak/>
        <w:t>интеллигенции.</w:t>
      </w:r>
    </w:p>
    <w:p w14:paraId="7E972D7E" w14:textId="77777777" w:rsidR="002D4475" w:rsidRDefault="002D4475" w:rsidP="002D4475">
      <w:pPr>
        <w:pStyle w:val="27"/>
        <w:shd w:val="clear" w:color="auto" w:fill="auto"/>
        <w:spacing w:before="0" w:after="0" w:line="480" w:lineRule="exact"/>
        <w:ind w:firstLine="520"/>
        <w:jc w:val="both"/>
      </w:pPr>
      <w:r>
        <w:rPr>
          <w:rStyle w:val="21"/>
          <w:color w:val="000000"/>
        </w:rPr>
        <w:t xml:space="preserve">С октября 1914 г. </w:t>
      </w:r>
      <w:proofErr w:type="spellStart"/>
      <w:r>
        <w:rPr>
          <w:rStyle w:val="21"/>
          <w:color w:val="000000"/>
        </w:rPr>
        <w:t>антинемецкая</w:t>
      </w:r>
      <w:proofErr w:type="spellEnd"/>
      <w:r>
        <w:rPr>
          <w:rStyle w:val="21"/>
          <w:color w:val="000000"/>
        </w:rPr>
        <w:t xml:space="preserve"> линия «Утра России» были перестроена, изменена и где-то ужесточена, под влиянием «полемических» соображений; газета втянулась в спор с целым рядом изданий, леволиберального толка. Полемика была связана, в первую очередь, с внутриполитической злобой дня — вопросом о «немецком засилье», но в то же время касалась и отношения к войне, моделей её восприятия. Изначально многие мотивы, поднятые в том числе и «Утром России», оказывались небесспорны для современников, вы</w:t>
      </w:r>
      <w:r>
        <w:rPr>
          <w:rStyle w:val="21"/>
          <w:color w:val="000000"/>
        </w:rPr>
        <w:softHyphen/>
        <w:t>зывали известные сомнения, скепсис. Существенные расхождения, ярко про</w:t>
      </w:r>
      <w:r>
        <w:rPr>
          <w:rStyle w:val="21"/>
          <w:color w:val="000000"/>
        </w:rPr>
        <w:softHyphen/>
        <w:t>явившиеся в печати, касались достоверности свидетельств о «зверствах», от</w:t>
      </w:r>
      <w:r>
        <w:rPr>
          <w:rStyle w:val="21"/>
          <w:color w:val="000000"/>
        </w:rPr>
        <w:softHyphen/>
        <w:t>ветственности немецкого народа, востребованности германского наследия, тонкой грани между патриотизмом и национализмом. По сути, эти сюжеты были объединены одним вопросом - вопросом об отношении к врагу. И главное здесь заключалось в том, что «Утро России» оправдывало и утвер</w:t>
      </w:r>
      <w:r>
        <w:rPr>
          <w:rStyle w:val="21"/>
          <w:color w:val="000000"/>
        </w:rPr>
        <w:softHyphen/>
        <w:t>ждало исконную, - «впитавшуюся в плоть и кровь», - ненависть к немцу.</w:t>
      </w:r>
    </w:p>
    <w:p w14:paraId="08B93356" w14:textId="77777777" w:rsidR="002D4475" w:rsidRDefault="002D4475" w:rsidP="002D4475">
      <w:pPr>
        <w:pStyle w:val="27"/>
        <w:shd w:val="clear" w:color="auto" w:fill="auto"/>
        <w:spacing w:before="0" w:after="0" w:line="480" w:lineRule="exact"/>
        <w:ind w:left="200" w:firstLine="460"/>
        <w:jc w:val="both"/>
      </w:pPr>
      <w:r>
        <w:rPr>
          <w:rStyle w:val="21"/>
          <w:color w:val="000000"/>
        </w:rPr>
        <w:t>Весной-летом 1915 г., военные успехи неприятеля, продвижение немец</w:t>
      </w:r>
      <w:r>
        <w:rPr>
          <w:rStyle w:val="21"/>
          <w:color w:val="000000"/>
        </w:rPr>
        <w:softHyphen/>
        <w:t>ких армий вглубь российской территории, волновали русское общество, на</w:t>
      </w:r>
      <w:r>
        <w:rPr>
          <w:rStyle w:val="21"/>
          <w:color w:val="000000"/>
        </w:rPr>
        <w:softHyphen/>
        <w:t>водили многих на мысль о близком поражении</w:t>
      </w:r>
      <w:r>
        <w:rPr>
          <w:rStyle w:val="21"/>
          <w:color w:val="000000"/>
          <w:vertAlign w:val="superscript"/>
        </w:rPr>
        <w:footnoteReference w:id="5"/>
      </w:r>
      <w:r>
        <w:rPr>
          <w:rStyle w:val="21"/>
          <w:color w:val="000000"/>
        </w:rPr>
        <w:t>. Перемены на фронте требо</w:t>
      </w:r>
      <w:r>
        <w:rPr>
          <w:rStyle w:val="21"/>
          <w:color w:val="000000"/>
        </w:rPr>
        <w:softHyphen/>
        <w:t>вали всесторонней оценки, влияли на направление пропагандистских усилий печати. В таких условиях обнаружилась неактуальность многих схем первых месяцев войны; было необходимо особенно гибко реагировать на изменения общественных настроений. В известной степени, русская публицистика фик</w:t>
      </w:r>
      <w:r>
        <w:rPr>
          <w:rStyle w:val="21"/>
          <w:color w:val="000000"/>
        </w:rPr>
        <w:softHyphen/>
        <w:t>сировала нарастание опасности, сгущение германской угрозы. Было создано впечатление мощного германского влияния в нейтральных странах, обсужда</w:t>
      </w:r>
      <w:r>
        <w:rPr>
          <w:rStyle w:val="21"/>
          <w:color w:val="000000"/>
        </w:rPr>
        <w:softHyphen/>
        <w:t xml:space="preserve">лись и планы немцев в отношении России, возобновилась тема расчёта на русскую революцию. Но и здесь оценка Германии и германской опасности </w:t>
      </w:r>
      <w:r>
        <w:rPr>
          <w:rStyle w:val="21"/>
          <w:color w:val="000000"/>
        </w:rPr>
        <w:lastRenderedPageBreak/>
        <w:t>оказывалась двойственной, противоречивой; объективно, она подводила чи</w:t>
      </w:r>
      <w:r>
        <w:rPr>
          <w:rStyle w:val="21"/>
          <w:color w:val="000000"/>
        </w:rPr>
        <w:softHyphen/>
        <w:t>тателя к неразрешимым сомнениям.</w:t>
      </w:r>
    </w:p>
    <w:p w14:paraId="43F327C2" w14:textId="77777777" w:rsidR="002D4475" w:rsidRDefault="002D4475" w:rsidP="002D4475">
      <w:pPr>
        <w:pStyle w:val="27"/>
        <w:shd w:val="clear" w:color="auto" w:fill="auto"/>
        <w:spacing w:before="0" w:after="0" w:line="480" w:lineRule="exact"/>
        <w:ind w:left="200" w:firstLine="460"/>
        <w:jc w:val="both"/>
      </w:pPr>
      <w:r>
        <w:rPr>
          <w:rStyle w:val="21"/>
          <w:color w:val="000000"/>
        </w:rPr>
        <w:t>В целом, в это время уже начался пересмотр взглядов на Германию и немцев, вплоть до проявлений «уважения к хорошо подготовленному и дис</w:t>
      </w:r>
      <w:r>
        <w:rPr>
          <w:rStyle w:val="21"/>
          <w:color w:val="000000"/>
        </w:rPr>
        <w:softHyphen/>
        <w:t>циплинированному неприятелю»</w:t>
      </w:r>
      <w:r>
        <w:rPr>
          <w:rStyle w:val="21"/>
          <w:color w:val="000000"/>
          <w:vertAlign w:val="superscript"/>
        </w:rPr>
        <w:footnoteReference w:id="6"/>
      </w:r>
      <w:r>
        <w:rPr>
          <w:rStyle w:val="21"/>
          <w:color w:val="000000"/>
        </w:rPr>
        <w:t>. «Утро России» не осталось в стороне от этих настроений; оно разделило призыв «учиться у немцев», но ограничила его военно-технической сферой. Заимствование немецкого опыта, с* целью дать врагу адекватный ответ, «обрушить на головы убийц беспощадное мще</w:t>
      </w:r>
      <w:r>
        <w:rPr>
          <w:rStyle w:val="21"/>
          <w:color w:val="000000"/>
        </w:rPr>
        <w:softHyphen/>
        <w:t>ние», «наполнить ужасом Германию и положить конец зарвавшемуся дья</w:t>
      </w:r>
      <w:r>
        <w:rPr>
          <w:rStyle w:val="21"/>
          <w:color w:val="000000"/>
        </w:rPr>
        <w:softHyphen/>
        <w:t>вольскому безумию», выглядело здесь как неизбежная, но всё же вынужден</w:t>
      </w:r>
      <w:r>
        <w:rPr>
          <w:rStyle w:val="21"/>
          <w:color w:val="000000"/>
        </w:rPr>
        <w:softHyphen/>
        <w:t>ная мера</w:t>
      </w:r>
      <w:r>
        <w:rPr>
          <w:rStyle w:val="21"/>
          <w:color w:val="000000"/>
          <w:vertAlign w:val="superscript"/>
        </w:rPr>
        <w:footnoteReference w:id="7"/>
      </w:r>
      <w:r>
        <w:rPr>
          <w:rStyle w:val="21"/>
          <w:color w:val="000000"/>
        </w:rPr>
        <w:t>. При этом, если немецкая «техника» казалась необходимой, то не</w:t>
      </w:r>
      <w:r>
        <w:rPr>
          <w:rStyle w:val="21"/>
          <w:color w:val="000000"/>
        </w:rPr>
        <w:softHyphen/>
        <w:t>мецкая «организация» вызывала известное удивление и скорее отторжение.</w:t>
      </w:r>
    </w:p>
    <w:p w14:paraId="63C248EA" w14:textId="77777777" w:rsidR="002D4475" w:rsidRPr="002D4475" w:rsidRDefault="002D4475" w:rsidP="002D4475"/>
    <w:sectPr w:rsidR="002D4475" w:rsidRPr="002D44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08A6" w14:textId="77777777" w:rsidR="00792F99" w:rsidRDefault="00792F99">
      <w:pPr>
        <w:spacing w:after="0" w:line="240" w:lineRule="auto"/>
      </w:pPr>
      <w:r>
        <w:separator/>
      </w:r>
    </w:p>
  </w:endnote>
  <w:endnote w:type="continuationSeparator" w:id="0">
    <w:p w14:paraId="14EA8C41" w14:textId="77777777" w:rsidR="00792F99" w:rsidRDefault="0079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D9091" w14:textId="77777777" w:rsidR="00792F99" w:rsidRDefault="00792F99">
      <w:pPr>
        <w:spacing w:after="0" w:line="240" w:lineRule="auto"/>
      </w:pPr>
      <w:r>
        <w:separator/>
      </w:r>
    </w:p>
  </w:footnote>
  <w:footnote w:type="continuationSeparator" w:id="0">
    <w:p w14:paraId="721DB52E" w14:textId="77777777" w:rsidR="00792F99" w:rsidRDefault="00792F99">
      <w:pPr>
        <w:spacing w:after="0" w:line="240" w:lineRule="auto"/>
      </w:pPr>
      <w:r>
        <w:continuationSeparator/>
      </w:r>
    </w:p>
  </w:footnote>
  <w:footnote w:id="1">
    <w:p w14:paraId="62491C2F" w14:textId="77777777" w:rsidR="002D4475" w:rsidRDefault="002D4475" w:rsidP="002D4475">
      <w:pPr>
        <w:pStyle w:val="aff1"/>
        <w:shd w:val="clear" w:color="auto" w:fill="auto"/>
        <w:tabs>
          <w:tab w:val="left" w:pos="134"/>
        </w:tabs>
        <w:spacing w:line="264" w:lineRule="exact"/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>Франк С.Л. О поисках смысла войны // Русская мысль. 1914. Кн. 12. С. 125.</w:t>
      </w:r>
    </w:p>
  </w:footnote>
  <w:footnote w:id="2">
    <w:p w14:paraId="29CB27B1" w14:textId="77777777" w:rsidR="002D4475" w:rsidRDefault="002D4475" w:rsidP="002D4475">
      <w:pPr>
        <w:pStyle w:val="aff1"/>
        <w:shd w:val="clear" w:color="auto" w:fill="auto"/>
        <w:tabs>
          <w:tab w:val="left" w:pos="168"/>
        </w:tabs>
        <w:spacing w:line="264" w:lineRule="exact"/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 xml:space="preserve">См.: </w:t>
      </w:r>
      <w:proofErr w:type="spellStart"/>
      <w:r>
        <w:rPr>
          <w:rStyle w:val="af3"/>
          <w:b/>
          <w:bCs/>
          <w:color w:val="000000"/>
        </w:rPr>
        <w:t>Дякин</w:t>
      </w:r>
      <w:proofErr w:type="spellEnd"/>
      <w:r>
        <w:rPr>
          <w:rStyle w:val="af3"/>
          <w:b/>
          <w:bCs/>
          <w:color w:val="000000"/>
        </w:rPr>
        <w:t xml:space="preserve"> В.С. Русская буржуазия и царизм в годы Первой мировой войны. Л., 1967. (1914 -1917). С. 50-54.</w:t>
      </w:r>
    </w:p>
  </w:footnote>
  <w:footnote w:id="3">
    <w:p w14:paraId="71BE8B5D" w14:textId="77777777" w:rsidR="002D4475" w:rsidRDefault="002D4475" w:rsidP="002D4475">
      <w:pPr>
        <w:pStyle w:val="aff1"/>
        <w:shd w:val="clear" w:color="auto" w:fill="auto"/>
        <w:tabs>
          <w:tab w:val="left" w:pos="130"/>
        </w:tabs>
        <w:spacing w:line="210" w:lineRule="exact"/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>Утро России. 1914. 19 октября.</w:t>
      </w:r>
    </w:p>
  </w:footnote>
  <w:footnote w:id="4">
    <w:p w14:paraId="35F5555D" w14:textId="77777777" w:rsidR="002D4475" w:rsidRDefault="002D4475" w:rsidP="002D4475">
      <w:pPr>
        <w:pStyle w:val="aff1"/>
        <w:shd w:val="clear" w:color="auto" w:fill="auto"/>
        <w:tabs>
          <w:tab w:val="left" w:pos="139"/>
        </w:tabs>
        <w:spacing w:line="210" w:lineRule="exact"/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>Там же. 14 августа.</w:t>
      </w:r>
    </w:p>
  </w:footnote>
  <w:footnote w:id="5">
    <w:p w14:paraId="1FD89DE3" w14:textId="77777777" w:rsidR="002D4475" w:rsidRDefault="002D4475" w:rsidP="002D4475">
      <w:pPr>
        <w:pStyle w:val="aff1"/>
        <w:shd w:val="clear" w:color="auto" w:fill="auto"/>
        <w:tabs>
          <w:tab w:val="left" w:pos="398"/>
        </w:tabs>
        <w:spacing w:line="264" w:lineRule="exact"/>
        <w:ind w:left="240"/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 xml:space="preserve">См. напр.: </w:t>
      </w:r>
      <w:proofErr w:type="spellStart"/>
      <w:r>
        <w:rPr>
          <w:rStyle w:val="af3"/>
          <w:b/>
          <w:bCs/>
          <w:color w:val="000000"/>
        </w:rPr>
        <w:t>Войтоловский</w:t>
      </w:r>
      <w:proofErr w:type="spellEnd"/>
      <w:r>
        <w:rPr>
          <w:rStyle w:val="af3"/>
          <w:b/>
          <w:bCs/>
          <w:color w:val="000000"/>
        </w:rPr>
        <w:t xml:space="preserve"> Л.Н. Всходил кровавый Марс: По следам войны. М., 1998. С. 374, 381.</w:t>
      </w:r>
    </w:p>
  </w:footnote>
  <w:footnote w:id="6">
    <w:p w14:paraId="542DE3C8" w14:textId="77777777" w:rsidR="002D4475" w:rsidRDefault="002D4475" w:rsidP="002D4475">
      <w:pPr>
        <w:pStyle w:val="aff1"/>
        <w:shd w:val="clear" w:color="auto" w:fill="auto"/>
        <w:tabs>
          <w:tab w:val="left" w:pos="398"/>
        </w:tabs>
        <w:spacing w:line="264" w:lineRule="exact"/>
        <w:ind w:left="240"/>
      </w:pPr>
      <w:r>
        <w:rPr>
          <w:rStyle w:val="93"/>
          <w:b w:val="0"/>
          <w:bCs w:val="0"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 xml:space="preserve">См.: </w:t>
      </w:r>
      <w:proofErr w:type="spellStart"/>
      <w:r>
        <w:rPr>
          <w:rStyle w:val="af3"/>
          <w:b/>
          <w:bCs/>
          <w:color w:val="000000"/>
        </w:rPr>
        <w:t>Цыкалов</w:t>
      </w:r>
      <w:proofErr w:type="spellEnd"/>
      <w:r>
        <w:rPr>
          <w:rStyle w:val="af3"/>
          <w:b/>
          <w:bCs/>
          <w:color w:val="000000"/>
        </w:rPr>
        <w:t xml:space="preserve"> Д.Е. Проблема «Россия и Запад» в отечественной публицистике периода Пер</w:t>
      </w:r>
      <w:r>
        <w:rPr>
          <w:rStyle w:val="af3"/>
          <w:b/>
          <w:bCs/>
          <w:color w:val="000000"/>
        </w:rPr>
        <w:softHyphen/>
        <w:t xml:space="preserve">вой мировой войны: июль 1914- февраль 1917 г.: </w:t>
      </w:r>
      <w:proofErr w:type="spellStart"/>
      <w:r>
        <w:rPr>
          <w:rStyle w:val="af3"/>
          <w:b/>
          <w:bCs/>
          <w:color w:val="000000"/>
        </w:rPr>
        <w:t>Дисс</w:t>
      </w:r>
      <w:proofErr w:type="spellEnd"/>
      <w:r>
        <w:rPr>
          <w:rStyle w:val="af3"/>
          <w:b/>
          <w:bCs/>
          <w:color w:val="000000"/>
        </w:rPr>
        <w:t>... канд. ист. наук. Волгоград, 2003. С. 161.</w:t>
      </w:r>
    </w:p>
  </w:footnote>
  <w:footnote w:id="7">
    <w:p w14:paraId="7F885315" w14:textId="77777777" w:rsidR="002D4475" w:rsidRDefault="002D4475" w:rsidP="002D4475">
      <w:pPr>
        <w:pStyle w:val="aff1"/>
        <w:shd w:val="clear" w:color="auto" w:fill="auto"/>
        <w:tabs>
          <w:tab w:val="left" w:pos="374"/>
        </w:tabs>
        <w:spacing w:line="264" w:lineRule="exact"/>
        <w:ind w:left="240"/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>Утро России. 1915.26 апреля.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2F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99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,Интервал 0 pt5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132697</TotalTime>
  <Pages>5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6798</cp:revision>
  <dcterms:created xsi:type="dcterms:W3CDTF">2024-06-20T08:51:00Z</dcterms:created>
  <dcterms:modified xsi:type="dcterms:W3CDTF">2025-02-02T00:38:00Z</dcterms:modified>
  <cp:category/>
</cp:coreProperties>
</file>