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996F" w14:textId="77777777" w:rsidR="006A2F8C" w:rsidRPr="006A2F8C" w:rsidRDefault="006A2F8C" w:rsidP="006A2F8C">
      <w:pPr>
        <w:rPr>
          <w:rFonts w:ascii="Helvetica" w:eastAsia="Symbol" w:hAnsi="Helvetica" w:cs="Helvetica"/>
          <w:b/>
          <w:bCs/>
          <w:color w:val="222222"/>
          <w:kern w:val="0"/>
          <w:sz w:val="21"/>
          <w:szCs w:val="21"/>
          <w:lang w:eastAsia="ru-RU"/>
        </w:rPr>
      </w:pPr>
      <w:proofErr w:type="spellStart"/>
      <w:r w:rsidRPr="006A2F8C">
        <w:rPr>
          <w:rFonts w:ascii="Helvetica" w:eastAsia="Symbol" w:hAnsi="Helvetica" w:cs="Helvetica"/>
          <w:b/>
          <w:bCs/>
          <w:color w:val="222222"/>
          <w:kern w:val="0"/>
          <w:sz w:val="21"/>
          <w:szCs w:val="21"/>
          <w:lang w:eastAsia="ru-RU"/>
        </w:rPr>
        <w:t>Деришев</w:t>
      </w:r>
      <w:proofErr w:type="spellEnd"/>
      <w:r w:rsidRPr="006A2F8C">
        <w:rPr>
          <w:rFonts w:ascii="Helvetica" w:eastAsia="Symbol" w:hAnsi="Helvetica" w:cs="Helvetica"/>
          <w:b/>
          <w:bCs/>
          <w:color w:val="222222"/>
          <w:kern w:val="0"/>
          <w:sz w:val="21"/>
          <w:szCs w:val="21"/>
          <w:lang w:eastAsia="ru-RU"/>
        </w:rPr>
        <w:t>, Евгений Владимирович.</w:t>
      </w:r>
    </w:p>
    <w:p w14:paraId="4EE20E3E"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Особенности радиационных процессов в многокомпонентной релятивистской плазме и формирование космических источников гамма-</w:t>
      </w:r>
      <w:proofErr w:type="gramStart"/>
      <w:r w:rsidRPr="006A2F8C">
        <w:rPr>
          <w:rFonts w:ascii="Helvetica" w:eastAsia="Symbol" w:hAnsi="Helvetica" w:cs="Helvetica"/>
          <w:b/>
          <w:bCs/>
          <w:color w:val="222222"/>
          <w:kern w:val="0"/>
          <w:sz w:val="21"/>
          <w:szCs w:val="21"/>
          <w:lang w:eastAsia="ru-RU"/>
        </w:rPr>
        <w:t>излучения :</w:t>
      </w:r>
      <w:proofErr w:type="gramEnd"/>
      <w:r w:rsidRPr="006A2F8C">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Нижний Новгород, 1999. - 140 с.</w:t>
      </w:r>
    </w:p>
    <w:p w14:paraId="51492EF9"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 xml:space="preserve">Оглавление </w:t>
      </w:r>
      <w:proofErr w:type="spellStart"/>
      <w:r w:rsidRPr="006A2F8C">
        <w:rPr>
          <w:rFonts w:ascii="Helvetica" w:eastAsia="Symbol" w:hAnsi="Helvetica" w:cs="Helvetica"/>
          <w:b/>
          <w:bCs/>
          <w:color w:val="222222"/>
          <w:kern w:val="0"/>
          <w:sz w:val="21"/>
          <w:szCs w:val="21"/>
          <w:lang w:eastAsia="ru-RU"/>
        </w:rPr>
        <w:t>диссертациикандидат</w:t>
      </w:r>
      <w:proofErr w:type="spellEnd"/>
      <w:r w:rsidRPr="006A2F8C">
        <w:rPr>
          <w:rFonts w:ascii="Helvetica" w:eastAsia="Symbol" w:hAnsi="Helvetica" w:cs="Helvetica"/>
          <w:b/>
          <w:bCs/>
          <w:color w:val="222222"/>
          <w:kern w:val="0"/>
          <w:sz w:val="21"/>
          <w:szCs w:val="21"/>
          <w:lang w:eastAsia="ru-RU"/>
        </w:rPr>
        <w:t xml:space="preserve"> физико-математических наук </w:t>
      </w:r>
      <w:proofErr w:type="spellStart"/>
      <w:r w:rsidRPr="006A2F8C">
        <w:rPr>
          <w:rFonts w:ascii="Helvetica" w:eastAsia="Symbol" w:hAnsi="Helvetica" w:cs="Helvetica"/>
          <w:b/>
          <w:bCs/>
          <w:color w:val="222222"/>
          <w:kern w:val="0"/>
          <w:sz w:val="21"/>
          <w:szCs w:val="21"/>
          <w:lang w:eastAsia="ru-RU"/>
        </w:rPr>
        <w:t>Деришев</w:t>
      </w:r>
      <w:proofErr w:type="spellEnd"/>
      <w:r w:rsidRPr="006A2F8C">
        <w:rPr>
          <w:rFonts w:ascii="Helvetica" w:eastAsia="Symbol" w:hAnsi="Helvetica" w:cs="Helvetica"/>
          <w:b/>
          <w:bCs/>
          <w:color w:val="222222"/>
          <w:kern w:val="0"/>
          <w:sz w:val="21"/>
          <w:szCs w:val="21"/>
          <w:lang w:eastAsia="ru-RU"/>
        </w:rPr>
        <w:t>, Евгений Владимирович</w:t>
      </w:r>
    </w:p>
    <w:p w14:paraId="7F9BE71C"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Введение</w:t>
      </w:r>
    </w:p>
    <w:p w14:paraId="1AFE2984"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 xml:space="preserve">1 Автомодельное решение уравнения переноса с учетом распада фотона в сильном магнитном поле и спектральные особенности </w:t>
      </w:r>
      <w:proofErr w:type="spellStart"/>
      <w:r w:rsidRPr="006A2F8C">
        <w:rPr>
          <w:rFonts w:ascii="Helvetica" w:eastAsia="Symbol" w:hAnsi="Helvetica" w:cs="Helvetica"/>
          <w:b/>
          <w:bCs/>
          <w:color w:val="222222"/>
          <w:kern w:val="0"/>
          <w:sz w:val="21"/>
          <w:szCs w:val="21"/>
          <w:lang w:eastAsia="ru-RU"/>
        </w:rPr>
        <w:t>гаммаизлучения</w:t>
      </w:r>
      <w:proofErr w:type="spellEnd"/>
      <w:r w:rsidRPr="006A2F8C">
        <w:rPr>
          <w:rFonts w:ascii="Helvetica" w:eastAsia="Symbol" w:hAnsi="Helvetica" w:cs="Helvetica"/>
          <w:b/>
          <w:bCs/>
          <w:color w:val="222222"/>
          <w:kern w:val="0"/>
          <w:sz w:val="21"/>
          <w:szCs w:val="21"/>
          <w:lang w:eastAsia="ru-RU"/>
        </w:rPr>
        <w:t xml:space="preserve"> нейтронных звезд</w:t>
      </w:r>
    </w:p>
    <w:p w14:paraId="238B68AC"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1.1 Введение</w:t>
      </w:r>
    </w:p>
    <w:p w14:paraId="363B5F68"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1.2 Однократное расщепление в намагниченном вакууме.</w:t>
      </w:r>
    </w:p>
    <w:p w14:paraId="1EC7F937"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1.3 Автомодельное решение. Эволюция степенного спектра.</w:t>
      </w:r>
    </w:p>
    <w:p w14:paraId="78B0840D"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1.4 Влияние непрозрачной магнитосферы.</w:t>
      </w:r>
    </w:p>
    <w:p w14:paraId="26C6D518"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1.5 Выводы</w:t>
      </w:r>
    </w:p>
    <w:p w14:paraId="34E9C2A0"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2 Захват первичных черных дыр в гало вокруг формирующегося массивного объекта и перспективы регистрации их гамма-излучения от старых шаровых скоплений</w:t>
      </w:r>
    </w:p>
    <w:p w14:paraId="06DC43DA"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2.1 Введение</w:t>
      </w:r>
    </w:p>
    <w:p w14:paraId="4B23BFDC"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2.2 Общие свойства гравитационного захвата.</w:t>
      </w:r>
    </w:p>
    <w:p w14:paraId="35844792"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2.3 Структура и полная масса гало из первичных черных дыр.</w:t>
      </w:r>
    </w:p>
    <w:p w14:paraId="2EBA6E0D"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2.4 Яркость гало и оценки возможностей его обнаружения</w:t>
      </w:r>
    </w:p>
    <w:p w14:paraId="411CC389"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2.5 Выводы.</w:t>
      </w:r>
    </w:p>
    <w:p w14:paraId="07863E4F"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3 Вынужденный коллапс нейтронной звезды под действием первичной черной дыры и проблема переноса образующегося нейтринного излучения в холодном нуклонном веществе</w:t>
      </w:r>
    </w:p>
    <w:p w14:paraId="44110084"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3.1 Введение</w:t>
      </w:r>
    </w:p>
    <w:p w14:paraId="5B4D9B0C"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3.2 Вынужденный коллапс нейтронной звезды и образование кварк-</w:t>
      </w:r>
      <w:proofErr w:type="spellStart"/>
      <w:r w:rsidRPr="006A2F8C">
        <w:rPr>
          <w:rFonts w:ascii="Helvetica" w:eastAsia="Symbol" w:hAnsi="Helvetica" w:cs="Helvetica"/>
          <w:b/>
          <w:bCs/>
          <w:color w:val="222222"/>
          <w:kern w:val="0"/>
          <w:sz w:val="21"/>
          <w:szCs w:val="21"/>
          <w:lang w:eastAsia="ru-RU"/>
        </w:rPr>
        <w:t>глюонного</w:t>
      </w:r>
      <w:proofErr w:type="spellEnd"/>
      <w:r w:rsidRPr="006A2F8C">
        <w:rPr>
          <w:rFonts w:ascii="Helvetica" w:eastAsia="Symbol" w:hAnsi="Helvetica" w:cs="Helvetica"/>
          <w:b/>
          <w:bCs/>
          <w:color w:val="222222"/>
          <w:kern w:val="0"/>
          <w:sz w:val="21"/>
          <w:szCs w:val="21"/>
          <w:lang w:eastAsia="ru-RU"/>
        </w:rPr>
        <w:t xml:space="preserve"> ядра.</w:t>
      </w:r>
    </w:p>
    <w:p w14:paraId="4B42060F"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3.3 Нетепловая компонента эффективного сечения рассеяния нейтрино</w:t>
      </w:r>
    </w:p>
    <w:p w14:paraId="3EEF3A1A"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3.4 Перенос энергии нейтринного излучения к поверхности нейтронной звезды</w:t>
      </w:r>
    </w:p>
    <w:p w14:paraId="7A94CA50"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3.5 Выводы.</w:t>
      </w:r>
    </w:p>
    <w:p w14:paraId="39225B38"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 xml:space="preserve">4 Динамика нейтронной компоненты в ультрарелятивистском ветре от компактных звезд: </w:t>
      </w:r>
      <w:proofErr w:type="spellStart"/>
      <w:r w:rsidRPr="006A2F8C">
        <w:rPr>
          <w:rFonts w:ascii="Helvetica" w:eastAsia="Symbol" w:hAnsi="Helvetica" w:cs="Helvetica"/>
          <w:b/>
          <w:bCs/>
          <w:color w:val="222222"/>
          <w:kern w:val="0"/>
          <w:sz w:val="21"/>
          <w:szCs w:val="21"/>
          <w:lang w:eastAsia="ru-RU"/>
        </w:rPr>
        <w:t>однопотоковый</w:t>
      </w:r>
      <w:proofErr w:type="spellEnd"/>
      <w:r w:rsidRPr="006A2F8C">
        <w:rPr>
          <w:rFonts w:ascii="Helvetica" w:eastAsia="Symbol" w:hAnsi="Helvetica" w:cs="Helvetica"/>
          <w:b/>
          <w:bCs/>
          <w:color w:val="222222"/>
          <w:kern w:val="0"/>
          <w:sz w:val="21"/>
          <w:szCs w:val="21"/>
          <w:lang w:eastAsia="ru-RU"/>
        </w:rPr>
        <w:t xml:space="preserve"> и </w:t>
      </w:r>
      <w:proofErr w:type="spellStart"/>
      <w:r w:rsidRPr="006A2F8C">
        <w:rPr>
          <w:rFonts w:ascii="Helvetica" w:eastAsia="Symbol" w:hAnsi="Helvetica" w:cs="Helvetica"/>
          <w:b/>
          <w:bCs/>
          <w:color w:val="222222"/>
          <w:kern w:val="0"/>
          <w:sz w:val="21"/>
          <w:szCs w:val="21"/>
          <w:lang w:eastAsia="ru-RU"/>
        </w:rPr>
        <w:t>двухпотоковый</w:t>
      </w:r>
      <w:proofErr w:type="spellEnd"/>
      <w:r w:rsidRPr="006A2F8C">
        <w:rPr>
          <w:rFonts w:ascii="Helvetica" w:eastAsia="Symbol" w:hAnsi="Helvetica" w:cs="Helvetica"/>
          <w:b/>
          <w:bCs/>
          <w:color w:val="222222"/>
          <w:kern w:val="0"/>
          <w:sz w:val="21"/>
          <w:szCs w:val="21"/>
          <w:lang w:eastAsia="ru-RU"/>
        </w:rPr>
        <w:t xml:space="preserve"> режимы</w:t>
      </w:r>
    </w:p>
    <w:p w14:paraId="76124C6E"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4.1 Введение</w:t>
      </w:r>
    </w:p>
    <w:p w14:paraId="370B170A"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 xml:space="preserve">4.2 Гидродинамика </w:t>
      </w:r>
      <w:proofErr w:type="spellStart"/>
      <w:r w:rsidRPr="006A2F8C">
        <w:rPr>
          <w:rFonts w:ascii="Helvetica" w:eastAsia="Symbol" w:hAnsi="Helvetica" w:cs="Helvetica"/>
          <w:b/>
          <w:bCs/>
          <w:color w:val="222222"/>
          <w:kern w:val="0"/>
          <w:sz w:val="21"/>
          <w:szCs w:val="21"/>
          <w:lang w:eastAsia="ru-RU"/>
        </w:rPr>
        <w:t>однопотокового</w:t>
      </w:r>
      <w:proofErr w:type="spellEnd"/>
      <w:r w:rsidRPr="006A2F8C">
        <w:rPr>
          <w:rFonts w:ascii="Helvetica" w:eastAsia="Symbol" w:hAnsi="Helvetica" w:cs="Helvetica"/>
          <w:b/>
          <w:bCs/>
          <w:color w:val="222222"/>
          <w:kern w:val="0"/>
          <w:sz w:val="21"/>
          <w:szCs w:val="21"/>
          <w:lang w:eastAsia="ru-RU"/>
        </w:rPr>
        <w:t xml:space="preserve"> релятивистского ветра.</w:t>
      </w:r>
    </w:p>
    <w:p w14:paraId="3F7FB6DF"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4.3 Расцепление протонной и нейтронной компонент по скоростям.</w:t>
      </w:r>
    </w:p>
    <w:p w14:paraId="2197537E"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4.4 Выводы.</w:t>
      </w:r>
    </w:p>
    <w:p w14:paraId="456AD161"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lastRenderedPageBreak/>
        <w:t>5 Аналитическая теория электромагнитного каскада, инициированного распадом пионов, в релятивистском плазменном ветре</w:t>
      </w:r>
    </w:p>
    <w:p w14:paraId="2DEF5074"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5.1 Введение</w:t>
      </w:r>
    </w:p>
    <w:p w14:paraId="50EE404A"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5.2 Одношаговый каскад на уровне фотосферы</w:t>
      </w:r>
    </w:p>
    <w:p w14:paraId="5F254207"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5.3 Эволюция инжектированных электронов и рассеянных фотонов.</w:t>
      </w:r>
    </w:p>
    <w:p w14:paraId="3362FD01"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5.4 Состав и температура фотосферной плазмы</w:t>
      </w:r>
    </w:p>
    <w:p w14:paraId="7790EFDE"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5.5 Наблюдательные следствия отцепления нейтронного потока.</w:t>
      </w:r>
    </w:p>
    <w:p w14:paraId="0E4F160E"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5.6 Выводы.</w:t>
      </w:r>
    </w:p>
    <w:p w14:paraId="0B0DDB0D"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6 Синхротронное излучение и обратное комптоновское рассеяние в релятивистских ударных волнах и особенности спектров космологических гамма-всплесков</w:t>
      </w:r>
    </w:p>
    <w:p w14:paraId="2D992B89"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6.1 Введение</w:t>
      </w:r>
    </w:p>
    <w:p w14:paraId="6827E7E1"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6.2 Радиационные механизмы в релятивистской ударной волне.</w:t>
      </w:r>
    </w:p>
    <w:p w14:paraId="5DF79D05"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6.3 Ограничения на параметры плазмы и величину магнитного поля в ударной волне, налагаемые синхротронным механизмом.</w:t>
      </w:r>
    </w:p>
    <w:p w14:paraId="7F4FB370"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 xml:space="preserve">6.4 Поглощение и переработка </w:t>
      </w:r>
      <w:proofErr w:type="spellStart"/>
      <w:r w:rsidRPr="006A2F8C">
        <w:rPr>
          <w:rFonts w:ascii="Helvetica" w:eastAsia="Symbol" w:hAnsi="Helvetica" w:cs="Helvetica"/>
          <w:b/>
          <w:bCs/>
          <w:color w:val="222222"/>
          <w:kern w:val="0"/>
          <w:sz w:val="21"/>
          <w:szCs w:val="21"/>
          <w:lang w:eastAsia="ru-RU"/>
        </w:rPr>
        <w:t>ультражесткого</w:t>
      </w:r>
      <w:proofErr w:type="spellEnd"/>
      <w:r w:rsidRPr="006A2F8C">
        <w:rPr>
          <w:rFonts w:ascii="Helvetica" w:eastAsia="Symbol" w:hAnsi="Helvetica" w:cs="Helvetica"/>
          <w:b/>
          <w:bCs/>
          <w:color w:val="222222"/>
          <w:kern w:val="0"/>
          <w:sz w:val="21"/>
          <w:szCs w:val="21"/>
          <w:lang w:eastAsia="ru-RU"/>
        </w:rPr>
        <w:t xml:space="preserve"> излучения в среде, окружающей источник</w:t>
      </w:r>
    </w:p>
    <w:p w14:paraId="2FA3BBBC" w14:textId="77777777" w:rsidR="006A2F8C" w:rsidRPr="006A2F8C" w:rsidRDefault="006A2F8C" w:rsidP="006A2F8C">
      <w:pPr>
        <w:rPr>
          <w:rFonts w:ascii="Helvetica" w:eastAsia="Symbol" w:hAnsi="Helvetica" w:cs="Helvetica"/>
          <w:b/>
          <w:bCs/>
          <w:color w:val="222222"/>
          <w:kern w:val="0"/>
          <w:sz w:val="21"/>
          <w:szCs w:val="21"/>
          <w:lang w:eastAsia="ru-RU"/>
        </w:rPr>
      </w:pPr>
      <w:r w:rsidRPr="006A2F8C">
        <w:rPr>
          <w:rFonts w:ascii="Helvetica" w:eastAsia="Symbol" w:hAnsi="Helvetica" w:cs="Helvetica"/>
          <w:b/>
          <w:bCs/>
          <w:color w:val="222222"/>
          <w:kern w:val="0"/>
          <w:sz w:val="21"/>
          <w:szCs w:val="21"/>
          <w:lang w:eastAsia="ru-RU"/>
        </w:rPr>
        <w:t>6.5 Выводы.</w:t>
      </w:r>
    </w:p>
    <w:p w14:paraId="3869883D" w14:textId="5FB83710" w:rsidR="00F11235" w:rsidRPr="006A2F8C" w:rsidRDefault="00F11235" w:rsidP="006A2F8C"/>
    <w:sectPr w:rsidR="00F11235" w:rsidRPr="006A2F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755E" w14:textId="77777777" w:rsidR="00B26C54" w:rsidRDefault="00B26C54">
      <w:pPr>
        <w:spacing w:after="0" w:line="240" w:lineRule="auto"/>
      </w:pPr>
      <w:r>
        <w:separator/>
      </w:r>
    </w:p>
  </w:endnote>
  <w:endnote w:type="continuationSeparator" w:id="0">
    <w:p w14:paraId="6EC32211" w14:textId="77777777" w:rsidR="00B26C54" w:rsidRDefault="00B2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98007" w14:textId="77777777" w:rsidR="00B26C54" w:rsidRDefault="00B26C54"/>
    <w:p w14:paraId="256177B1" w14:textId="77777777" w:rsidR="00B26C54" w:rsidRDefault="00B26C54"/>
    <w:p w14:paraId="2739918D" w14:textId="77777777" w:rsidR="00B26C54" w:rsidRDefault="00B26C54"/>
    <w:p w14:paraId="6691964D" w14:textId="77777777" w:rsidR="00B26C54" w:rsidRDefault="00B26C54"/>
    <w:p w14:paraId="7A3FFE22" w14:textId="77777777" w:rsidR="00B26C54" w:rsidRDefault="00B26C54"/>
    <w:p w14:paraId="0405495A" w14:textId="77777777" w:rsidR="00B26C54" w:rsidRDefault="00B26C54"/>
    <w:p w14:paraId="59DBC3DB" w14:textId="77777777" w:rsidR="00B26C54" w:rsidRDefault="00B26C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80C578" wp14:editId="6C2478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C1B1C" w14:textId="77777777" w:rsidR="00B26C54" w:rsidRDefault="00B26C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80C5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0C1B1C" w14:textId="77777777" w:rsidR="00B26C54" w:rsidRDefault="00B26C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F5914F" w14:textId="77777777" w:rsidR="00B26C54" w:rsidRDefault="00B26C54"/>
    <w:p w14:paraId="0DD45AFE" w14:textId="77777777" w:rsidR="00B26C54" w:rsidRDefault="00B26C54"/>
    <w:p w14:paraId="26B38D34" w14:textId="77777777" w:rsidR="00B26C54" w:rsidRDefault="00B26C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298316" wp14:editId="2996C8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11D6" w14:textId="77777777" w:rsidR="00B26C54" w:rsidRDefault="00B26C54"/>
                          <w:p w14:paraId="78A02DB5" w14:textId="77777777" w:rsidR="00B26C54" w:rsidRDefault="00B26C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983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1311D6" w14:textId="77777777" w:rsidR="00B26C54" w:rsidRDefault="00B26C54"/>
                    <w:p w14:paraId="78A02DB5" w14:textId="77777777" w:rsidR="00B26C54" w:rsidRDefault="00B26C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3CCFF1" w14:textId="77777777" w:rsidR="00B26C54" w:rsidRDefault="00B26C54"/>
    <w:p w14:paraId="25023867" w14:textId="77777777" w:rsidR="00B26C54" w:rsidRDefault="00B26C54">
      <w:pPr>
        <w:rPr>
          <w:sz w:val="2"/>
          <w:szCs w:val="2"/>
        </w:rPr>
      </w:pPr>
    </w:p>
    <w:p w14:paraId="613A97D0" w14:textId="77777777" w:rsidR="00B26C54" w:rsidRDefault="00B26C54"/>
    <w:p w14:paraId="1FDF02F2" w14:textId="77777777" w:rsidR="00B26C54" w:rsidRDefault="00B26C54">
      <w:pPr>
        <w:spacing w:after="0" w:line="240" w:lineRule="auto"/>
      </w:pPr>
    </w:p>
  </w:footnote>
  <w:footnote w:type="continuationSeparator" w:id="0">
    <w:p w14:paraId="1B121367" w14:textId="77777777" w:rsidR="00B26C54" w:rsidRDefault="00B2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C54"/>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168828</TotalTime>
  <Pages>2</Pages>
  <Words>368</Words>
  <Characters>2102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5314</cp:revision>
  <cp:lastPrinted>2009-02-06T05:36:00Z</cp:lastPrinted>
  <dcterms:created xsi:type="dcterms:W3CDTF">2024-01-07T13:43:00Z</dcterms:created>
  <dcterms:modified xsi:type="dcterms:W3CDTF">2025-09-24T11:03:00Z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