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6514D" w14:textId="77777777" w:rsidR="003742DD" w:rsidRDefault="003742DD" w:rsidP="003742DD">
      <w:pPr>
        <w:pStyle w:val="afffffffffffffffffffffffffff5"/>
        <w:rPr>
          <w:rFonts w:ascii="Verdana" w:hAnsi="Verdana"/>
          <w:color w:val="000000"/>
          <w:sz w:val="21"/>
          <w:szCs w:val="21"/>
        </w:rPr>
      </w:pPr>
      <w:r>
        <w:rPr>
          <w:rFonts w:ascii="Helvetica Neue" w:hAnsi="Helvetica Neue"/>
          <w:b/>
          <w:bCs w:val="0"/>
          <w:color w:val="222222"/>
          <w:sz w:val="21"/>
          <w:szCs w:val="21"/>
        </w:rPr>
        <w:t>Романов, Андрей Владимирович.</w:t>
      </w:r>
    </w:p>
    <w:p w14:paraId="4729B324" w14:textId="77777777" w:rsidR="003742DD" w:rsidRDefault="003742DD" w:rsidP="003742DD">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Развитие спектральных методов характеризации одиночных частиц по картине </w:t>
      </w:r>
      <w:proofErr w:type="gramStart"/>
      <w:r>
        <w:rPr>
          <w:rFonts w:ascii="Helvetica Neue" w:hAnsi="Helvetica Neue" w:cs="Arial"/>
          <w:caps/>
          <w:color w:val="222222"/>
          <w:sz w:val="21"/>
          <w:szCs w:val="21"/>
        </w:rPr>
        <w:t>светорассеяния :</w:t>
      </w:r>
      <w:proofErr w:type="gramEnd"/>
      <w:r>
        <w:rPr>
          <w:rFonts w:ascii="Helvetica Neue" w:hAnsi="Helvetica Neue" w:cs="Arial"/>
          <w:caps/>
          <w:color w:val="222222"/>
          <w:sz w:val="21"/>
          <w:szCs w:val="21"/>
        </w:rPr>
        <w:t xml:space="preserve"> диссертация ... кандидата физико-математических наук : 01.04.05 / Романов Андрей Владимирович; [Место защиты: ФГАОУ ВО «Новосибирский национальный исследовательский государственный университет» ; Диссовет Совет по защите диссертаций по физическим наукам]. - Новосибирск, 2022. - 142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25CA4073" w14:textId="77777777" w:rsidR="003742DD" w:rsidRDefault="003742DD" w:rsidP="003742D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Романов Андрей Владимирович</w:t>
      </w:r>
    </w:p>
    <w:p w14:paraId="5B17437B"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684BF5E"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Обзор литературы</w:t>
      </w:r>
    </w:p>
    <w:p w14:paraId="4DAE5263"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Общая теория светорассеяния</w:t>
      </w:r>
    </w:p>
    <w:p w14:paraId="339B869E"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Технологические возможности</w:t>
      </w:r>
    </w:p>
    <w:p w14:paraId="70882F64"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Методы характеризации и обратные задачи</w:t>
      </w:r>
    </w:p>
    <w:p w14:paraId="338F00EC"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Низко-размерная инверсия</w:t>
      </w:r>
    </w:p>
    <w:p w14:paraId="10231F4D"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Нелинейная регрессия</w:t>
      </w:r>
    </w:p>
    <w:p w14:paraId="2E747DFA"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Подход нейронных сетей</w:t>
      </w:r>
    </w:p>
    <w:p w14:paraId="4611B1B8"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1.3.4 Восстановление</w:t>
      </w:r>
    </w:p>
    <w:p w14:paraId="2FDBA7C7"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1.3.5 Подход на основе данных</w:t>
      </w:r>
    </w:p>
    <w:p w14:paraId="18C03F28"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Заключение главы</w:t>
      </w:r>
    </w:p>
    <w:p w14:paraId="2243AE69"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Теоретические основы спектрального метода</w:t>
      </w:r>
    </w:p>
    <w:p w14:paraId="1986B38F"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Спектр в приближении Рэлея-Ганса-Дебая</w:t>
      </w:r>
    </w:p>
    <w:p w14:paraId="5FA33E61"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Приближение Рэлея-Ганса-Дебая для шара</w:t>
      </w:r>
    </w:p>
    <w:p w14:paraId="149CE961"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Оценка формы пика в приближении РГД</w:t>
      </w:r>
    </w:p>
    <w:p w14:paraId="62B1F56B"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Приближение ВКБ для шара</w:t>
      </w:r>
    </w:p>
    <w:p w14:paraId="6020F923"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Автокорреляционная функция в ВКБ приближении</w:t>
      </w:r>
    </w:p>
    <w:p w14:paraId="6C02A9CD"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2.3.2 Оценка поправки фазового спектра</w:t>
      </w:r>
    </w:p>
    <w:p w14:paraId="3D390181"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Случай строгой теории рассеяния</w:t>
      </w:r>
    </w:p>
    <w:p w14:paraId="4EFB7838"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Заключение главы</w:t>
      </w:r>
    </w:p>
    <w:p w14:paraId="203FEBB1"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Спектральный метод характеризации шара</w:t>
      </w:r>
    </w:p>
    <w:p w14:paraId="4F4195A1"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Построение метода</w:t>
      </w:r>
    </w:p>
    <w:p w14:paraId="22162166"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Спектр мощности и спектральные параметры</w:t>
      </w:r>
    </w:p>
    <w:p w14:paraId="460C0CB6"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Обратная задача и однозначность решения</w:t>
      </w:r>
    </w:p>
    <w:p w14:paraId="575086F8"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Интерполяция обратного отображения</w:t>
      </w:r>
    </w:p>
    <w:p w14:paraId="4756C4AA"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Экспериментальные процедуры и тестируемые данные</w:t>
      </w:r>
    </w:p>
    <w:p w14:paraId="66C38F2A"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Результаты и обсуждения</w:t>
      </w:r>
    </w:p>
    <w:p w14:paraId="77581D30"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Шарики молочного жира</w:t>
      </w:r>
    </w:p>
    <w:p w14:paraId="0A64BFF7"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Сферизованные эритроциты</w:t>
      </w:r>
    </w:p>
    <w:p w14:paraId="56250E37"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3.3.3 Характеризация сфероидов</w:t>
      </w:r>
    </w:p>
    <w:p w14:paraId="669F499E"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Использование других спектральных амплитуд</w:t>
      </w:r>
    </w:p>
    <w:p w14:paraId="07D812FC"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Использование фазы спектра для характеризации полистирольных шаров .... 83 3.5.1 Экспериментальная проверка</w:t>
      </w:r>
    </w:p>
    <w:p w14:paraId="075D0632"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Заключение</w:t>
      </w:r>
    </w:p>
    <w:p w14:paraId="16C36BEE"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Спектральный метод оценки несферичности</w:t>
      </w:r>
    </w:p>
    <w:p w14:paraId="6210530A"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Экспериментальная индикатриса и Фурье преобразование</w:t>
      </w:r>
    </w:p>
    <w:p w14:paraId="274E8EB6"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Возможности амплитудного спектра</w:t>
      </w:r>
    </w:p>
    <w:p w14:paraId="0BC59B0F"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Применение фазового спектра</w:t>
      </w:r>
    </w:p>
    <w:p w14:paraId="36DA581B"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Приближение Рэлея-Ганса-Дебая</w:t>
      </w:r>
    </w:p>
    <w:p w14:paraId="7172CC7D"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4.3.2 Фаза основного пика в приближение Рэлея-Ганса-Дебая</w:t>
      </w:r>
    </w:p>
    <w:p w14:paraId="5C1BB897"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4.3.3 Фаза основного пика в теории Лоренца-Ми</w:t>
      </w:r>
    </w:p>
    <w:p w14:paraId="2E856953"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Оценка несферичности с помощью комплексного спектра</w:t>
      </w:r>
    </w:p>
    <w:p w14:paraId="4F266147"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Обобщенная геометрическая характеристика несферичности</w:t>
      </w:r>
    </w:p>
    <w:p w14:paraId="0E6ECF9E"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Экспериментальные особенности</w:t>
      </w:r>
    </w:p>
    <w:p w14:paraId="4C1F8650"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Результаты и обсуждения</w:t>
      </w:r>
    </w:p>
    <w:p w14:paraId="70708174"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4.7.1 Полистирольные шарики</w:t>
      </w:r>
    </w:p>
    <w:p w14:paraId="2723298A"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4.7.2 Шарики молочного жира</w:t>
      </w:r>
    </w:p>
    <w:p w14:paraId="0AFD6A47"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4.7.3 Сферизованные эритроциты</w:t>
      </w:r>
    </w:p>
    <w:p w14:paraId="36E2E2C9"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4.8 Заключение главы</w:t>
      </w:r>
    </w:p>
    <w:p w14:paraId="39230D51"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10C29D2B"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Теоретические основы спектрального метода</w:t>
      </w:r>
    </w:p>
    <w:p w14:paraId="15142BB4"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Спектральный метод характеризации шара</w:t>
      </w:r>
    </w:p>
    <w:p w14:paraId="41DD4AE4"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Спектральный метод оценки несферичности</w:t>
      </w:r>
    </w:p>
    <w:p w14:paraId="618EF700"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w:t>
      </w:r>
    </w:p>
    <w:p w14:paraId="44A6A39A"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7DF144D"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w:t>
      </w:r>
    </w:p>
    <w:p w14:paraId="541AA124" w14:textId="77777777" w:rsidR="003742DD" w:rsidRDefault="003742DD" w:rsidP="003742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сокращений и символов</w:t>
      </w:r>
    </w:p>
    <w:p w14:paraId="071EBB05" w14:textId="635EE025" w:rsidR="00E67B85" w:rsidRPr="003742DD" w:rsidRDefault="00E67B85" w:rsidP="003742DD"/>
    <w:sectPr w:rsidR="00E67B85" w:rsidRPr="003742D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27EB9" w14:textId="77777777" w:rsidR="005C1661" w:rsidRDefault="005C1661">
      <w:pPr>
        <w:spacing w:after="0" w:line="240" w:lineRule="auto"/>
      </w:pPr>
      <w:r>
        <w:separator/>
      </w:r>
    </w:p>
  </w:endnote>
  <w:endnote w:type="continuationSeparator" w:id="0">
    <w:p w14:paraId="23616723" w14:textId="77777777" w:rsidR="005C1661" w:rsidRDefault="005C1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C501" w14:textId="77777777" w:rsidR="005C1661" w:rsidRDefault="005C1661"/>
    <w:p w14:paraId="5DB99758" w14:textId="77777777" w:rsidR="005C1661" w:rsidRDefault="005C1661"/>
    <w:p w14:paraId="33EFFEF5" w14:textId="77777777" w:rsidR="005C1661" w:rsidRDefault="005C1661"/>
    <w:p w14:paraId="1914DDBD" w14:textId="77777777" w:rsidR="005C1661" w:rsidRDefault="005C1661"/>
    <w:p w14:paraId="508B623E" w14:textId="77777777" w:rsidR="005C1661" w:rsidRDefault="005C1661"/>
    <w:p w14:paraId="0E44C269" w14:textId="77777777" w:rsidR="005C1661" w:rsidRDefault="005C1661"/>
    <w:p w14:paraId="7EE30078" w14:textId="77777777" w:rsidR="005C1661" w:rsidRDefault="005C16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E761EA" wp14:editId="09A419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4F118" w14:textId="77777777" w:rsidR="005C1661" w:rsidRDefault="005C16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E761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44F118" w14:textId="77777777" w:rsidR="005C1661" w:rsidRDefault="005C16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9602FD" w14:textId="77777777" w:rsidR="005C1661" w:rsidRDefault="005C1661"/>
    <w:p w14:paraId="46FD8671" w14:textId="77777777" w:rsidR="005C1661" w:rsidRDefault="005C1661"/>
    <w:p w14:paraId="071B716D" w14:textId="77777777" w:rsidR="005C1661" w:rsidRDefault="005C16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68FAB8" wp14:editId="116762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2A153" w14:textId="77777777" w:rsidR="005C1661" w:rsidRDefault="005C1661"/>
                          <w:p w14:paraId="3D63EA0F" w14:textId="77777777" w:rsidR="005C1661" w:rsidRDefault="005C16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68FA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32A153" w14:textId="77777777" w:rsidR="005C1661" w:rsidRDefault="005C1661"/>
                    <w:p w14:paraId="3D63EA0F" w14:textId="77777777" w:rsidR="005C1661" w:rsidRDefault="005C16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DB03F1" w14:textId="77777777" w:rsidR="005C1661" w:rsidRDefault="005C1661"/>
    <w:p w14:paraId="673307DE" w14:textId="77777777" w:rsidR="005C1661" w:rsidRDefault="005C1661">
      <w:pPr>
        <w:rPr>
          <w:sz w:val="2"/>
          <w:szCs w:val="2"/>
        </w:rPr>
      </w:pPr>
    </w:p>
    <w:p w14:paraId="2BC1CF41" w14:textId="77777777" w:rsidR="005C1661" w:rsidRDefault="005C1661"/>
    <w:p w14:paraId="4538B0E7" w14:textId="77777777" w:rsidR="005C1661" w:rsidRDefault="005C1661">
      <w:pPr>
        <w:spacing w:after="0" w:line="240" w:lineRule="auto"/>
      </w:pPr>
    </w:p>
  </w:footnote>
  <w:footnote w:type="continuationSeparator" w:id="0">
    <w:p w14:paraId="3E82D8A5" w14:textId="77777777" w:rsidR="005C1661" w:rsidRDefault="005C1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1"/>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119101</TotalTime>
  <Pages>3</Pages>
  <Words>371</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2715</cp:revision>
  <cp:lastPrinted>2009-02-06T05:36:00Z</cp:lastPrinted>
  <dcterms:created xsi:type="dcterms:W3CDTF">2024-01-07T13:43:00Z</dcterms:created>
  <dcterms:modified xsi:type="dcterms:W3CDTF">2025-06-20T20:43:00Z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