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E6E334B" w:rsidR="009E7123" w:rsidRPr="00790F77" w:rsidRDefault="00790F77" w:rsidP="00790F77">
      <w:r>
        <w:rPr>
          <w:rFonts w:ascii="Verdana" w:hAnsi="Verdana"/>
          <w:b/>
          <w:bCs/>
          <w:color w:val="000000"/>
          <w:shd w:val="clear" w:color="auto" w:fill="FFFFFF"/>
        </w:rPr>
        <w:t>Погуда Наталія Вікторівна. Застосування ефектометричних методів у державному регулюванні інвестиційної діяльності.- Дисертація канд. екон. наук: 08.00.03, Держ. вищ. навч. закл. "Київ. нац. екон. ун-т ім. Вадима Гетьмана". - К., 2012.- 180 с. : рис., табл.</w:t>
      </w:r>
    </w:p>
    <w:sectPr w:rsidR="009E7123" w:rsidRPr="00790F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F3CE" w14:textId="77777777" w:rsidR="00DF1029" w:rsidRDefault="00DF1029">
      <w:pPr>
        <w:spacing w:after="0" w:line="240" w:lineRule="auto"/>
      </w:pPr>
      <w:r>
        <w:separator/>
      </w:r>
    </w:p>
  </w:endnote>
  <w:endnote w:type="continuationSeparator" w:id="0">
    <w:p w14:paraId="5E498CF9" w14:textId="77777777" w:rsidR="00DF1029" w:rsidRDefault="00DF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7AB8" w14:textId="77777777" w:rsidR="00DF1029" w:rsidRDefault="00DF1029">
      <w:pPr>
        <w:spacing w:after="0" w:line="240" w:lineRule="auto"/>
      </w:pPr>
      <w:r>
        <w:separator/>
      </w:r>
    </w:p>
  </w:footnote>
  <w:footnote w:type="continuationSeparator" w:id="0">
    <w:p w14:paraId="6FDC8B7F" w14:textId="77777777" w:rsidR="00DF1029" w:rsidRDefault="00DF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0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029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5225</cp:revision>
  <dcterms:created xsi:type="dcterms:W3CDTF">2024-06-20T08:51:00Z</dcterms:created>
  <dcterms:modified xsi:type="dcterms:W3CDTF">2024-10-02T22:11:00Z</dcterms:modified>
  <cp:category/>
</cp:coreProperties>
</file>