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C4C02" w:rsidRDefault="000C4C02" w:rsidP="000C4C02">
      <w:r w:rsidRPr="009E62F3">
        <w:rPr>
          <w:rFonts w:ascii="Times New Roman" w:eastAsia="Calibri" w:hAnsi="Times New Roman" w:cs="Times New Roman"/>
          <w:b/>
          <w:kern w:val="24"/>
          <w:sz w:val="24"/>
          <w:szCs w:val="24"/>
        </w:rPr>
        <w:t>Лупенко Андрій Юрійович</w:t>
      </w:r>
      <w:r w:rsidRPr="009E62F3">
        <w:rPr>
          <w:rFonts w:ascii="Times New Roman" w:eastAsia="Calibri" w:hAnsi="Times New Roman" w:cs="Times New Roman"/>
          <w:kern w:val="24"/>
          <w:sz w:val="24"/>
          <w:szCs w:val="24"/>
        </w:rPr>
        <w:t>, начальник відділу цінних паперів управління казначейських операцій Державної іпотечної установи. Назва дисертації: «</w:t>
      </w:r>
      <w:r w:rsidRPr="009E62F3">
        <w:rPr>
          <w:rFonts w:ascii="Times New Roman" w:eastAsia="Calibri" w:hAnsi="Times New Roman" w:cs="Times New Roman"/>
          <w:bCs/>
          <w:kern w:val="24"/>
          <w:sz w:val="24"/>
          <w:szCs w:val="24"/>
        </w:rPr>
        <w:t>Управління зовнішнім державним боргом в умовах трансформації економіки</w:t>
      </w:r>
      <w:r w:rsidRPr="009E62F3">
        <w:rPr>
          <w:rFonts w:ascii="Times New Roman" w:eastAsia="Calibri" w:hAnsi="Times New Roman" w:cs="Times New Roman"/>
          <w:kern w:val="24"/>
          <w:sz w:val="24"/>
          <w:szCs w:val="24"/>
        </w:rPr>
        <w:t>». Шифр та назва спеціальності – 08.00.08 – гроші, фінанси і кредит. Спецрада Д 26.055.03 Київського національного торговельно-економічного університету</w:t>
      </w:r>
    </w:p>
    <w:sectPr w:rsidR="00B97607" w:rsidRPr="000C4C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0C4C02" w:rsidRPr="000C4C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2AC13-41EB-4894-987A-08DEAC28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2021-05-28T11:18:00Z</dcterms:created>
  <dcterms:modified xsi:type="dcterms:W3CDTF">2021-05-28T13:05:00Z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