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9CC6" w14:textId="2DF030A9" w:rsidR="00076028" w:rsidRPr="00956DC6" w:rsidRDefault="00956DC6" w:rsidP="00956DC6">
      <w:r>
        <w:rPr>
          <w:rFonts w:ascii="Verdana" w:hAnsi="Verdana"/>
          <w:b/>
          <w:bCs/>
          <w:color w:val="000000"/>
          <w:shd w:val="clear" w:color="auto" w:fill="FFFFFF"/>
        </w:rPr>
        <w:t xml:space="preserve">Тихонов Виктор Николаевич. Проблемы права и государства в творческом наследии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П.Д.Юркевича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современность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12.00.01 / Национальный ун-т внутренних дел. — Х., 2003. — 203л.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190-203</w:t>
      </w:r>
    </w:p>
    <w:sectPr w:rsidR="00076028" w:rsidRPr="00956D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5B3D" w14:textId="77777777" w:rsidR="00E444E6" w:rsidRDefault="00E444E6">
      <w:pPr>
        <w:spacing w:after="0" w:line="240" w:lineRule="auto"/>
      </w:pPr>
      <w:r>
        <w:separator/>
      </w:r>
    </w:p>
  </w:endnote>
  <w:endnote w:type="continuationSeparator" w:id="0">
    <w:p w14:paraId="5146BD89" w14:textId="77777777" w:rsidR="00E444E6" w:rsidRDefault="00E4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8617" w14:textId="77777777" w:rsidR="00E444E6" w:rsidRDefault="00E444E6">
      <w:pPr>
        <w:spacing w:after="0" w:line="240" w:lineRule="auto"/>
      </w:pPr>
      <w:r>
        <w:separator/>
      </w:r>
    </w:p>
  </w:footnote>
  <w:footnote w:type="continuationSeparator" w:id="0">
    <w:p w14:paraId="32D9C6BC" w14:textId="77777777" w:rsidR="00E444E6" w:rsidRDefault="00E44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44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4E6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44619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8768</cp:revision>
  <dcterms:created xsi:type="dcterms:W3CDTF">2024-06-20T08:51:00Z</dcterms:created>
  <dcterms:modified xsi:type="dcterms:W3CDTF">2024-08-04T09:04:00Z</dcterms:modified>
  <cp:category/>
</cp:coreProperties>
</file>