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CAA7" w14:textId="77777777" w:rsidR="00D0222B" w:rsidRDefault="00D0222B" w:rsidP="00D0222B">
      <w:pPr>
        <w:pStyle w:val="210"/>
        <w:shd w:val="clear" w:color="auto" w:fill="auto"/>
        <w:spacing w:before="0" w:after="607"/>
        <w:ind w:left="220"/>
      </w:pPr>
      <w:r>
        <w:rPr>
          <w:rStyle w:val="21"/>
          <w:color w:val="000000"/>
        </w:rPr>
        <w:t>Государственное образовательное учреждение</w:t>
      </w:r>
      <w:r>
        <w:rPr>
          <w:rStyle w:val="21"/>
          <w:color w:val="000000"/>
        </w:rPr>
        <w:br/>
        <w:t>высшего профессионального образования</w:t>
      </w:r>
      <w:r>
        <w:rPr>
          <w:rStyle w:val="21"/>
          <w:color w:val="000000"/>
        </w:rPr>
        <w:br/>
        <w:t>«Московский государственный университет путей сообщения (МИИТ)»</w:t>
      </w:r>
    </w:p>
    <w:p w14:paraId="48AF5730" w14:textId="77777777" w:rsidR="00D0222B" w:rsidRDefault="00D0222B" w:rsidP="00D0222B">
      <w:pPr>
        <w:pStyle w:val="30"/>
        <w:shd w:val="clear" w:color="auto" w:fill="auto"/>
        <w:spacing w:before="0" w:after="695" w:line="260" w:lineRule="exact"/>
      </w:pPr>
      <w:r>
        <w:rPr>
          <w:rStyle w:val="3"/>
          <w:i/>
          <w:iCs/>
          <w:color w:val="000000"/>
        </w:rPr>
        <w:t>На правах рукописи</w:t>
      </w:r>
    </w:p>
    <w:p w14:paraId="09B0A335" w14:textId="77777777" w:rsidR="00D0222B" w:rsidRDefault="00D0222B" w:rsidP="00D0222B">
      <w:pPr>
        <w:pStyle w:val="210"/>
        <w:shd w:val="clear" w:color="auto" w:fill="auto"/>
        <w:spacing w:before="0" w:after="0" w:line="260" w:lineRule="exact"/>
        <w:ind w:left="220"/>
      </w:pPr>
      <w:r>
        <w:rPr>
          <w:rStyle w:val="21"/>
          <w:color w:val="000000"/>
        </w:rPr>
        <w:t>РЕЗЕР АЛЕКСЕЙ ВЛАДИМИРОВИЧ</w:t>
      </w:r>
    </w:p>
    <w:p w14:paraId="5871E8C4" w14:textId="39247092" w:rsidR="00D0222B" w:rsidRDefault="00D0222B" w:rsidP="00D0222B">
      <w:pPr>
        <w:framePr w:h="77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006AE85C" wp14:editId="005ADEDD">
            <wp:extent cx="938530" cy="48514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B901B" w14:textId="77777777" w:rsidR="00D0222B" w:rsidRDefault="00D0222B" w:rsidP="00D0222B">
      <w:pPr>
        <w:rPr>
          <w:sz w:val="2"/>
          <w:szCs w:val="2"/>
        </w:rPr>
      </w:pPr>
    </w:p>
    <w:p w14:paraId="61D41AAC" w14:textId="77777777" w:rsidR="00D0222B" w:rsidRDefault="00D0222B" w:rsidP="00D0222B">
      <w:pPr>
        <w:pStyle w:val="210"/>
        <w:shd w:val="clear" w:color="auto" w:fill="auto"/>
        <w:spacing w:before="125" w:after="0" w:line="462" w:lineRule="exact"/>
        <w:ind w:left="220"/>
      </w:pPr>
      <w:r>
        <w:rPr>
          <w:rStyle w:val="21"/>
          <w:color w:val="000000"/>
        </w:rPr>
        <w:t>ЭКОНОМИЧЕСКАЯ ОЦЕНКА ЭФФЕКТИВНОСТИ</w:t>
      </w:r>
      <w:r>
        <w:rPr>
          <w:rStyle w:val="21"/>
          <w:color w:val="000000"/>
        </w:rPr>
        <w:br/>
        <w:t>ЛОГИСТИЧЕСКОГО ОБСЛУЖИВАНИЯ ЖЕЛЕЗНОДОРОЖНЫХ</w:t>
      </w:r>
    </w:p>
    <w:p w14:paraId="21102189" w14:textId="77777777" w:rsidR="00D0222B" w:rsidRDefault="00D0222B" w:rsidP="00D0222B">
      <w:pPr>
        <w:pStyle w:val="210"/>
        <w:shd w:val="clear" w:color="auto" w:fill="auto"/>
        <w:spacing w:before="0" w:after="878" w:line="462" w:lineRule="exact"/>
        <w:ind w:left="220"/>
      </w:pPr>
      <w:r>
        <w:rPr>
          <w:rStyle w:val="21"/>
          <w:color w:val="000000"/>
        </w:rPr>
        <w:t>ПРЕДПРИЯТИЙ И КОМПАНИЙ</w:t>
      </w:r>
    </w:p>
    <w:p w14:paraId="02E35193" w14:textId="77777777" w:rsidR="00D0222B" w:rsidRDefault="00D0222B" w:rsidP="00D0222B">
      <w:pPr>
        <w:pStyle w:val="210"/>
        <w:shd w:val="clear" w:color="auto" w:fill="auto"/>
        <w:spacing w:before="0" w:after="1083" w:line="489" w:lineRule="exact"/>
        <w:ind w:left="220"/>
      </w:pPr>
      <w:r>
        <w:rPr>
          <w:rStyle w:val="21"/>
          <w:color w:val="000000"/>
        </w:rPr>
        <w:t>Специальность 08.00.05 - Экономика и управление народным хозяйством</w:t>
      </w:r>
      <w:r>
        <w:rPr>
          <w:rStyle w:val="21"/>
          <w:color w:val="000000"/>
        </w:rPr>
        <w:br/>
        <w:t>(экономика, организация и управление предприятиями, отраслями и</w:t>
      </w:r>
      <w:r>
        <w:rPr>
          <w:rStyle w:val="21"/>
          <w:color w:val="000000"/>
        </w:rPr>
        <w:br/>
        <w:t>комплексами - транспорт, логистика)</w:t>
      </w:r>
    </w:p>
    <w:p w14:paraId="65BD2ED8" w14:textId="77777777" w:rsidR="00D0222B" w:rsidRDefault="00D0222B" w:rsidP="00D0222B">
      <w:pPr>
        <w:pStyle w:val="210"/>
        <w:shd w:val="clear" w:color="auto" w:fill="auto"/>
        <w:spacing w:before="0" w:after="998" w:line="260" w:lineRule="exact"/>
        <w:ind w:left="220"/>
      </w:pPr>
      <w:r>
        <w:rPr>
          <w:rStyle w:val="21"/>
          <w:color w:val="000000"/>
        </w:rPr>
        <w:t>Диссертация на соискание ученой степени</w:t>
      </w:r>
      <w:r>
        <w:rPr>
          <w:rStyle w:val="21"/>
          <w:color w:val="000000"/>
        </w:rPr>
        <w:br/>
        <w:t>кандидата экономических наук</w:t>
      </w:r>
    </w:p>
    <w:p w14:paraId="25BB0863" w14:textId="77777777" w:rsidR="00D0222B" w:rsidRDefault="00D0222B" w:rsidP="00D0222B">
      <w:pPr>
        <w:pStyle w:val="210"/>
        <w:shd w:val="clear" w:color="auto" w:fill="auto"/>
        <w:spacing w:before="0" w:after="1087"/>
        <w:ind w:left="5280"/>
        <w:jc w:val="right"/>
      </w:pPr>
      <w:r>
        <w:rPr>
          <w:rStyle w:val="21"/>
          <w:color w:val="000000"/>
        </w:rPr>
        <w:t>Научный руководитель: д.э.н., профессор Кожевников Р.А.</w:t>
      </w:r>
    </w:p>
    <w:p w14:paraId="133D885F" w14:textId="77777777" w:rsidR="00D0222B" w:rsidRDefault="00D0222B" w:rsidP="00D0222B">
      <w:pPr>
        <w:pStyle w:val="210"/>
        <w:shd w:val="clear" w:color="auto" w:fill="auto"/>
        <w:spacing w:before="0" w:after="0" w:line="260" w:lineRule="exact"/>
        <w:ind w:left="220"/>
      </w:pPr>
      <w:r>
        <w:rPr>
          <w:rStyle w:val="21"/>
          <w:color w:val="000000"/>
        </w:rPr>
        <w:t>Москва - 2005</w:t>
      </w:r>
      <w:r>
        <w:br w:type="page"/>
      </w:r>
    </w:p>
    <w:p w14:paraId="3AA56626" w14:textId="4E81079C" w:rsidR="00D0222B" w:rsidRDefault="00D0222B" w:rsidP="00D0222B">
      <w:pPr>
        <w:pStyle w:val="42"/>
        <w:shd w:val="clear" w:color="auto" w:fill="auto"/>
        <w:spacing w:after="157" w:line="240" w:lineRule="exact"/>
      </w:pPr>
      <w:r>
        <w:rPr>
          <w:noProof/>
        </w:rPr>
        <w:lastRenderedPageBreak/>
        <mc:AlternateContent>
          <mc:Choice Requires="wps">
            <w:drawing>
              <wp:anchor distT="430530" distB="0" distL="63500" distR="63500" simplePos="0" relativeHeight="251659264" behindDoc="1" locked="0" layoutInCell="1" allowOverlap="1" wp14:anchorId="21784996" wp14:editId="584447BD">
                <wp:simplePos x="0" y="0"/>
                <wp:positionH relativeFrom="margin">
                  <wp:posOffset>5969635</wp:posOffset>
                </wp:positionH>
                <wp:positionV relativeFrom="paragraph">
                  <wp:posOffset>-12065</wp:posOffset>
                </wp:positionV>
                <wp:extent cx="117475" cy="165100"/>
                <wp:effectExtent l="4445" t="0" r="1905" b="0"/>
                <wp:wrapSquare wrapText="left"/>
                <wp:docPr id="65" name="Надпись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0B816" w14:textId="77777777" w:rsidR="00D0222B" w:rsidRDefault="00D0222B" w:rsidP="00D0222B">
                            <w:pPr>
                              <w:pStyle w:val="21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84996" id="_x0000_t202" coordsize="21600,21600" o:spt="202" path="m,l,21600r21600,l21600,xe">
                <v:stroke joinstyle="miter"/>
                <v:path gradientshapeok="t" o:connecttype="rect"/>
              </v:shapetype>
              <v:shape id="Надпись 65" o:spid="_x0000_s1026" type="#_x0000_t202" style="position:absolute;left:0;text-align:left;margin-left:470.05pt;margin-top:-.95pt;width:9.25pt;height:13pt;z-index:-251657216;visibility:visible;mso-wrap-style:square;mso-width-percent:0;mso-height-percent:0;mso-wrap-distance-left:5pt;mso-wrap-distance-top:33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" filled="f" stroked="f">
                <v:textbox style="mso-fit-shape-to-text:t" inset="0,0,0,0">
                  <w:txbxContent>
                    <w:p w14:paraId="2060B816" w14:textId="77777777" w:rsidR="00D0222B" w:rsidRDefault="00D0222B" w:rsidP="00D0222B">
                      <w:pPr>
                        <w:pStyle w:val="210"/>
                        <w:shd w:val="clear" w:color="auto" w:fill="auto"/>
                        <w:spacing w:before="0" w:after="0" w:line="260" w:lineRule="exact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3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41"/>
          <w:b/>
          <w:bCs/>
          <w:color w:val="000000"/>
        </w:rPr>
        <w:t>ВВЕДЕНИЕ</w:t>
      </w:r>
    </w:p>
    <w:p w14:paraId="764C9E23" w14:textId="77777777" w:rsidR="00D0222B" w:rsidRDefault="00D0222B" w:rsidP="00D0222B">
      <w:pPr>
        <w:pStyle w:val="2f"/>
        <w:tabs>
          <w:tab w:val="right" w:leader="dot" w:pos="9500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" w:tooltip="Current Document" w:history="1">
        <w:r>
          <w:rPr>
            <w:rStyle w:val="2f0"/>
            <w:b/>
            <w:bCs/>
            <w:color w:val="000000"/>
          </w:rPr>
          <w:t>ГЛАВА 1. КОНЦЕПТУАЛЬНЫЕ ОСНОВЫ ЛОГИСТИКИ И ЕЕ РОЛЬ В УСЛОВИЯХ РЫНОЧНЫХ ПРЕОБРАЗОВАНИЙ НА ЖЕЛЕЗНОДОРОЖНОМ ТРАНСПОРТЕ</w:t>
        </w:r>
        <w:r>
          <w:rPr>
            <w:rStyle w:val="2f0"/>
            <w:b/>
            <w:bCs/>
            <w:color w:val="000000"/>
          </w:rPr>
          <w:tab/>
          <w:t>13</w:t>
        </w:r>
      </w:hyperlink>
    </w:p>
    <w:p w14:paraId="745B98DA" w14:textId="77777777" w:rsidR="00D0222B" w:rsidRDefault="00D0222B" w:rsidP="00D0222B">
      <w:pPr>
        <w:pStyle w:val="af1"/>
        <w:numPr>
          <w:ilvl w:val="0"/>
          <w:numId w:val="1"/>
        </w:numPr>
        <w:shd w:val="clear" w:color="auto" w:fill="auto"/>
        <w:tabs>
          <w:tab w:val="left" w:pos="551"/>
        </w:tabs>
        <w:spacing w:before="0" w:line="286" w:lineRule="exact"/>
      </w:pPr>
      <w:r>
        <w:rPr>
          <w:rStyle w:val="af0"/>
          <w:b/>
          <w:bCs/>
          <w:color w:val="000000"/>
        </w:rPr>
        <w:t>Содержание и основные этапы реформирования железнодорожного</w:t>
      </w:r>
    </w:p>
    <w:p w14:paraId="7903D203" w14:textId="77777777" w:rsidR="00D0222B" w:rsidRDefault="00D0222B" w:rsidP="00D0222B">
      <w:pPr>
        <w:pStyle w:val="af1"/>
        <w:shd w:val="clear" w:color="auto" w:fill="auto"/>
        <w:tabs>
          <w:tab w:val="right" w:leader="dot" w:pos="9500"/>
        </w:tabs>
        <w:spacing w:before="0" w:after="120"/>
      </w:pPr>
      <w:r>
        <w:rPr>
          <w:rStyle w:val="af0"/>
          <w:b/>
          <w:bCs/>
          <w:color w:val="000000"/>
        </w:rPr>
        <w:t>транспорта</w:t>
      </w:r>
      <w:r>
        <w:rPr>
          <w:rStyle w:val="af0"/>
          <w:b/>
          <w:bCs/>
          <w:color w:val="000000"/>
        </w:rPr>
        <w:tab/>
        <w:t>13</w:t>
      </w:r>
    </w:p>
    <w:p w14:paraId="229CAFCF" w14:textId="77777777" w:rsidR="00D0222B" w:rsidRDefault="00D0222B" w:rsidP="00D0222B">
      <w:pPr>
        <w:pStyle w:val="af1"/>
        <w:numPr>
          <w:ilvl w:val="0"/>
          <w:numId w:val="1"/>
        </w:numPr>
        <w:shd w:val="clear" w:color="auto" w:fill="auto"/>
        <w:tabs>
          <w:tab w:val="left" w:pos="551"/>
        </w:tabs>
        <w:spacing w:before="0" w:line="286" w:lineRule="exact"/>
      </w:pPr>
      <w:r>
        <w:rPr>
          <w:rStyle w:val="af0"/>
          <w:b/>
          <w:bCs/>
          <w:color w:val="000000"/>
        </w:rPr>
        <w:t>Основные понятия логистики и условия эффективного функционирования</w:t>
      </w:r>
    </w:p>
    <w:p w14:paraId="70114F45" w14:textId="77777777" w:rsidR="00D0222B" w:rsidRDefault="00D0222B" w:rsidP="00D0222B">
      <w:pPr>
        <w:pStyle w:val="af1"/>
        <w:shd w:val="clear" w:color="auto" w:fill="auto"/>
        <w:tabs>
          <w:tab w:val="right" w:leader="dot" w:pos="9500"/>
        </w:tabs>
        <w:spacing w:before="0" w:after="116"/>
      </w:pPr>
      <w:r>
        <w:rPr>
          <w:rStyle w:val="af0"/>
          <w:b/>
          <w:bCs/>
          <w:color w:val="000000"/>
        </w:rPr>
        <w:t>логистических систем на железнодорожном транспорте</w:t>
      </w:r>
      <w:r>
        <w:rPr>
          <w:rStyle w:val="af0"/>
          <w:b/>
          <w:bCs/>
          <w:color w:val="000000"/>
        </w:rPr>
        <w:tab/>
        <w:t>24</w:t>
      </w:r>
    </w:p>
    <w:p w14:paraId="631AF74F" w14:textId="77777777" w:rsidR="00D0222B" w:rsidRDefault="00D0222B" w:rsidP="00D0222B">
      <w:pPr>
        <w:pStyle w:val="af1"/>
        <w:numPr>
          <w:ilvl w:val="0"/>
          <w:numId w:val="1"/>
        </w:numPr>
        <w:shd w:val="clear" w:color="auto" w:fill="auto"/>
        <w:tabs>
          <w:tab w:val="left" w:pos="789"/>
        </w:tabs>
        <w:spacing w:before="0" w:line="291" w:lineRule="exact"/>
      </w:pPr>
      <w:r>
        <w:rPr>
          <w:rStyle w:val="af0"/>
          <w:b/>
          <w:bCs/>
          <w:color w:val="000000"/>
        </w:rPr>
        <w:t>Оценка современных тенденций управления логистикой на</w:t>
      </w:r>
    </w:p>
    <w:p w14:paraId="1C8E8B9C" w14:textId="77777777" w:rsidR="00D0222B" w:rsidRDefault="00D0222B" w:rsidP="00D0222B">
      <w:pPr>
        <w:pStyle w:val="af1"/>
        <w:shd w:val="clear" w:color="auto" w:fill="auto"/>
        <w:tabs>
          <w:tab w:val="right" w:leader="dot" w:pos="9500"/>
        </w:tabs>
        <w:spacing w:before="0" w:after="161" w:line="291" w:lineRule="exact"/>
      </w:pPr>
      <w:r>
        <w:rPr>
          <w:rStyle w:val="af0"/>
          <w:b/>
          <w:bCs/>
          <w:color w:val="000000"/>
        </w:rPr>
        <w:t>железнодорожных предприятиях и компаниях</w:t>
      </w:r>
      <w:r>
        <w:rPr>
          <w:rStyle w:val="af0"/>
          <w:b/>
          <w:bCs/>
          <w:color w:val="000000"/>
        </w:rPr>
        <w:tab/>
        <w:t>34</w:t>
      </w:r>
    </w:p>
    <w:p w14:paraId="238EA775" w14:textId="77777777" w:rsidR="00D0222B" w:rsidRDefault="00D0222B" w:rsidP="00D0222B">
      <w:pPr>
        <w:pStyle w:val="af1"/>
        <w:shd w:val="clear" w:color="auto" w:fill="auto"/>
        <w:tabs>
          <w:tab w:val="right" w:leader="dot" w:pos="9500"/>
        </w:tabs>
        <w:spacing w:before="0" w:after="203" w:line="240" w:lineRule="exact"/>
      </w:pPr>
      <w:r>
        <w:rPr>
          <w:rStyle w:val="af0"/>
          <w:b/>
          <w:bCs/>
          <w:color w:val="000000"/>
        </w:rPr>
        <w:t>Выводы по главе 1</w:t>
      </w:r>
      <w:r>
        <w:rPr>
          <w:rStyle w:val="af0"/>
          <w:b/>
          <w:bCs/>
          <w:color w:val="000000"/>
        </w:rPr>
        <w:tab/>
        <w:t>43</w:t>
      </w:r>
    </w:p>
    <w:p w14:paraId="32BAE76E" w14:textId="77777777" w:rsidR="00D0222B" w:rsidRDefault="00D0222B" w:rsidP="00D0222B">
      <w:pPr>
        <w:pStyle w:val="2f"/>
        <w:tabs>
          <w:tab w:val="right" w:leader="dot" w:pos="9500"/>
        </w:tabs>
        <w:spacing w:after="157"/>
      </w:pPr>
      <w:hyperlink w:anchor="bookmark2" w:tooltip="Current Document" w:history="1">
        <w:r>
          <w:rPr>
            <w:rStyle w:val="2f0"/>
            <w:b/>
            <w:bCs/>
            <w:color w:val="000000"/>
          </w:rPr>
          <w:t>ГЛАВА 2. СИСТЕМА ОЦЕНОЧНЫХ ПОКАЗАТЕЛЕЙ ЭФФЕКТИВНОСТИ ЛОГИСТИЧЕСКОГО ОБСЛУЖИВАНИЯ И ЕЕ ИСПОЛЬЗОВАНИЕ ПРИ РЕАЛИЗАЦИИ ЛОГИСТИЧЕСКИХ ПРОЕКТОВ</w:t>
        </w:r>
        <w:r>
          <w:rPr>
            <w:rStyle w:val="2f0"/>
            <w:b/>
            <w:bCs/>
            <w:color w:val="000000"/>
          </w:rPr>
          <w:tab/>
          <w:t>45</w:t>
        </w:r>
      </w:hyperlink>
    </w:p>
    <w:p w14:paraId="474D3C14" w14:textId="77777777" w:rsidR="00D0222B" w:rsidRDefault="00D0222B" w:rsidP="00D0222B">
      <w:pPr>
        <w:pStyle w:val="af1"/>
        <w:numPr>
          <w:ilvl w:val="0"/>
          <w:numId w:val="3"/>
        </w:numPr>
        <w:shd w:val="clear" w:color="auto" w:fill="auto"/>
        <w:tabs>
          <w:tab w:val="left" w:pos="565"/>
          <w:tab w:val="left" w:leader="dot" w:pos="9231"/>
        </w:tabs>
        <w:spacing w:before="0" w:after="171" w:line="240" w:lineRule="exact"/>
      </w:pPr>
      <w:r>
        <w:rPr>
          <w:rStyle w:val="af0"/>
          <w:b/>
          <w:bCs/>
          <w:color w:val="000000"/>
        </w:rPr>
        <w:t>Классификация оценочных показателей логистического обслуживания</w:t>
      </w:r>
      <w:r>
        <w:rPr>
          <w:rStyle w:val="af0"/>
          <w:b/>
          <w:bCs/>
          <w:color w:val="000000"/>
        </w:rPr>
        <w:tab/>
        <w:t>45</w:t>
      </w:r>
    </w:p>
    <w:p w14:paraId="7906B24A" w14:textId="77777777" w:rsidR="00D0222B" w:rsidRDefault="00D0222B" w:rsidP="00D0222B">
      <w:pPr>
        <w:pStyle w:val="af1"/>
        <w:numPr>
          <w:ilvl w:val="0"/>
          <w:numId w:val="3"/>
        </w:numPr>
        <w:shd w:val="clear" w:color="auto" w:fill="auto"/>
        <w:tabs>
          <w:tab w:val="left" w:pos="569"/>
          <w:tab w:val="right" w:leader="dot" w:pos="9500"/>
        </w:tabs>
        <w:spacing w:before="0" w:after="138" w:line="240" w:lineRule="exact"/>
      </w:pPr>
      <w:r>
        <w:rPr>
          <w:rStyle w:val="af0"/>
          <w:b/>
          <w:bCs/>
          <w:color w:val="000000"/>
        </w:rPr>
        <w:t>Разработка алгоритма обоснования логистического проекта</w:t>
      </w:r>
      <w:r>
        <w:rPr>
          <w:rStyle w:val="af0"/>
          <w:b/>
          <w:bCs/>
          <w:color w:val="000000"/>
        </w:rPr>
        <w:tab/>
        <w:t>54</w:t>
      </w:r>
    </w:p>
    <w:p w14:paraId="10F2B7B9" w14:textId="77777777" w:rsidR="00D0222B" w:rsidRDefault="00D0222B" w:rsidP="00D0222B">
      <w:pPr>
        <w:pStyle w:val="af1"/>
        <w:numPr>
          <w:ilvl w:val="0"/>
          <w:numId w:val="3"/>
        </w:numPr>
        <w:shd w:val="clear" w:color="auto" w:fill="auto"/>
        <w:tabs>
          <w:tab w:val="left" w:pos="569"/>
          <w:tab w:val="right" w:leader="dot" w:pos="9500"/>
        </w:tabs>
        <w:spacing w:before="0" w:after="157" w:line="286" w:lineRule="exact"/>
      </w:pPr>
      <w:r>
        <w:rPr>
          <w:rStyle w:val="af0"/>
          <w:b/>
          <w:bCs/>
          <w:color w:val="000000"/>
        </w:rPr>
        <w:t>Выбор оптимального логистического проекта в сфере финансово</w:t>
      </w:r>
      <w:r>
        <w:rPr>
          <w:rStyle w:val="af0"/>
          <w:b/>
          <w:bCs/>
          <w:color w:val="000000"/>
        </w:rPr>
        <w:softHyphen/>
        <w:t>кредитного сервиса</w:t>
      </w:r>
      <w:r>
        <w:rPr>
          <w:rStyle w:val="af0"/>
          <w:b/>
          <w:bCs/>
          <w:color w:val="000000"/>
        </w:rPr>
        <w:tab/>
        <w:t>79</w:t>
      </w:r>
    </w:p>
    <w:p w14:paraId="4A7EEAFB" w14:textId="77777777" w:rsidR="00D0222B" w:rsidRDefault="00D0222B" w:rsidP="00D0222B">
      <w:pPr>
        <w:pStyle w:val="af1"/>
        <w:shd w:val="clear" w:color="auto" w:fill="auto"/>
        <w:tabs>
          <w:tab w:val="right" w:leader="dot" w:pos="9500"/>
        </w:tabs>
        <w:spacing w:before="0" w:line="240" w:lineRule="exact"/>
      </w:pPr>
      <w:r>
        <w:rPr>
          <w:rStyle w:val="af0"/>
          <w:b/>
          <w:bCs/>
          <w:color w:val="000000"/>
        </w:rPr>
        <w:t>Выводы по главе 2</w:t>
      </w:r>
      <w:r>
        <w:rPr>
          <w:rStyle w:val="af0"/>
          <w:b/>
          <w:bCs/>
          <w:color w:val="000000"/>
        </w:rPr>
        <w:tab/>
        <w:t>89</w:t>
      </w:r>
    </w:p>
    <w:p w14:paraId="0209708F" w14:textId="7D797B68" w:rsidR="00D0222B" w:rsidRDefault="00D0222B" w:rsidP="00D0222B">
      <w:pPr>
        <w:pStyle w:val="2f"/>
        <w:tabs>
          <w:tab w:val="right" w:leader="dot" w:pos="9500"/>
        </w:tabs>
        <w:spacing w:after="138" w:line="24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 wp14:anchorId="1EABC9C0" wp14:editId="77FE9A7C">
                <wp:simplePos x="0" y="0"/>
                <wp:positionH relativeFrom="margin">
                  <wp:posOffset>43815</wp:posOffset>
                </wp:positionH>
                <wp:positionV relativeFrom="paragraph">
                  <wp:posOffset>-172085</wp:posOffset>
                </wp:positionV>
                <wp:extent cx="6066790" cy="152400"/>
                <wp:effectExtent l="3175" t="0" r="0" b="3810"/>
                <wp:wrapTopAndBottom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2F358" w14:textId="77777777" w:rsidR="00D0222B" w:rsidRDefault="00D0222B" w:rsidP="00D0222B">
                            <w:pPr>
                              <w:pStyle w:val="42"/>
                              <w:shd w:val="clear" w:color="auto" w:fill="auto"/>
                              <w:spacing w:after="0" w:line="240" w:lineRule="exact"/>
                              <w:jc w:val="lef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color w:val="000000"/>
                              </w:rPr>
                              <w:t>ГЛАВА 3. УПРАВЛЕНИЕ ЛОГИСТИЧЕСКИМ ОБСЛУЖИВАНИЕМ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BC9C0" id="Надпись 64" o:spid="_x0000_s1027" type="#_x0000_t202" style="position:absolute;left:0;text-align:left;margin-left:3.45pt;margin-top:-13.55pt;width:477.7pt;height:12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" filled="f" stroked="f">
                <v:textbox style="mso-fit-shape-to-text:t" inset="0,0,0,0">
                  <w:txbxContent>
                    <w:p w14:paraId="3982F358" w14:textId="77777777" w:rsidR="00D0222B" w:rsidRDefault="00D0222B" w:rsidP="00D0222B">
                      <w:pPr>
                        <w:pStyle w:val="42"/>
                        <w:shd w:val="clear" w:color="auto" w:fill="auto"/>
                        <w:spacing w:after="0" w:line="240" w:lineRule="exact"/>
                        <w:jc w:val="left"/>
                      </w:pPr>
                      <w:r>
                        <w:rPr>
                          <w:rStyle w:val="4Exact"/>
                          <w:b/>
                          <w:bCs/>
                          <w:color w:val="000000"/>
                        </w:rPr>
                        <w:t>ГЛАВА 3. УПРАВЛЕНИЕ ЛОГИСТИЧЕСКИМ ОБСЛУЖИВАНИЕМ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3F677E73" wp14:editId="4DA8317B">
                <wp:simplePos x="0" y="0"/>
                <wp:positionH relativeFrom="margin">
                  <wp:posOffset>2581910</wp:posOffset>
                </wp:positionH>
                <wp:positionV relativeFrom="paragraph">
                  <wp:posOffset>-5380990</wp:posOffset>
                </wp:positionV>
                <wp:extent cx="914400" cy="165100"/>
                <wp:effectExtent l="0" t="635" r="1905" b="0"/>
                <wp:wrapTopAndBottom/>
                <wp:docPr id="63" name="Надпись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E43A8" w14:textId="77777777" w:rsidR="00D0222B" w:rsidRDefault="00D0222B" w:rsidP="00D0222B">
                            <w:pPr>
                              <w:pStyle w:val="52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Оглавление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77E73" id="Надпись 63" o:spid="_x0000_s1028" type="#_x0000_t202" style="position:absolute;left:0;text-align:left;margin-left:203.3pt;margin-top:-423.7pt;width:1in;height:13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" filled="f" stroked="f">
                <v:textbox style="mso-fit-shape-to-text:t" inset="0,0,0,0">
                  <w:txbxContent>
                    <w:p w14:paraId="6FBE43A8" w14:textId="77777777" w:rsidR="00D0222B" w:rsidRDefault="00D0222B" w:rsidP="00D0222B">
                      <w:pPr>
                        <w:pStyle w:val="52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5Exact"/>
                          <w:b/>
                          <w:bCs/>
                          <w:i/>
                          <w:iCs/>
                          <w:color w:val="000000"/>
                        </w:rPr>
                        <w:t>Оглавление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f0"/>
          <w:b/>
          <w:bCs/>
          <w:color w:val="000000"/>
        </w:rPr>
        <w:t>ЖЕЛЕЗНОДОРОЖНЫХ ПРЕДПРИЯТИЙ И КОМПАНИЙ</w:t>
      </w:r>
      <w:r>
        <w:rPr>
          <w:rStyle w:val="2f0"/>
          <w:b/>
          <w:bCs/>
          <w:color w:val="000000"/>
        </w:rPr>
        <w:tab/>
        <w:t>91</w:t>
      </w:r>
    </w:p>
    <w:p w14:paraId="3F2FDB77" w14:textId="77777777" w:rsidR="00D0222B" w:rsidRDefault="00D0222B" w:rsidP="00D0222B">
      <w:pPr>
        <w:pStyle w:val="af1"/>
        <w:numPr>
          <w:ilvl w:val="1"/>
          <w:numId w:val="3"/>
        </w:numPr>
        <w:shd w:val="clear" w:color="auto" w:fill="auto"/>
        <w:tabs>
          <w:tab w:val="left" w:pos="569"/>
        </w:tabs>
        <w:spacing w:before="0" w:line="286" w:lineRule="exact"/>
      </w:pPr>
      <w:r>
        <w:rPr>
          <w:rStyle w:val="af0"/>
          <w:b/>
          <w:bCs/>
          <w:color w:val="000000"/>
        </w:rPr>
        <w:t>Принципы управления логистическим обслуживанием и содержание его</w:t>
      </w:r>
    </w:p>
    <w:p w14:paraId="2A0342F2" w14:textId="77777777" w:rsidR="00D0222B" w:rsidRDefault="00D0222B" w:rsidP="00D0222B">
      <w:pPr>
        <w:pStyle w:val="af1"/>
        <w:shd w:val="clear" w:color="auto" w:fill="auto"/>
        <w:tabs>
          <w:tab w:val="right" w:leader="dot" w:pos="9500"/>
        </w:tabs>
        <w:spacing w:before="0" w:after="120"/>
      </w:pPr>
      <w:r>
        <w:rPr>
          <w:rStyle w:val="af0"/>
          <w:b/>
          <w:bCs/>
          <w:color w:val="000000"/>
        </w:rPr>
        <w:t>отраслевого регламента</w:t>
      </w:r>
      <w:r>
        <w:rPr>
          <w:rStyle w:val="af0"/>
          <w:b/>
          <w:bCs/>
          <w:color w:val="000000"/>
        </w:rPr>
        <w:tab/>
        <w:t>91</w:t>
      </w:r>
    </w:p>
    <w:p w14:paraId="5A2BF8CE" w14:textId="77777777" w:rsidR="00D0222B" w:rsidRDefault="00D0222B" w:rsidP="00D0222B">
      <w:pPr>
        <w:pStyle w:val="af1"/>
        <w:numPr>
          <w:ilvl w:val="1"/>
          <w:numId w:val="3"/>
        </w:numPr>
        <w:shd w:val="clear" w:color="auto" w:fill="auto"/>
        <w:tabs>
          <w:tab w:val="left" w:pos="569"/>
        </w:tabs>
        <w:spacing w:before="0" w:line="286" w:lineRule="exact"/>
      </w:pPr>
      <w:r>
        <w:rPr>
          <w:rStyle w:val="af0"/>
          <w:b/>
          <w:bCs/>
          <w:color w:val="000000"/>
        </w:rPr>
        <w:t>Организация аудита уровня и эффективности логистического обслуживания</w:t>
      </w:r>
    </w:p>
    <w:p w14:paraId="63F4EE32" w14:textId="77777777" w:rsidR="00D0222B" w:rsidRDefault="00D0222B" w:rsidP="00D0222B">
      <w:pPr>
        <w:pStyle w:val="af1"/>
        <w:shd w:val="clear" w:color="auto" w:fill="auto"/>
        <w:tabs>
          <w:tab w:val="right" w:leader="dot" w:pos="9500"/>
        </w:tabs>
        <w:spacing w:before="0" w:after="113"/>
      </w:pPr>
      <w:r>
        <w:rPr>
          <w:rStyle w:val="af0"/>
          <w:b/>
          <w:bCs/>
          <w:color w:val="000000"/>
        </w:rPr>
        <w:t>на железнодорожных предприятиях и компаниях</w:t>
      </w:r>
      <w:r>
        <w:rPr>
          <w:rStyle w:val="af0"/>
          <w:b/>
          <w:bCs/>
          <w:color w:val="000000"/>
        </w:rPr>
        <w:tab/>
        <w:t>96</w:t>
      </w:r>
    </w:p>
    <w:p w14:paraId="4662DB91" w14:textId="77777777" w:rsidR="00D0222B" w:rsidRDefault="00D0222B" w:rsidP="00D0222B">
      <w:pPr>
        <w:pStyle w:val="af1"/>
        <w:numPr>
          <w:ilvl w:val="1"/>
          <w:numId w:val="3"/>
        </w:numPr>
        <w:shd w:val="clear" w:color="auto" w:fill="auto"/>
        <w:tabs>
          <w:tab w:val="left" w:pos="789"/>
        </w:tabs>
        <w:spacing w:before="0" w:line="295" w:lineRule="exact"/>
      </w:pPr>
      <w:r>
        <w:rPr>
          <w:rStyle w:val="af0"/>
          <w:b/>
          <w:bCs/>
          <w:color w:val="000000"/>
        </w:rPr>
        <w:t>Контроль уровня качества логистического обслуживания в</w:t>
      </w:r>
    </w:p>
    <w:p w14:paraId="598E16A0" w14:textId="77777777" w:rsidR="00D0222B" w:rsidRDefault="00D0222B" w:rsidP="00D0222B">
      <w:pPr>
        <w:pStyle w:val="af1"/>
        <w:shd w:val="clear" w:color="auto" w:fill="auto"/>
        <w:tabs>
          <w:tab w:val="right" w:leader="dot" w:pos="9500"/>
        </w:tabs>
        <w:spacing w:before="0" w:after="164" w:line="295" w:lineRule="exact"/>
      </w:pPr>
      <w:r>
        <w:rPr>
          <w:rStyle w:val="af0"/>
          <w:b/>
          <w:bCs/>
          <w:color w:val="000000"/>
        </w:rPr>
        <w:t>железнодорожной отрасли</w:t>
      </w:r>
      <w:r>
        <w:rPr>
          <w:rStyle w:val="af0"/>
          <w:b/>
          <w:bCs/>
          <w:color w:val="000000"/>
        </w:rPr>
        <w:tab/>
        <w:t>105</w:t>
      </w:r>
    </w:p>
    <w:p w14:paraId="3B06E6DF" w14:textId="77777777" w:rsidR="00D0222B" w:rsidRDefault="00D0222B" w:rsidP="00D0222B">
      <w:pPr>
        <w:pStyle w:val="af1"/>
        <w:shd w:val="clear" w:color="auto" w:fill="auto"/>
        <w:tabs>
          <w:tab w:val="right" w:leader="dot" w:pos="9500"/>
        </w:tabs>
        <w:spacing w:before="0" w:after="189" w:line="240" w:lineRule="exact"/>
      </w:pPr>
      <w:r>
        <w:rPr>
          <w:rStyle w:val="af0"/>
          <w:b/>
          <w:bCs/>
          <w:color w:val="000000"/>
        </w:rPr>
        <w:t>Выводы по главе 3</w:t>
      </w:r>
      <w:r>
        <w:rPr>
          <w:rStyle w:val="af0"/>
          <w:b/>
          <w:bCs/>
          <w:color w:val="000000"/>
        </w:rPr>
        <w:tab/>
        <w:t>110</w:t>
      </w:r>
    </w:p>
    <w:p w14:paraId="12D3BE53" w14:textId="77777777" w:rsidR="00D0222B" w:rsidRDefault="00D0222B" w:rsidP="00D0222B">
      <w:pPr>
        <w:pStyle w:val="2f"/>
        <w:tabs>
          <w:tab w:val="right" w:leader="dot" w:pos="9500"/>
        </w:tabs>
        <w:spacing w:after="185" w:line="240" w:lineRule="exact"/>
      </w:pPr>
      <w:hyperlink w:anchor="bookmark5" w:tooltip="Current Document" w:history="1">
        <w:r>
          <w:rPr>
            <w:rStyle w:val="2f0"/>
            <w:b/>
            <w:bCs/>
            <w:color w:val="000000"/>
          </w:rPr>
          <w:t>ЗАКЛ</w:t>
        </w:r>
        <w:r>
          <w:rPr>
            <w:rStyle w:val="2f0"/>
            <w:b/>
            <w:bCs/>
            <w:color w:val="000000"/>
          </w:rPr>
          <w:t>Ю</w:t>
        </w:r>
        <w:r>
          <w:rPr>
            <w:rStyle w:val="2f0"/>
            <w:b/>
            <w:bCs/>
            <w:color w:val="000000"/>
          </w:rPr>
          <w:t>ЧЕНИЕ</w:t>
        </w:r>
        <w:r>
          <w:rPr>
            <w:rStyle w:val="2f0"/>
            <w:b/>
            <w:bCs/>
            <w:color w:val="000000"/>
          </w:rPr>
          <w:tab/>
          <w:t>114</w:t>
        </w:r>
      </w:hyperlink>
    </w:p>
    <w:p w14:paraId="60392A4D" w14:textId="77777777" w:rsidR="00D0222B" w:rsidRDefault="00D0222B" w:rsidP="00D0222B">
      <w:pPr>
        <w:pStyle w:val="2f"/>
        <w:tabs>
          <w:tab w:val="left" w:leader="dot" w:pos="8993"/>
        </w:tabs>
        <w:spacing w:after="189" w:line="240" w:lineRule="exact"/>
      </w:pPr>
      <w:hyperlink w:anchor="bookmark6" w:tooltip="Current Document" w:history="1">
        <w:r>
          <w:rPr>
            <w:rStyle w:val="2f0"/>
            <w:b/>
            <w:bCs/>
            <w:color w:val="000000"/>
          </w:rPr>
          <w:t>СПИСОК ЛИТЕРАТУРЫ</w:t>
        </w:r>
        <w:r>
          <w:rPr>
            <w:rStyle w:val="2f0"/>
            <w:b/>
            <w:bCs/>
            <w:color w:val="000000"/>
          </w:rPr>
          <w:tab/>
          <w:t>120</w:t>
        </w:r>
      </w:hyperlink>
    </w:p>
    <w:p w14:paraId="0C18B600" w14:textId="77777777" w:rsidR="00D0222B" w:rsidRDefault="00D0222B" w:rsidP="00D0222B">
      <w:pPr>
        <w:pStyle w:val="2f"/>
        <w:tabs>
          <w:tab w:val="left" w:leader="dot" w:pos="8993"/>
        </w:tabs>
        <w:spacing w:after="0" w:line="240" w:lineRule="exact"/>
      </w:pPr>
      <w:r>
        <w:rPr>
          <w:rStyle w:val="2f0"/>
          <w:b/>
          <w:bCs/>
          <w:color w:val="000000"/>
        </w:rPr>
        <w:t>ПРИЛОЖЕНИЯ</w:t>
      </w:r>
      <w:r>
        <w:rPr>
          <w:rStyle w:val="2f0"/>
          <w:b/>
          <w:bCs/>
          <w:color w:val="000000"/>
        </w:rPr>
        <w:tab/>
        <w:t>131</w:t>
      </w:r>
      <w:r>
        <w:br w:type="page"/>
      </w:r>
    </w:p>
    <w:p w14:paraId="0AE164FC" w14:textId="40A5A3F9" w:rsidR="0048216B" w:rsidRDefault="00D0222B" w:rsidP="00D0222B">
      <w:r>
        <w:lastRenderedPageBreak/>
        <w:fldChar w:fldCharType="end"/>
      </w:r>
    </w:p>
    <w:p w14:paraId="175D7982" w14:textId="77777777" w:rsidR="00D0222B" w:rsidRDefault="00D0222B" w:rsidP="00D0222B">
      <w:pPr>
        <w:pStyle w:val="2b"/>
        <w:keepNext/>
        <w:keepLines/>
        <w:shd w:val="clear" w:color="auto" w:fill="auto"/>
        <w:spacing w:before="0" w:after="437" w:line="240" w:lineRule="exact"/>
        <w:ind w:firstLine="580"/>
        <w:jc w:val="both"/>
      </w:pPr>
      <w:bookmarkStart w:id="0" w:name="bookmark5"/>
      <w:r>
        <w:rPr>
          <w:rStyle w:val="2a"/>
          <w:b/>
          <w:bCs/>
          <w:color w:val="000000"/>
        </w:rPr>
        <w:t>Заключение</w:t>
      </w:r>
      <w:bookmarkEnd w:id="0"/>
    </w:p>
    <w:p w14:paraId="780B2007" w14:textId="77777777" w:rsidR="00D0222B" w:rsidRDefault="00D0222B" w:rsidP="00D0222B">
      <w:pPr>
        <w:pStyle w:val="210"/>
        <w:shd w:val="clear" w:color="auto" w:fill="auto"/>
        <w:spacing w:before="0" w:after="0" w:line="527" w:lineRule="exact"/>
        <w:ind w:firstLine="580"/>
        <w:jc w:val="both"/>
      </w:pPr>
      <w:r>
        <w:rPr>
          <w:rStyle w:val="21"/>
          <w:color w:val="000000"/>
        </w:rPr>
        <w:t>По итогам диссертационного исследования можно сделать следующие основные выводы:</w:t>
      </w:r>
    </w:p>
    <w:p w14:paraId="5DD8A866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407"/>
        </w:tabs>
        <w:spacing w:before="0" w:after="0" w:line="527" w:lineRule="exact"/>
        <w:ind w:firstLine="580"/>
        <w:jc w:val="both"/>
      </w:pPr>
      <w:r>
        <w:rPr>
          <w:rStyle w:val="21"/>
          <w:color w:val="000000"/>
        </w:rPr>
        <w:t>Формирование рыночных отношений в процессе реформирования железнодорожного транспорта определило в качестве важнейшего условия эффективной деятельности железнодорожных предприятий и компаний — повышение качества логистического обслуживания потребителей транспортных услуг за счет использования современных логистических технологий.</w:t>
      </w:r>
    </w:p>
    <w:p w14:paraId="5BC134A2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407"/>
        </w:tabs>
        <w:spacing w:before="0" w:after="0" w:line="527" w:lineRule="exact"/>
        <w:ind w:firstLine="580"/>
        <w:jc w:val="both"/>
      </w:pPr>
      <w:r>
        <w:rPr>
          <w:rStyle w:val="21"/>
          <w:color w:val="000000"/>
        </w:rPr>
        <w:t>В результате диссертационного исследования выделены три основных направления развития отечественного железнодорожного транспорта, связанные с характером и масштабами использования логистических технологий:</w:t>
      </w:r>
    </w:p>
    <w:p w14:paraId="1E0D140E" w14:textId="77777777" w:rsidR="00D0222B" w:rsidRDefault="00D0222B" w:rsidP="00D0222B">
      <w:pPr>
        <w:pStyle w:val="210"/>
        <w:numPr>
          <w:ilvl w:val="0"/>
          <w:numId w:val="31"/>
        </w:numPr>
        <w:shd w:val="clear" w:color="auto" w:fill="auto"/>
        <w:tabs>
          <w:tab w:val="left" w:pos="2162"/>
        </w:tabs>
        <w:spacing w:before="0" w:after="0" w:line="527" w:lineRule="exact"/>
        <w:ind w:firstLine="1320"/>
        <w:jc w:val="both"/>
      </w:pPr>
      <w:r>
        <w:rPr>
          <w:rStyle w:val="21"/>
          <w:color w:val="000000"/>
        </w:rPr>
        <w:t>повышение конкурентоспособности и общее снижение издержек потребителей транспортных услуг, что расширяет ассортимент услуг и улучшает их качество за счет внедрения новых видов и форм обслуживания потребителей;</w:t>
      </w:r>
    </w:p>
    <w:p w14:paraId="76C71175" w14:textId="77777777" w:rsidR="00D0222B" w:rsidRDefault="00D0222B" w:rsidP="00D0222B">
      <w:pPr>
        <w:pStyle w:val="210"/>
        <w:numPr>
          <w:ilvl w:val="0"/>
          <w:numId w:val="31"/>
        </w:numPr>
        <w:shd w:val="clear" w:color="auto" w:fill="auto"/>
        <w:tabs>
          <w:tab w:val="left" w:pos="2162"/>
        </w:tabs>
        <w:spacing w:before="0" w:after="0" w:line="527" w:lineRule="exact"/>
        <w:ind w:firstLine="1320"/>
        <w:jc w:val="both"/>
      </w:pPr>
      <w:r>
        <w:rPr>
          <w:rStyle w:val="21"/>
          <w:color w:val="000000"/>
        </w:rPr>
        <w:t>освоение новых транспортных рынков, что увеличивает масштабы и спектр логистического обслуживания;</w:t>
      </w:r>
    </w:p>
    <w:p w14:paraId="4DF5B46F" w14:textId="77777777" w:rsidR="00D0222B" w:rsidRDefault="00D0222B" w:rsidP="00D0222B">
      <w:pPr>
        <w:pStyle w:val="210"/>
        <w:numPr>
          <w:ilvl w:val="0"/>
          <w:numId w:val="31"/>
        </w:numPr>
        <w:shd w:val="clear" w:color="auto" w:fill="auto"/>
        <w:tabs>
          <w:tab w:val="left" w:pos="2162"/>
        </w:tabs>
        <w:spacing w:before="0" w:after="0" w:line="527" w:lineRule="exact"/>
        <w:ind w:firstLine="1320"/>
        <w:jc w:val="both"/>
      </w:pPr>
      <w:r>
        <w:rPr>
          <w:rStyle w:val="21"/>
          <w:color w:val="000000"/>
        </w:rPr>
        <w:t>значительные инвестиции в информационные технологии, что качественно улучшает информационное обеспечение, позволяет оптимизировать грузопотоки и снизить издержки всех участников логистической системы.</w:t>
      </w:r>
    </w:p>
    <w:p w14:paraId="6617D4C6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420"/>
        </w:tabs>
        <w:spacing w:before="0" w:after="0" w:line="525" w:lineRule="exact"/>
        <w:ind w:firstLine="580"/>
        <w:jc w:val="both"/>
      </w:pPr>
      <w:r>
        <w:rPr>
          <w:rStyle w:val="21"/>
          <w:color w:val="000000"/>
        </w:rPr>
        <w:t>В работе предложена система оценки эффективности и результативности логистики в сфере транспорта, обоснован состав оценочных показателей, отражающих специфику железнодорожного транспорта, разработана их классификация по признакам, учитывающим масштаб, уровень, эффективность и качество логистического обслуживания.</w:t>
      </w:r>
    </w:p>
    <w:p w14:paraId="3B4A9096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420"/>
        </w:tabs>
        <w:spacing w:before="0" w:after="0" w:line="525" w:lineRule="exact"/>
        <w:ind w:firstLine="580"/>
        <w:jc w:val="both"/>
      </w:pPr>
      <w:r>
        <w:rPr>
          <w:rStyle w:val="21"/>
          <w:color w:val="000000"/>
        </w:rPr>
        <w:lastRenderedPageBreak/>
        <w:t>Предложена пошаговая модель принятия решения о реализации логистического проекта, предусматривающая последовательное выполнение этапов подготовки технико-экономического обоснования проекта по вариантам его реализации, обоснование эффективности и целесообразности вариантов по критерию оптимизации, принятие решения о реализации проекта с учетом оценки качества и конкурентоспособности логистических услуг.</w:t>
      </w:r>
    </w:p>
    <w:p w14:paraId="3699B078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420"/>
        </w:tabs>
        <w:spacing w:before="0" w:after="0" w:line="525" w:lineRule="exact"/>
        <w:ind w:firstLine="580"/>
        <w:jc w:val="both"/>
      </w:pPr>
      <w:r>
        <w:rPr>
          <w:rStyle w:val="21"/>
          <w:color w:val="000000"/>
        </w:rPr>
        <w:t>Научно обоснованы рекомендации по отраслевому регламенту управления логистическим обслуживанием, содержащие блоки плановых (нормативных) параметров, контроля и внешнего аудита, требования к информационному обеспечению, в том числе в части промежуточных результатов и регулирующих воздействий на логистическое обеспечение, что существенно повышает эффективность и качество корпоративных управленческих решений.</w:t>
      </w:r>
    </w:p>
    <w:p w14:paraId="4113CD9A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420"/>
        </w:tabs>
        <w:spacing w:before="0" w:after="0" w:line="525" w:lineRule="exact"/>
        <w:ind w:firstLine="580"/>
        <w:jc w:val="both"/>
        <w:sectPr w:rsidR="00D0222B" w:rsidSect="00D0222B">
          <w:pgSz w:w="12240" w:h="15840"/>
          <w:pgMar w:top="988" w:right="833" w:bottom="1559" w:left="1661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Выявлено, что важнейшим резервом улучшения транспортного обслуживания клиентуры и повышения экономической эффективности работы железнодорожных предприятий является применение логистических технологий, в том числе в финансово-кредитном сервисе. Анализ показал, что создание логистических центров транспортного обслуживания и применение логистических технологий для финансово-кредитного сервиса значительно сокращает совокупные затраты железнодорожных предприятий.</w:t>
      </w:r>
    </w:p>
    <w:p w14:paraId="2FC356E7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395"/>
        </w:tabs>
        <w:spacing w:before="0" w:after="0" w:line="520" w:lineRule="exact"/>
        <w:ind w:firstLine="580"/>
        <w:jc w:val="both"/>
      </w:pPr>
      <w:r>
        <w:rPr>
          <w:rStyle w:val="21"/>
          <w:color w:val="000000"/>
        </w:rPr>
        <w:lastRenderedPageBreak/>
        <w:t>Разработан логистический алгоритм оптимизации финансово</w:t>
      </w:r>
      <w:r>
        <w:rPr>
          <w:rStyle w:val="21"/>
          <w:color w:val="000000"/>
        </w:rPr>
        <w:softHyphen/>
        <w:t>кредитного сервиса железнодорожных предприятий, который предусматривает оптимальное распределение инвестиций на железнодорожных предприятиях с целью повышения их конкурентоспособности на базе логистических услуг и повышения качества логистики финансово-кредитного сервиса. С помощью предложенного логистического алгоритма разработана методика и принципы оптимизации финансово-кредитного сервиса железнодорожных предприятий. Методика основана на детерминированной пошаговой модели принятия решений инвестиционного характера, исходя из рентабельности капиталовложений и степени оптимальности применения выбранной стратегии с учетом имеющегося потенциала железнодорожных предприятий.</w:t>
      </w:r>
    </w:p>
    <w:p w14:paraId="73E99A1B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395"/>
        </w:tabs>
        <w:spacing w:before="0" w:after="0" w:line="520" w:lineRule="exact"/>
        <w:ind w:firstLine="580"/>
        <w:jc w:val="both"/>
      </w:pPr>
      <w:r>
        <w:rPr>
          <w:rStyle w:val="21"/>
          <w:color w:val="000000"/>
        </w:rPr>
        <w:t>Сформулированы экономические зависимости финансово</w:t>
      </w:r>
      <w:r>
        <w:rPr>
          <w:rStyle w:val="21"/>
          <w:color w:val="000000"/>
        </w:rPr>
        <w:softHyphen/>
        <w:t>кредитного сервиса от критериев качества логистики. На основе метода Ансоффа разработаны формулы, определяющие уровень конкурентоспособного статуса железнодорожного предприятия. Выявлена зависимость фиксированных значений капиталовложений с учетом действующих и имеющихся возможностей железнодорожного предприятия.</w:t>
      </w:r>
    </w:p>
    <w:p w14:paraId="63C9F4DE" w14:textId="77777777" w:rsidR="00D0222B" w:rsidRDefault="00D0222B" w:rsidP="00D0222B">
      <w:pPr>
        <w:pStyle w:val="210"/>
        <w:shd w:val="clear" w:color="auto" w:fill="auto"/>
        <w:spacing w:before="0" w:after="0" w:line="520" w:lineRule="exact"/>
        <w:ind w:firstLine="580"/>
        <w:jc w:val="both"/>
      </w:pPr>
      <w:r>
        <w:rPr>
          <w:rStyle w:val="21"/>
          <w:color w:val="000000"/>
        </w:rPr>
        <w:t>Разработанная методика логистики финансово-кредитного сервиса позволяет сделать вывод о том, что если критическая точка объема капиталовложений будет приближаться к уровню стратегических капиталовложений, то конкурентоспособность железнодорожного предприятия будет возрастать. На основе полученных данных построены кривые зависимости конкурентоспособного статуса железнодорожного предприятия от капиталовложений.</w:t>
      </w:r>
    </w:p>
    <w:p w14:paraId="55C3DA9D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395"/>
        </w:tabs>
        <w:spacing w:before="0" w:after="0" w:line="520" w:lineRule="exact"/>
        <w:ind w:firstLine="580"/>
        <w:jc w:val="both"/>
      </w:pPr>
      <w:r>
        <w:rPr>
          <w:rStyle w:val="21"/>
          <w:color w:val="000000"/>
        </w:rPr>
        <w:t xml:space="preserve">Выявлено, что уровень затрат на логистическое обслуживание </w:t>
      </w:r>
      <w:r>
        <w:rPr>
          <w:rStyle w:val="21"/>
          <w:color w:val="000000"/>
        </w:rPr>
        <w:lastRenderedPageBreak/>
        <w:t>напрямую зависит от уровня качества логистического финансово-кредитного сервиса. Построены кривые данной зависимости. С учетом альтернативных методов повышения уровня финансово-кредитного сервиса, таких как факторинг, лизинг, франчайзинг и форфейтинг, сформулированы финансово</w:t>
      </w:r>
      <w:r>
        <w:rPr>
          <w:rStyle w:val="21"/>
          <w:color w:val="000000"/>
        </w:rPr>
        <w:softHyphen/>
        <w:t>кредитные взаимоотношения железнодорожных предприятий с потребителями транспортных услуг.</w:t>
      </w:r>
    </w:p>
    <w:p w14:paraId="55A69D70" w14:textId="77777777" w:rsidR="00D0222B" w:rsidRDefault="00D0222B" w:rsidP="00D0222B">
      <w:pPr>
        <w:pStyle w:val="210"/>
        <w:shd w:val="clear" w:color="auto" w:fill="auto"/>
        <w:spacing w:before="0" w:after="0" w:line="527" w:lineRule="exact"/>
        <w:ind w:firstLine="620"/>
        <w:jc w:val="both"/>
      </w:pPr>
      <w:r>
        <w:rPr>
          <w:rStyle w:val="21"/>
          <w:color w:val="000000"/>
        </w:rPr>
        <w:t>Обосновано, что повышение качества транспортного обслуживания неразрывно связано с необходимостью рационального использования имеющихся ресурсов предприятия при обеспечении максимальной прибыльности и рентабельности. Предложена система управлением качеством логистического обслуживания процессов финансово-кредитного сервиса, которая включает три этапа: планирование, контроль и анализ результатов. В соответствии с концепцией Джурана уровень качества сервиса железнодорожных предприятий разделен на три составляющих: планирование, контроль и методы улучшения качества сервиса финансово-кредитного обслуживания.</w:t>
      </w:r>
    </w:p>
    <w:p w14:paraId="73F2BACF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412"/>
        </w:tabs>
        <w:spacing w:before="0" w:after="0" w:line="527" w:lineRule="exact"/>
        <w:ind w:firstLine="620"/>
        <w:jc w:val="both"/>
      </w:pPr>
      <w:r>
        <w:rPr>
          <w:rStyle w:val="21"/>
          <w:color w:val="000000"/>
        </w:rPr>
        <w:t>При практической апробации предложенных методов и алгоритмов повышения качества логистического обслуживания процессами финансово</w:t>
      </w:r>
      <w:r>
        <w:rPr>
          <w:rStyle w:val="21"/>
          <w:color w:val="000000"/>
        </w:rPr>
        <w:softHyphen/>
        <w:t>кредитного сервиса выявлено, что контроль качества логистического обслуживания экономических процессов определяется уровнем затрат железнодорожного предприятия и их нахождением в пределах плановых значений и допустимых отклонений. Предложены корректирующие и предупреждающие меры для устранения причин появления отклонений в процессе функционирования финансово-кредитного сервиса.</w:t>
      </w:r>
    </w:p>
    <w:p w14:paraId="41F59155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412"/>
        </w:tabs>
        <w:spacing w:before="0" w:after="0" w:line="527" w:lineRule="exact"/>
        <w:ind w:firstLine="620"/>
        <w:jc w:val="both"/>
      </w:pPr>
      <w:r>
        <w:rPr>
          <w:rStyle w:val="21"/>
          <w:color w:val="000000"/>
        </w:rPr>
        <w:t xml:space="preserve">По предложенной в исследовании методике финансово-кредитного сервиса при осуществлении логистических проектов разработана специальная </w:t>
      </w:r>
      <w:r>
        <w:rPr>
          <w:rStyle w:val="21"/>
          <w:color w:val="000000"/>
        </w:rPr>
        <w:lastRenderedPageBreak/>
        <w:t>компьютерная программа, позволяющая рассчитать основные показателя по трем этапам логистического алгоритма: на этапе распределения выделенных инвестиционных средств, на этапе оценки конкурентоспособного статуса железнодорожного предприятия и оценки качества финансово-кредитного сервиса. Данная компьютерная программа апробирована на практике и может широко применяться на предприятиях железнодорожного транспорта для осуществления расчетов уровня и качества системы логистического финансово</w:t>
      </w:r>
      <w:r>
        <w:rPr>
          <w:rStyle w:val="21"/>
          <w:color w:val="000000"/>
        </w:rPr>
        <w:softHyphen/>
        <w:t>кредитного сервиса предприятий.</w:t>
      </w:r>
    </w:p>
    <w:p w14:paraId="04D546B8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408"/>
        </w:tabs>
        <w:spacing w:before="0" w:after="0" w:line="525" w:lineRule="exact"/>
        <w:ind w:firstLine="620"/>
        <w:jc w:val="both"/>
      </w:pPr>
      <w:r>
        <w:rPr>
          <w:rStyle w:val="21"/>
          <w:color w:val="000000"/>
        </w:rPr>
        <w:t>Разработанная в исследовании система логистического аудита качества обслуживания и уровня финансово-кредитного сервиса предусматривает систематизацию стратегии обслуживания, а также возможность предупреждения отклонений и недостатков в обслуживании на основе контроллинга логистических систем. Данная схема контроллинга позволяет наилучшим образом учитывать воздействие окружающей и внутренней среды железнодорожного предприятия на работу предприятия в целом.</w:t>
      </w:r>
    </w:p>
    <w:p w14:paraId="0506B659" w14:textId="77777777" w:rsidR="00D0222B" w:rsidRDefault="00D0222B" w:rsidP="00D0222B">
      <w:pPr>
        <w:pStyle w:val="210"/>
        <w:numPr>
          <w:ilvl w:val="0"/>
          <w:numId w:val="46"/>
        </w:numPr>
        <w:shd w:val="clear" w:color="auto" w:fill="auto"/>
        <w:tabs>
          <w:tab w:val="left" w:pos="1408"/>
        </w:tabs>
        <w:spacing w:before="0" w:after="0" w:line="525" w:lineRule="exact"/>
        <w:ind w:firstLine="620"/>
        <w:jc w:val="both"/>
      </w:pPr>
      <w:r>
        <w:rPr>
          <w:rStyle w:val="21"/>
          <w:color w:val="000000"/>
        </w:rPr>
        <w:t>Обосновано, что при аудите положительно сказывается применение метода бенчмаркинга, заключающегося в сопоставлении показателей системы логистического финансово-кредитного сервиса определенного конкретного предприятия с аналогичным успешно работающим конкурирующим предприятием. Принятие оптимальных управленческих решений находится в зависимости от того как качество бухгалтерского учета и ведения счетов железнодорожных предприятий отражают составляющие издержек в логистических цепях.</w:t>
      </w:r>
    </w:p>
    <w:p w14:paraId="2D9051A3" w14:textId="6D8E1BF7" w:rsidR="00D0222B" w:rsidRPr="00D0222B" w:rsidRDefault="00D0222B" w:rsidP="00D0222B">
      <w:r>
        <w:rPr>
          <w:rStyle w:val="21"/>
          <w:color w:val="000000"/>
        </w:rPr>
        <w:t xml:space="preserve">Таким образом, выполненное диссертационное исследование раскрывает особенности экономической оценки эффективности логистического обслуживания, в том числе финансово-кредитного сервиса и специфику </w:t>
      </w:r>
      <w:r>
        <w:rPr>
          <w:rStyle w:val="21"/>
          <w:color w:val="000000"/>
        </w:rPr>
        <w:lastRenderedPageBreak/>
        <w:t>управления качеством логистического обслуживания железнодорожных предприятий и компаний с применением современных технологий, что позволяет на основе совершенствования методов этого управления обеспечить повышение эффективности и качества системы логистического обслуживания железнодорожного предприятия и компании.</w:t>
      </w:r>
    </w:p>
    <w:sectPr w:rsidR="00D0222B" w:rsidRPr="00D0222B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E7B9" w14:textId="77777777" w:rsidR="00E12116" w:rsidRDefault="00E12116">
      <w:pPr>
        <w:spacing w:after="0" w:line="240" w:lineRule="auto"/>
      </w:pPr>
      <w:r>
        <w:separator/>
      </w:r>
    </w:p>
  </w:endnote>
  <w:endnote w:type="continuationSeparator" w:id="0">
    <w:p w14:paraId="24ABDB2F" w14:textId="77777777" w:rsidR="00E12116" w:rsidRDefault="00E1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583B" w14:textId="77777777" w:rsidR="00E12116" w:rsidRDefault="00E12116">
      <w:pPr>
        <w:spacing w:after="0" w:line="240" w:lineRule="auto"/>
      </w:pPr>
      <w:r>
        <w:separator/>
      </w:r>
    </w:p>
  </w:footnote>
  <w:footnote w:type="continuationSeparator" w:id="0">
    <w:p w14:paraId="1D3BB97C" w14:textId="77777777" w:rsidR="00E12116" w:rsidRDefault="00E12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21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2.1.%1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2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,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3.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B"/>
    <w:multiLevelType w:val="multilevel"/>
    <w:tmpl w:val="0000002A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39"/>
    <w:multiLevelType w:val="multilevel"/>
    <w:tmpl w:val="0000003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2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43"/>
    <w:multiLevelType w:val="multilevel"/>
    <w:tmpl w:val="0000004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5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4D"/>
    <w:multiLevelType w:val="multilevel"/>
    <w:tmpl w:val="0000004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9" w15:restartNumberingAfterBreak="0">
    <w:nsid w:val="0000004F"/>
    <w:multiLevelType w:val="multilevel"/>
    <w:tmpl w:val="0000004E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0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69"/>
    <w:multiLevelType w:val="multilevel"/>
    <w:tmpl w:val="0000006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4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6" w15:restartNumberingAfterBreak="0">
    <w:nsid w:val="0000007B"/>
    <w:multiLevelType w:val="multilevel"/>
    <w:tmpl w:val="0000007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7F"/>
    <w:multiLevelType w:val="multilevel"/>
    <w:tmpl w:val="0000007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9F"/>
    <w:multiLevelType w:val="multilevel"/>
    <w:tmpl w:val="0000009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2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3" w15:restartNumberingAfterBreak="0">
    <w:nsid w:val="000000B1"/>
    <w:multiLevelType w:val="multilevel"/>
    <w:tmpl w:val="000000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4" w15:restartNumberingAfterBreak="0">
    <w:nsid w:val="000000DD"/>
    <w:multiLevelType w:val="multilevel"/>
    <w:tmpl w:val="000000D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5" w15:restartNumberingAfterBreak="0">
    <w:nsid w:val="000000DF"/>
    <w:multiLevelType w:val="multilevel"/>
    <w:tmpl w:val="000000D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4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20"/>
  </w:num>
  <w:num w:numId="9">
    <w:abstractNumId w:val="15"/>
  </w:num>
  <w:num w:numId="10">
    <w:abstractNumId w:val="16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40"/>
  </w:num>
  <w:num w:numId="16">
    <w:abstractNumId w:val="23"/>
  </w:num>
  <w:num w:numId="17">
    <w:abstractNumId w:val="13"/>
  </w:num>
  <w:num w:numId="18">
    <w:abstractNumId w:val="30"/>
  </w:num>
  <w:num w:numId="19">
    <w:abstractNumId w:val="19"/>
  </w:num>
  <w:num w:numId="20">
    <w:abstractNumId w:val="36"/>
  </w:num>
  <w:num w:numId="21">
    <w:abstractNumId w:val="14"/>
  </w:num>
  <w:num w:numId="22">
    <w:abstractNumId w:val="37"/>
  </w:num>
  <w:num w:numId="23">
    <w:abstractNumId w:val="35"/>
  </w:num>
  <w:num w:numId="24">
    <w:abstractNumId w:val="9"/>
  </w:num>
  <w:num w:numId="25">
    <w:abstractNumId w:val="10"/>
  </w:num>
  <w:num w:numId="26">
    <w:abstractNumId w:val="21"/>
  </w:num>
  <w:num w:numId="27">
    <w:abstractNumId w:val="22"/>
  </w:num>
  <w:num w:numId="28">
    <w:abstractNumId w:val="25"/>
  </w:num>
  <w:num w:numId="29">
    <w:abstractNumId w:val="11"/>
  </w:num>
  <w:num w:numId="30">
    <w:abstractNumId w:val="32"/>
  </w:num>
  <w:num w:numId="31">
    <w:abstractNumId w:val="18"/>
  </w:num>
  <w:num w:numId="32">
    <w:abstractNumId w:val="33"/>
  </w:num>
  <w:num w:numId="33">
    <w:abstractNumId w:val="34"/>
  </w:num>
  <w:num w:numId="34">
    <w:abstractNumId w:val="39"/>
  </w:num>
  <w:num w:numId="35">
    <w:abstractNumId w:val="12"/>
  </w:num>
  <w:num w:numId="36">
    <w:abstractNumId w:val="43"/>
  </w:num>
  <w:num w:numId="37">
    <w:abstractNumId w:val="27"/>
  </w:num>
  <w:num w:numId="38">
    <w:abstractNumId w:val="26"/>
  </w:num>
  <w:num w:numId="39">
    <w:abstractNumId w:val="38"/>
  </w:num>
  <w:num w:numId="40">
    <w:abstractNumId w:val="44"/>
  </w:num>
  <w:num w:numId="41">
    <w:abstractNumId w:val="45"/>
  </w:num>
  <w:num w:numId="42">
    <w:abstractNumId w:val="28"/>
  </w:num>
  <w:num w:numId="43">
    <w:abstractNumId w:val="29"/>
  </w:num>
  <w:num w:numId="44">
    <w:abstractNumId w:val="31"/>
  </w:num>
  <w:num w:numId="45">
    <w:abstractNumId w:val="41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16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5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7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7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8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9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3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3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a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39"/>
    <w:semiHidden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102821</TotalTime>
  <Pages>8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6937</cp:revision>
  <dcterms:created xsi:type="dcterms:W3CDTF">2024-06-20T08:51:00Z</dcterms:created>
  <dcterms:modified xsi:type="dcterms:W3CDTF">2024-10-13T16:13:00Z</dcterms:modified>
  <cp:category/>
</cp:coreProperties>
</file>