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5D0FF" w14:textId="77777777" w:rsidR="00266A1B" w:rsidRPr="00266A1B" w:rsidRDefault="00266A1B" w:rsidP="00266A1B">
      <w:pPr>
        <w:rPr>
          <w:rFonts w:ascii="Verdana" w:hAnsi="Verdana"/>
          <w:b/>
          <w:bCs/>
          <w:color w:val="000000"/>
          <w:sz w:val="21"/>
          <w:szCs w:val="21"/>
          <w:shd w:val="clear" w:color="auto" w:fill="FFFFFF"/>
        </w:rPr>
      </w:pPr>
      <w:r w:rsidRPr="00266A1B">
        <w:rPr>
          <w:rFonts w:ascii="Verdana" w:hAnsi="Verdana"/>
          <w:b/>
          <w:bCs/>
          <w:color w:val="000000"/>
          <w:sz w:val="21"/>
          <w:szCs w:val="21"/>
          <w:shd w:val="clear" w:color="auto" w:fill="FFFFFF"/>
        </w:rPr>
        <w:t>Пирогов, Лев Евгеньевич.</w:t>
      </w:r>
    </w:p>
    <w:p w14:paraId="12CF9D1B" w14:textId="77777777" w:rsidR="00266A1B" w:rsidRPr="00266A1B" w:rsidRDefault="00266A1B" w:rsidP="00266A1B">
      <w:pPr>
        <w:rPr>
          <w:rFonts w:ascii="Verdana" w:hAnsi="Verdana"/>
          <w:b/>
          <w:bCs/>
          <w:color w:val="000000"/>
          <w:sz w:val="21"/>
          <w:szCs w:val="21"/>
          <w:shd w:val="clear" w:color="auto" w:fill="FFFFFF"/>
        </w:rPr>
      </w:pPr>
      <w:r w:rsidRPr="00266A1B">
        <w:rPr>
          <w:rFonts w:ascii="Verdana" w:hAnsi="Verdana"/>
          <w:b/>
          <w:bCs/>
          <w:color w:val="000000"/>
          <w:sz w:val="21"/>
          <w:szCs w:val="21"/>
          <w:shd w:val="clear" w:color="auto" w:fill="FFFFFF"/>
        </w:rPr>
        <w:t xml:space="preserve">Диагностика газа в областях формирования массивных звезд по наблюдениям J=1-0 </w:t>
      </w:r>
      <w:proofErr w:type="gramStart"/>
      <w:r w:rsidRPr="00266A1B">
        <w:rPr>
          <w:rFonts w:ascii="Verdana" w:hAnsi="Verdana"/>
          <w:b/>
          <w:bCs/>
          <w:color w:val="000000"/>
          <w:sz w:val="21"/>
          <w:szCs w:val="21"/>
          <w:shd w:val="clear" w:color="auto" w:fill="FFFFFF"/>
        </w:rPr>
        <w:t>HCN :</w:t>
      </w:r>
      <w:proofErr w:type="gramEnd"/>
      <w:r w:rsidRPr="00266A1B">
        <w:rPr>
          <w:rFonts w:ascii="Verdana" w:hAnsi="Verdana"/>
          <w:b/>
          <w:bCs/>
          <w:color w:val="000000"/>
          <w:sz w:val="21"/>
          <w:szCs w:val="21"/>
          <w:shd w:val="clear" w:color="auto" w:fill="FFFFFF"/>
        </w:rPr>
        <w:t xml:space="preserve"> диссертация ... кандидата физико-математических наук : 01.03.02. - Нижний Новгород, 1999. - 156 с.</w:t>
      </w:r>
    </w:p>
    <w:p w14:paraId="41CADFD0" w14:textId="77777777" w:rsidR="00266A1B" w:rsidRPr="00266A1B" w:rsidRDefault="00266A1B" w:rsidP="00266A1B">
      <w:pPr>
        <w:rPr>
          <w:rFonts w:ascii="Verdana" w:hAnsi="Verdana"/>
          <w:b/>
          <w:bCs/>
          <w:color w:val="000000"/>
          <w:sz w:val="21"/>
          <w:szCs w:val="21"/>
          <w:shd w:val="clear" w:color="auto" w:fill="FFFFFF"/>
        </w:rPr>
      </w:pPr>
      <w:r w:rsidRPr="00266A1B">
        <w:rPr>
          <w:rFonts w:ascii="Verdana" w:hAnsi="Verdana"/>
          <w:b/>
          <w:bCs/>
          <w:color w:val="000000"/>
          <w:sz w:val="21"/>
          <w:szCs w:val="21"/>
          <w:shd w:val="clear" w:color="auto" w:fill="FFFFFF"/>
        </w:rPr>
        <w:t>Оглавление диссертациикандидат физико-математических наук Пирогов, Лев Евгеньевич</w:t>
      </w:r>
    </w:p>
    <w:p w14:paraId="1EF90196" w14:textId="77777777" w:rsidR="00266A1B" w:rsidRPr="00266A1B" w:rsidRDefault="00266A1B" w:rsidP="00266A1B">
      <w:pPr>
        <w:rPr>
          <w:rFonts w:ascii="Verdana" w:hAnsi="Verdana"/>
          <w:b/>
          <w:bCs/>
          <w:color w:val="000000"/>
          <w:sz w:val="21"/>
          <w:szCs w:val="21"/>
          <w:shd w:val="clear" w:color="auto" w:fill="FFFFFF"/>
        </w:rPr>
      </w:pPr>
      <w:r w:rsidRPr="00266A1B">
        <w:rPr>
          <w:rFonts w:ascii="Verdana" w:hAnsi="Verdana"/>
          <w:b/>
          <w:bCs/>
          <w:color w:val="000000"/>
          <w:sz w:val="21"/>
          <w:szCs w:val="21"/>
          <w:shd w:val="clear" w:color="auto" w:fill="FFFFFF"/>
        </w:rPr>
        <w:t>1 Введение</w:t>
      </w:r>
    </w:p>
    <w:p w14:paraId="51BE94DC" w14:textId="77777777" w:rsidR="00266A1B" w:rsidRPr="00266A1B" w:rsidRDefault="00266A1B" w:rsidP="00266A1B">
      <w:pPr>
        <w:rPr>
          <w:rFonts w:ascii="Verdana" w:hAnsi="Verdana"/>
          <w:b/>
          <w:bCs/>
          <w:color w:val="000000"/>
          <w:sz w:val="21"/>
          <w:szCs w:val="21"/>
          <w:shd w:val="clear" w:color="auto" w:fill="FFFFFF"/>
        </w:rPr>
      </w:pPr>
      <w:r w:rsidRPr="00266A1B">
        <w:rPr>
          <w:rFonts w:ascii="Verdana" w:hAnsi="Verdana"/>
          <w:b/>
          <w:bCs/>
          <w:color w:val="000000"/>
          <w:sz w:val="21"/>
          <w:szCs w:val="21"/>
          <w:shd w:val="clear" w:color="auto" w:fill="FFFFFF"/>
        </w:rPr>
        <w:t>2 Наблюдения облаков, связанных с областями массивного звездообразования, в линии 7 = 1 — 0 молекулы HCN Г</w:t>
      </w:r>
    </w:p>
    <w:p w14:paraId="17618CB3" w14:textId="77777777" w:rsidR="00266A1B" w:rsidRPr="00266A1B" w:rsidRDefault="00266A1B" w:rsidP="00266A1B">
      <w:pPr>
        <w:rPr>
          <w:rFonts w:ascii="Verdana" w:hAnsi="Verdana"/>
          <w:b/>
          <w:bCs/>
          <w:color w:val="000000"/>
          <w:sz w:val="21"/>
          <w:szCs w:val="21"/>
          <w:shd w:val="clear" w:color="auto" w:fill="FFFFFF"/>
        </w:rPr>
      </w:pPr>
      <w:r w:rsidRPr="00266A1B">
        <w:rPr>
          <w:rFonts w:ascii="Verdana" w:hAnsi="Verdana"/>
          <w:b/>
          <w:bCs/>
          <w:color w:val="000000"/>
          <w:sz w:val="21"/>
          <w:szCs w:val="21"/>
          <w:shd w:val="clear" w:color="auto" w:fill="FFFFFF"/>
        </w:rPr>
        <w:t>2.1. Аппаратура для наблюдений, методика измерений и обработки данных</w:t>
      </w:r>
    </w:p>
    <w:p w14:paraId="145F5B2A" w14:textId="77777777" w:rsidR="00266A1B" w:rsidRPr="00266A1B" w:rsidRDefault="00266A1B" w:rsidP="00266A1B">
      <w:pPr>
        <w:rPr>
          <w:rFonts w:ascii="Verdana" w:hAnsi="Verdana"/>
          <w:b/>
          <w:bCs/>
          <w:color w:val="000000"/>
          <w:sz w:val="21"/>
          <w:szCs w:val="21"/>
          <w:shd w:val="clear" w:color="auto" w:fill="FFFFFF"/>
        </w:rPr>
      </w:pPr>
      <w:r w:rsidRPr="00266A1B">
        <w:rPr>
          <w:rFonts w:ascii="Verdana" w:hAnsi="Verdana"/>
          <w:b/>
          <w:bCs/>
          <w:color w:val="000000"/>
          <w:sz w:val="21"/>
          <w:szCs w:val="21"/>
          <w:shd w:val="clear" w:color="auto" w:fill="FFFFFF"/>
        </w:rPr>
        <w:t>2.2. Обзор облаков, связанных с областями Н II Шарплесса, в линии 7 = 1 — 0 ИСК.</w:t>
      </w:r>
    </w:p>
    <w:p w14:paraId="29390D36" w14:textId="77777777" w:rsidR="00266A1B" w:rsidRPr="00266A1B" w:rsidRDefault="00266A1B" w:rsidP="00266A1B">
      <w:pPr>
        <w:rPr>
          <w:rFonts w:ascii="Verdana" w:hAnsi="Verdana"/>
          <w:b/>
          <w:bCs/>
          <w:color w:val="000000"/>
          <w:sz w:val="21"/>
          <w:szCs w:val="21"/>
          <w:shd w:val="clear" w:color="auto" w:fill="FFFFFF"/>
        </w:rPr>
      </w:pPr>
      <w:r w:rsidRPr="00266A1B">
        <w:rPr>
          <w:rFonts w:ascii="Verdana" w:hAnsi="Verdana"/>
          <w:b/>
          <w:bCs/>
          <w:color w:val="000000"/>
          <w:sz w:val="21"/>
          <w:szCs w:val="21"/>
          <w:shd w:val="clear" w:color="auto" w:fill="FFFFFF"/>
        </w:rPr>
        <w:t>2.3. Поиск излучения плотного газа в направлении полной выборки ярких ИК-источников во внешней Галактике в линии 7 = 1 — 0 ИСК .2(</w:t>
      </w:r>
    </w:p>
    <w:p w14:paraId="0CBC97E1" w14:textId="77777777" w:rsidR="00266A1B" w:rsidRPr="00266A1B" w:rsidRDefault="00266A1B" w:rsidP="00266A1B">
      <w:pPr>
        <w:rPr>
          <w:rFonts w:ascii="Verdana" w:hAnsi="Verdana"/>
          <w:b/>
          <w:bCs/>
          <w:color w:val="000000"/>
          <w:sz w:val="21"/>
          <w:szCs w:val="21"/>
          <w:shd w:val="clear" w:color="auto" w:fill="FFFFFF"/>
        </w:rPr>
      </w:pPr>
      <w:r w:rsidRPr="00266A1B">
        <w:rPr>
          <w:rFonts w:ascii="Verdana" w:hAnsi="Verdana"/>
          <w:b/>
          <w:bCs/>
          <w:color w:val="000000"/>
          <w:sz w:val="21"/>
          <w:szCs w:val="21"/>
          <w:shd w:val="clear" w:color="auto" w:fill="FFFFFF"/>
        </w:rPr>
        <w:t>2.4. Наблюдения выборки облаков, связанных с областями Н II Шарплесса, в линиях других молекул.,3(</w:t>
      </w:r>
    </w:p>
    <w:p w14:paraId="3A1B3C40" w14:textId="77777777" w:rsidR="00266A1B" w:rsidRPr="00266A1B" w:rsidRDefault="00266A1B" w:rsidP="00266A1B">
      <w:pPr>
        <w:rPr>
          <w:rFonts w:ascii="Verdana" w:hAnsi="Verdana"/>
          <w:b/>
          <w:bCs/>
          <w:color w:val="000000"/>
          <w:sz w:val="21"/>
          <w:szCs w:val="21"/>
          <w:shd w:val="clear" w:color="auto" w:fill="FFFFFF"/>
        </w:rPr>
      </w:pPr>
      <w:r w:rsidRPr="00266A1B">
        <w:rPr>
          <w:rFonts w:ascii="Verdana" w:hAnsi="Verdana"/>
          <w:b/>
          <w:bCs/>
          <w:color w:val="000000"/>
          <w:sz w:val="21"/>
          <w:szCs w:val="21"/>
          <w:shd w:val="clear" w:color="auto" w:fill="FFFFFF"/>
        </w:rPr>
        <w:t>2.5. Концентрации молекул на луче зрения. Распространенности НСК.3£</w:t>
      </w:r>
    </w:p>
    <w:p w14:paraId="41E32EDA" w14:textId="77777777" w:rsidR="00266A1B" w:rsidRPr="00266A1B" w:rsidRDefault="00266A1B" w:rsidP="00266A1B">
      <w:pPr>
        <w:rPr>
          <w:rFonts w:ascii="Verdana" w:hAnsi="Verdana"/>
          <w:b/>
          <w:bCs/>
          <w:color w:val="000000"/>
          <w:sz w:val="21"/>
          <w:szCs w:val="21"/>
          <w:shd w:val="clear" w:color="auto" w:fill="FFFFFF"/>
        </w:rPr>
      </w:pPr>
      <w:r w:rsidRPr="00266A1B">
        <w:rPr>
          <w:rFonts w:ascii="Verdana" w:hAnsi="Verdana"/>
          <w:b/>
          <w:bCs/>
          <w:color w:val="000000"/>
          <w:sz w:val="21"/>
          <w:szCs w:val="21"/>
          <w:shd w:val="clear" w:color="auto" w:fill="FFFFFF"/>
        </w:rPr>
        <w:t>3 Статистический анализ данных наблюдений</w:t>
      </w:r>
    </w:p>
    <w:p w14:paraId="43894599" w14:textId="77777777" w:rsidR="00266A1B" w:rsidRPr="00266A1B" w:rsidRDefault="00266A1B" w:rsidP="00266A1B">
      <w:pPr>
        <w:rPr>
          <w:rFonts w:ascii="Verdana" w:hAnsi="Verdana"/>
          <w:b/>
          <w:bCs/>
          <w:color w:val="000000"/>
          <w:sz w:val="21"/>
          <w:szCs w:val="21"/>
          <w:shd w:val="clear" w:color="auto" w:fill="FFFFFF"/>
        </w:rPr>
      </w:pPr>
      <w:r w:rsidRPr="00266A1B">
        <w:rPr>
          <w:rFonts w:ascii="Verdana" w:hAnsi="Verdana"/>
          <w:b/>
          <w:bCs/>
          <w:color w:val="000000"/>
          <w:sz w:val="21"/>
          <w:szCs w:val="21"/>
          <w:shd w:val="clear" w:color="auto" w:fill="FFFFFF"/>
        </w:rPr>
        <w:t>3.1. Распределение облаков с излучением НСК в Галактике.</w:t>
      </w:r>
    </w:p>
    <w:p w14:paraId="043FE7B6" w14:textId="77777777" w:rsidR="00266A1B" w:rsidRPr="00266A1B" w:rsidRDefault="00266A1B" w:rsidP="00266A1B">
      <w:pPr>
        <w:rPr>
          <w:rFonts w:ascii="Verdana" w:hAnsi="Verdana"/>
          <w:b/>
          <w:bCs/>
          <w:color w:val="000000"/>
          <w:sz w:val="21"/>
          <w:szCs w:val="21"/>
          <w:shd w:val="clear" w:color="auto" w:fill="FFFFFF"/>
        </w:rPr>
      </w:pPr>
      <w:r w:rsidRPr="00266A1B">
        <w:rPr>
          <w:rFonts w:ascii="Verdana" w:hAnsi="Verdana"/>
          <w:b/>
          <w:bCs/>
          <w:color w:val="000000"/>
          <w:sz w:val="21"/>
          <w:szCs w:val="21"/>
          <w:shd w:val="clear" w:color="auto" w:fill="FFFFFF"/>
        </w:rPr>
        <w:t>3.2. Связь с мазерами Н2О и высокоскоростными потоками газа</w:t>
      </w:r>
    </w:p>
    <w:p w14:paraId="22A8DE87" w14:textId="77777777" w:rsidR="00266A1B" w:rsidRPr="00266A1B" w:rsidRDefault="00266A1B" w:rsidP="00266A1B">
      <w:pPr>
        <w:rPr>
          <w:rFonts w:ascii="Verdana" w:hAnsi="Verdana"/>
          <w:b/>
          <w:bCs/>
          <w:color w:val="000000"/>
          <w:sz w:val="21"/>
          <w:szCs w:val="21"/>
          <w:shd w:val="clear" w:color="auto" w:fill="FFFFFF"/>
        </w:rPr>
      </w:pPr>
      <w:r w:rsidRPr="00266A1B">
        <w:rPr>
          <w:rFonts w:ascii="Verdana" w:hAnsi="Verdana"/>
          <w:b/>
          <w:bCs/>
          <w:color w:val="000000"/>
          <w:sz w:val="21"/>
          <w:szCs w:val="21"/>
          <w:shd w:val="clear" w:color="auto" w:fill="FFFFFF"/>
        </w:rPr>
        <w:t>3.3. Корреляции с излучением других молекул</w:t>
      </w:r>
    </w:p>
    <w:p w14:paraId="436D975E" w14:textId="77777777" w:rsidR="00266A1B" w:rsidRPr="00266A1B" w:rsidRDefault="00266A1B" w:rsidP="00266A1B">
      <w:pPr>
        <w:rPr>
          <w:rFonts w:ascii="Verdana" w:hAnsi="Verdana"/>
          <w:b/>
          <w:bCs/>
          <w:color w:val="000000"/>
          <w:sz w:val="21"/>
          <w:szCs w:val="21"/>
          <w:shd w:val="clear" w:color="auto" w:fill="FFFFFF"/>
        </w:rPr>
      </w:pPr>
      <w:r w:rsidRPr="00266A1B">
        <w:rPr>
          <w:rFonts w:ascii="Verdana" w:hAnsi="Verdana"/>
          <w:b/>
          <w:bCs/>
          <w:color w:val="000000"/>
          <w:sz w:val="21"/>
          <w:szCs w:val="21"/>
          <w:shd w:val="clear" w:color="auto" w:fill="FFFFFF"/>
        </w:rPr>
        <w:t>3.4. Отношения интенсивностей сверхтонких компонент 7 = 1 — 0 НСК</w:t>
      </w:r>
    </w:p>
    <w:p w14:paraId="5E54BF13" w14:textId="77777777" w:rsidR="00266A1B" w:rsidRPr="00266A1B" w:rsidRDefault="00266A1B" w:rsidP="00266A1B">
      <w:pPr>
        <w:rPr>
          <w:rFonts w:ascii="Verdana" w:hAnsi="Verdana"/>
          <w:b/>
          <w:bCs/>
          <w:color w:val="000000"/>
          <w:sz w:val="21"/>
          <w:szCs w:val="21"/>
          <w:shd w:val="clear" w:color="auto" w:fill="FFFFFF"/>
        </w:rPr>
      </w:pPr>
      <w:r w:rsidRPr="00266A1B">
        <w:rPr>
          <w:rFonts w:ascii="Verdana" w:hAnsi="Verdana"/>
          <w:b/>
          <w:bCs/>
          <w:color w:val="000000"/>
          <w:sz w:val="21"/>
          <w:szCs w:val="21"/>
          <w:shd w:val="clear" w:color="auto" w:fill="FFFFFF"/>
        </w:rPr>
        <w:t>3.5. Сравнение со светимостями и потоками от ИК-источников</w:t>
      </w:r>
    </w:p>
    <w:p w14:paraId="74331224" w14:textId="77777777" w:rsidR="00266A1B" w:rsidRPr="00266A1B" w:rsidRDefault="00266A1B" w:rsidP="00266A1B">
      <w:pPr>
        <w:rPr>
          <w:rFonts w:ascii="Verdana" w:hAnsi="Verdana"/>
          <w:b/>
          <w:bCs/>
          <w:color w:val="000000"/>
          <w:sz w:val="21"/>
          <w:szCs w:val="21"/>
          <w:shd w:val="clear" w:color="auto" w:fill="FFFFFF"/>
        </w:rPr>
      </w:pPr>
      <w:r w:rsidRPr="00266A1B">
        <w:rPr>
          <w:rFonts w:ascii="Verdana" w:hAnsi="Verdana"/>
          <w:b/>
          <w:bCs/>
          <w:color w:val="000000"/>
          <w:sz w:val="21"/>
          <w:szCs w:val="21"/>
          <w:shd w:val="clear" w:color="auto" w:fill="FFFFFF"/>
        </w:rPr>
        <w:t>3.6. Сравнение температур газа и пыли.</w:t>
      </w:r>
    </w:p>
    <w:p w14:paraId="664BF1E7" w14:textId="77777777" w:rsidR="00266A1B" w:rsidRPr="00266A1B" w:rsidRDefault="00266A1B" w:rsidP="00266A1B">
      <w:pPr>
        <w:rPr>
          <w:rFonts w:ascii="Verdana" w:hAnsi="Verdana"/>
          <w:b/>
          <w:bCs/>
          <w:color w:val="000000"/>
          <w:sz w:val="21"/>
          <w:szCs w:val="21"/>
          <w:shd w:val="clear" w:color="auto" w:fill="FFFFFF"/>
        </w:rPr>
      </w:pPr>
      <w:r w:rsidRPr="00266A1B">
        <w:rPr>
          <w:rFonts w:ascii="Verdana" w:hAnsi="Verdana"/>
          <w:b/>
          <w:bCs/>
          <w:color w:val="000000"/>
          <w:sz w:val="21"/>
          <w:szCs w:val="21"/>
          <w:shd w:val="clear" w:color="auto" w:fill="FFFFFF"/>
        </w:rPr>
        <w:t>3.7. Зависимость А У — / и вириальное равновесие плотных ядер.</w:t>
      </w:r>
    </w:p>
    <w:p w14:paraId="0A8C0A75" w14:textId="77777777" w:rsidR="00266A1B" w:rsidRPr="00266A1B" w:rsidRDefault="00266A1B" w:rsidP="00266A1B">
      <w:pPr>
        <w:rPr>
          <w:rFonts w:ascii="Verdana" w:hAnsi="Verdana"/>
          <w:b/>
          <w:bCs/>
          <w:color w:val="000000"/>
          <w:sz w:val="21"/>
          <w:szCs w:val="21"/>
          <w:shd w:val="clear" w:color="auto" w:fill="FFFFFF"/>
        </w:rPr>
      </w:pPr>
      <w:r w:rsidRPr="00266A1B">
        <w:rPr>
          <w:rFonts w:ascii="Verdana" w:hAnsi="Verdana"/>
          <w:b/>
          <w:bCs/>
          <w:color w:val="000000"/>
          <w:sz w:val="21"/>
          <w:szCs w:val="21"/>
          <w:shd w:val="clear" w:color="auto" w:fill="FFFFFF"/>
        </w:rPr>
        <w:t>3.7.1. Сравнение ширин линий с размерами областей излучения</w:t>
      </w:r>
    </w:p>
    <w:p w14:paraId="3979CE52" w14:textId="77777777" w:rsidR="00266A1B" w:rsidRPr="00266A1B" w:rsidRDefault="00266A1B" w:rsidP="00266A1B">
      <w:pPr>
        <w:rPr>
          <w:rFonts w:ascii="Verdana" w:hAnsi="Verdana"/>
          <w:b/>
          <w:bCs/>
          <w:color w:val="000000"/>
          <w:sz w:val="21"/>
          <w:szCs w:val="21"/>
          <w:shd w:val="clear" w:color="auto" w:fill="FFFFFF"/>
        </w:rPr>
      </w:pPr>
      <w:r w:rsidRPr="00266A1B">
        <w:rPr>
          <w:rFonts w:ascii="Verdana" w:hAnsi="Verdana"/>
          <w:b/>
          <w:bCs/>
          <w:color w:val="000000"/>
          <w:sz w:val="21"/>
          <w:szCs w:val="21"/>
          <w:shd w:val="clear" w:color="auto" w:fill="FFFFFF"/>
        </w:rPr>
        <w:t>3.7.2. Равновесие объектов, ограниченных внешним давлением, и зависимость Д V — I.</w:t>
      </w:r>
    </w:p>
    <w:p w14:paraId="10ECF2E3" w14:textId="77777777" w:rsidR="00266A1B" w:rsidRPr="00266A1B" w:rsidRDefault="00266A1B" w:rsidP="00266A1B">
      <w:pPr>
        <w:rPr>
          <w:rFonts w:ascii="Verdana" w:hAnsi="Verdana"/>
          <w:b/>
          <w:bCs/>
          <w:color w:val="000000"/>
          <w:sz w:val="21"/>
          <w:szCs w:val="21"/>
          <w:shd w:val="clear" w:color="auto" w:fill="FFFFFF"/>
        </w:rPr>
      </w:pPr>
      <w:r w:rsidRPr="00266A1B">
        <w:rPr>
          <w:rFonts w:ascii="Verdana" w:hAnsi="Verdana"/>
          <w:b/>
          <w:bCs/>
          <w:color w:val="000000"/>
          <w:sz w:val="21"/>
          <w:szCs w:val="21"/>
          <w:shd w:val="clear" w:color="auto" w:fill="FFFFFF"/>
        </w:rPr>
        <w:t>3.7.3. Массы объектов и вириальные параметры.</w:t>
      </w:r>
    </w:p>
    <w:p w14:paraId="6D2EB2CC" w14:textId="77777777" w:rsidR="00266A1B" w:rsidRPr="00266A1B" w:rsidRDefault="00266A1B" w:rsidP="00266A1B">
      <w:pPr>
        <w:rPr>
          <w:rFonts w:ascii="Verdana" w:hAnsi="Verdana"/>
          <w:b/>
          <w:bCs/>
          <w:color w:val="000000"/>
          <w:sz w:val="21"/>
          <w:szCs w:val="21"/>
          <w:shd w:val="clear" w:color="auto" w:fill="FFFFFF"/>
        </w:rPr>
      </w:pPr>
      <w:r w:rsidRPr="00266A1B">
        <w:rPr>
          <w:rFonts w:ascii="Verdana" w:hAnsi="Verdana"/>
          <w:b/>
          <w:bCs/>
          <w:color w:val="000000"/>
          <w:sz w:val="21"/>
          <w:szCs w:val="21"/>
          <w:shd w:val="clear" w:color="auto" w:fill="FFFFFF"/>
        </w:rPr>
        <w:t>3.7.4. Логотропное уравнение состояния и зависимость ДУ — /. Внешнее давление на плотные ядра выборки.</w:t>
      </w:r>
    </w:p>
    <w:p w14:paraId="338E2F20" w14:textId="77777777" w:rsidR="00266A1B" w:rsidRPr="00266A1B" w:rsidRDefault="00266A1B" w:rsidP="00266A1B">
      <w:pPr>
        <w:rPr>
          <w:rFonts w:ascii="Verdana" w:hAnsi="Verdana"/>
          <w:b/>
          <w:bCs/>
          <w:color w:val="000000"/>
          <w:sz w:val="21"/>
          <w:szCs w:val="21"/>
          <w:shd w:val="clear" w:color="auto" w:fill="FFFFFF"/>
        </w:rPr>
      </w:pPr>
      <w:r w:rsidRPr="00266A1B">
        <w:rPr>
          <w:rFonts w:ascii="Verdana" w:hAnsi="Verdana"/>
          <w:b/>
          <w:bCs/>
          <w:color w:val="000000"/>
          <w:sz w:val="21"/>
          <w:szCs w:val="21"/>
          <w:shd w:val="clear" w:color="auto" w:fill="FFFFFF"/>
        </w:rPr>
        <w:t>4 Моделирование излучения HCN в плотных ядрах молекулярных облаков 8'</w:t>
      </w:r>
    </w:p>
    <w:p w14:paraId="70B2B191" w14:textId="77777777" w:rsidR="00266A1B" w:rsidRPr="00266A1B" w:rsidRDefault="00266A1B" w:rsidP="00266A1B">
      <w:pPr>
        <w:rPr>
          <w:rFonts w:ascii="Verdana" w:hAnsi="Verdana"/>
          <w:b/>
          <w:bCs/>
          <w:color w:val="000000"/>
          <w:sz w:val="21"/>
          <w:szCs w:val="21"/>
          <w:shd w:val="clear" w:color="auto" w:fill="FFFFFF"/>
        </w:rPr>
      </w:pPr>
      <w:r w:rsidRPr="00266A1B">
        <w:rPr>
          <w:rFonts w:ascii="Verdana" w:hAnsi="Verdana"/>
          <w:b/>
          <w:bCs/>
          <w:color w:val="000000"/>
          <w:sz w:val="21"/>
          <w:szCs w:val="21"/>
          <w:shd w:val="clear" w:color="auto" w:fill="FFFFFF"/>
        </w:rPr>
        <w:t>4.1. Методы расчета возбуждения межзвездных линий. Особенности расчета возбуждения ИСК.8'</w:t>
      </w:r>
    </w:p>
    <w:p w14:paraId="12530ACE" w14:textId="77777777" w:rsidR="00266A1B" w:rsidRPr="00266A1B" w:rsidRDefault="00266A1B" w:rsidP="00266A1B">
      <w:pPr>
        <w:rPr>
          <w:rFonts w:ascii="Verdana" w:hAnsi="Verdana"/>
          <w:b/>
          <w:bCs/>
          <w:color w:val="000000"/>
          <w:sz w:val="21"/>
          <w:szCs w:val="21"/>
          <w:shd w:val="clear" w:color="auto" w:fill="FFFFFF"/>
        </w:rPr>
      </w:pPr>
      <w:r w:rsidRPr="00266A1B">
        <w:rPr>
          <w:rFonts w:ascii="Verdana" w:hAnsi="Verdana"/>
          <w:b/>
          <w:bCs/>
          <w:color w:val="000000"/>
          <w:sz w:val="21"/>
          <w:szCs w:val="21"/>
          <w:shd w:val="clear" w:color="auto" w:fill="FFFFFF"/>
        </w:rPr>
        <w:t>4.2. Излучение НСК в сжимающихся и расширяющихся облаках.9;</w:t>
      </w:r>
    </w:p>
    <w:p w14:paraId="16D22F85" w14:textId="77777777" w:rsidR="00266A1B" w:rsidRPr="00266A1B" w:rsidRDefault="00266A1B" w:rsidP="00266A1B">
      <w:pPr>
        <w:rPr>
          <w:rFonts w:ascii="Verdana" w:hAnsi="Verdana"/>
          <w:b/>
          <w:bCs/>
          <w:color w:val="000000"/>
          <w:sz w:val="21"/>
          <w:szCs w:val="21"/>
          <w:shd w:val="clear" w:color="auto" w:fill="FFFFFF"/>
        </w:rPr>
      </w:pPr>
      <w:r w:rsidRPr="00266A1B">
        <w:rPr>
          <w:rFonts w:ascii="Verdana" w:hAnsi="Verdana"/>
          <w:b/>
          <w:bCs/>
          <w:color w:val="000000"/>
          <w:sz w:val="21"/>
          <w:szCs w:val="21"/>
          <w:shd w:val="clear" w:color="auto" w:fill="FFFFFF"/>
        </w:rPr>
        <w:lastRenderedPageBreak/>
        <w:t>4.2.1. Особенности возбуждения НСМ в облаках с систематическими движениями</w:t>
      </w:r>
    </w:p>
    <w:p w14:paraId="1875BB04" w14:textId="77777777" w:rsidR="00266A1B" w:rsidRPr="00266A1B" w:rsidRDefault="00266A1B" w:rsidP="00266A1B">
      <w:pPr>
        <w:rPr>
          <w:rFonts w:ascii="Verdana" w:hAnsi="Verdana"/>
          <w:b/>
          <w:bCs/>
          <w:color w:val="000000"/>
          <w:sz w:val="21"/>
          <w:szCs w:val="21"/>
          <w:shd w:val="clear" w:color="auto" w:fill="FFFFFF"/>
        </w:rPr>
      </w:pPr>
      <w:r w:rsidRPr="00266A1B">
        <w:rPr>
          <w:rFonts w:ascii="Verdana" w:hAnsi="Verdana"/>
          <w:b/>
          <w:bCs/>
          <w:color w:val="000000"/>
          <w:sz w:val="21"/>
          <w:szCs w:val="21"/>
          <w:shd w:val="clear" w:color="auto" w:fill="FFFFFF"/>
        </w:rPr>
        <w:t>4.2.2. Модель облака и методика расчетов.</w:t>
      </w:r>
    </w:p>
    <w:p w14:paraId="779436AE" w14:textId="77777777" w:rsidR="00266A1B" w:rsidRPr="00266A1B" w:rsidRDefault="00266A1B" w:rsidP="00266A1B">
      <w:pPr>
        <w:rPr>
          <w:rFonts w:ascii="Verdana" w:hAnsi="Verdana"/>
          <w:b/>
          <w:bCs/>
          <w:color w:val="000000"/>
          <w:sz w:val="21"/>
          <w:szCs w:val="21"/>
          <w:shd w:val="clear" w:color="auto" w:fill="FFFFFF"/>
        </w:rPr>
      </w:pPr>
      <w:r w:rsidRPr="00266A1B">
        <w:rPr>
          <w:rFonts w:ascii="Verdana" w:hAnsi="Verdana"/>
          <w:b/>
          <w:bCs/>
          <w:color w:val="000000"/>
          <w:sz w:val="21"/>
          <w:szCs w:val="21"/>
          <w:shd w:val="clear" w:color="auto" w:fill="FFFFFF"/>
        </w:rPr>
        <w:t xml:space="preserve">4.2.3. Результаты </w:t>
      </w:r>
      <w:proofErr w:type="gramStart"/>
      <w:r w:rsidRPr="00266A1B">
        <w:rPr>
          <w:rFonts w:ascii="Verdana" w:hAnsi="Verdana"/>
          <w:b/>
          <w:bCs/>
          <w:color w:val="000000"/>
          <w:sz w:val="21"/>
          <w:szCs w:val="21"/>
          <w:shd w:val="clear" w:color="auto" w:fill="FFFFFF"/>
        </w:rPr>
        <w:t>расчетов .ЮС</w:t>
      </w:r>
      <w:proofErr w:type="gramEnd"/>
    </w:p>
    <w:p w14:paraId="0C02B430" w14:textId="77777777" w:rsidR="00266A1B" w:rsidRPr="00266A1B" w:rsidRDefault="00266A1B" w:rsidP="00266A1B">
      <w:pPr>
        <w:rPr>
          <w:rFonts w:ascii="Verdana" w:hAnsi="Verdana"/>
          <w:b/>
          <w:bCs/>
          <w:color w:val="000000"/>
          <w:sz w:val="21"/>
          <w:szCs w:val="21"/>
          <w:shd w:val="clear" w:color="auto" w:fill="FFFFFF"/>
        </w:rPr>
      </w:pPr>
      <w:r w:rsidRPr="00266A1B">
        <w:rPr>
          <w:rFonts w:ascii="Verdana" w:hAnsi="Verdana"/>
          <w:b/>
          <w:bCs/>
          <w:color w:val="000000"/>
          <w:sz w:val="21"/>
          <w:szCs w:val="21"/>
          <w:shd w:val="clear" w:color="auto" w:fill="FFFFFF"/>
        </w:rPr>
        <w:t>4.2.4. Обсуждение результатов.</w:t>
      </w:r>
    </w:p>
    <w:p w14:paraId="5EC75C65" w14:textId="77777777" w:rsidR="00266A1B" w:rsidRPr="00266A1B" w:rsidRDefault="00266A1B" w:rsidP="00266A1B">
      <w:pPr>
        <w:rPr>
          <w:rFonts w:ascii="Verdana" w:hAnsi="Verdana"/>
          <w:b/>
          <w:bCs/>
          <w:color w:val="000000"/>
          <w:sz w:val="21"/>
          <w:szCs w:val="21"/>
          <w:shd w:val="clear" w:color="auto" w:fill="FFFFFF"/>
        </w:rPr>
      </w:pPr>
      <w:r w:rsidRPr="00266A1B">
        <w:rPr>
          <w:rFonts w:ascii="Verdana" w:hAnsi="Verdana"/>
          <w:b/>
          <w:bCs/>
          <w:color w:val="000000"/>
          <w:sz w:val="21"/>
          <w:szCs w:val="21"/>
          <w:shd w:val="clear" w:color="auto" w:fill="FFFFFF"/>
        </w:rPr>
        <w:t>4.3. Микротурбулентная модель с постоянными параметрами и аномалии сверхтонкой структуры 7 = 1 — 0 НСМ.</w:t>
      </w:r>
    </w:p>
    <w:p w14:paraId="2130690F" w14:textId="77777777" w:rsidR="00266A1B" w:rsidRPr="00266A1B" w:rsidRDefault="00266A1B" w:rsidP="00266A1B">
      <w:pPr>
        <w:rPr>
          <w:rFonts w:ascii="Verdana" w:hAnsi="Verdana"/>
          <w:b/>
          <w:bCs/>
          <w:color w:val="000000"/>
          <w:sz w:val="21"/>
          <w:szCs w:val="21"/>
          <w:shd w:val="clear" w:color="auto" w:fill="FFFFFF"/>
        </w:rPr>
      </w:pPr>
      <w:r w:rsidRPr="00266A1B">
        <w:rPr>
          <w:rFonts w:ascii="Verdana" w:hAnsi="Verdana"/>
          <w:b/>
          <w:bCs/>
          <w:color w:val="000000"/>
          <w:sz w:val="21"/>
          <w:szCs w:val="21"/>
          <w:shd w:val="clear" w:color="auto" w:fill="FFFFFF"/>
        </w:rPr>
        <w:t>4.4. Микротурбулентная модель с неоднородным распределением параметров</w:t>
      </w:r>
    </w:p>
    <w:p w14:paraId="593B1A2C" w14:textId="77777777" w:rsidR="00266A1B" w:rsidRPr="00266A1B" w:rsidRDefault="00266A1B" w:rsidP="00266A1B">
      <w:pPr>
        <w:rPr>
          <w:rFonts w:ascii="Verdana" w:hAnsi="Verdana"/>
          <w:b/>
          <w:bCs/>
          <w:color w:val="000000"/>
          <w:sz w:val="21"/>
          <w:szCs w:val="21"/>
          <w:shd w:val="clear" w:color="auto" w:fill="FFFFFF"/>
        </w:rPr>
      </w:pPr>
      <w:r w:rsidRPr="00266A1B">
        <w:rPr>
          <w:rFonts w:ascii="Verdana" w:hAnsi="Verdana"/>
          <w:b/>
          <w:bCs/>
          <w:color w:val="000000"/>
          <w:sz w:val="21"/>
          <w:szCs w:val="21"/>
          <w:shd w:val="clear" w:color="auto" w:fill="FFFFFF"/>
        </w:rPr>
        <w:t>4.4.1. Описание модели</w:t>
      </w:r>
    </w:p>
    <w:p w14:paraId="4B67ECE4" w14:textId="77777777" w:rsidR="00266A1B" w:rsidRPr="00266A1B" w:rsidRDefault="00266A1B" w:rsidP="00266A1B">
      <w:pPr>
        <w:rPr>
          <w:rFonts w:ascii="Verdana" w:hAnsi="Verdana"/>
          <w:b/>
          <w:bCs/>
          <w:color w:val="000000"/>
          <w:sz w:val="21"/>
          <w:szCs w:val="21"/>
          <w:shd w:val="clear" w:color="auto" w:fill="FFFFFF"/>
        </w:rPr>
      </w:pPr>
      <w:r w:rsidRPr="00266A1B">
        <w:rPr>
          <w:rFonts w:ascii="Verdana" w:hAnsi="Verdana"/>
          <w:b/>
          <w:bCs/>
          <w:color w:val="000000"/>
          <w:sz w:val="21"/>
          <w:szCs w:val="21"/>
          <w:shd w:val="clear" w:color="auto" w:fill="FFFFFF"/>
        </w:rPr>
        <w:t>4.4.2. Результаты расчетов</w:t>
      </w:r>
    </w:p>
    <w:p w14:paraId="6CF7B7AC" w14:textId="77777777" w:rsidR="00266A1B" w:rsidRPr="00266A1B" w:rsidRDefault="00266A1B" w:rsidP="00266A1B">
      <w:pPr>
        <w:rPr>
          <w:rFonts w:ascii="Verdana" w:hAnsi="Verdana"/>
          <w:b/>
          <w:bCs/>
          <w:color w:val="000000"/>
          <w:sz w:val="21"/>
          <w:szCs w:val="21"/>
          <w:shd w:val="clear" w:color="auto" w:fill="FFFFFF"/>
        </w:rPr>
      </w:pPr>
      <w:r w:rsidRPr="00266A1B">
        <w:rPr>
          <w:rFonts w:ascii="Verdana" w:hAnsi="Verdana"/>
          <w:b/>
          <w:bCs/>
          <w:color w:val="000000"/>
          <w:sz w:val="21"/>
          <w:szCs w:val="21"/>
          <w:shd w:val="clear" w:color="auto" w:fill="FFFFFF"/>
        </w:rPr>
        <w:t>4.5. Фрагментарная модель.</w:t>
      </w:r>
    </w:p>
    <w:p w14:paraId="764E414F" w14:textId="77777777" w:rsidR="00266A1B" w:rsidRPr="00266A1B" w:rsidRDefault="00266A1B" w:rsidP="00266A1B">
      <w:pPr>
        <w:rPr>
          <w:rFonts w:ascii="Verdana" w:hAnsi="Verdana"/>
          <w:b/>
          <w:bCs/>
          <w:color w:val="000000"/>
          <w:sz w:val="21"/>
          <w:szCs w:val="21"/>
          <w:shd w:val="clear" w:color="auto" w:fill="FFFFFF"/>
        </w:rPr>
      </w:pPr>
      <w:r w:rsidRPr="00266A1B">
        <w:rPr>
          <w:rFonts w:ascii="Verdana" w:hAnsi="Verdana"/>
          <w:b/>
          <w:bCs/>
          <w:color w:val="000000"/>
          <w:sz w:val="21"/>
          <w:szCs w:val="21"/>
          <w:shd w:val="clear" w:color="auto" w:fill="FFFFFF"/>
        </w:rPr>
        <w:t>4.5.1. Описание модели</w:t>
      </w:r>
    </w:p>
    <w:p w14:paraId="332C6F68" w14:textId="77777777" w:rsidR="00266A1B" w:rsidRPr="00266A1B" w:rsidRDefault="00266A1B" w:rsidP="00266A1B">
      <w:pPr>
        <w:rPr>
          <w:rFonts w:ascii="Verdana" w:hAnsi="Verdana"/>
          <w:b/>
          <w:bCs/>
          <w:color w:val="000000"/>
          <w:sz w:val="21"/>
          <w:szCs w:val="21"/>
          <w:shd w:val="clear" w:color="auto" w:fill="FFFFFF"/>
        </w:rPr>
      </w:pPr>
      <w:r w:rsidRPr="00266A1B">
        <w:rPr>
          <w:rFonts w:ascii="Verdana" w:hAnsi="Verdana"/>
          <w:b/>
          <w:bCs/>
          <w:color w:val="000000"/>
          <w:sz w:val="21"/>
          <w:szCs w:val="21"/>
          <w:shd w:val="clear" w:color="auto" w:fill="FFFFFF"/>
        </w:rPr>
        <w:t>4.5.2. Результаты расчетов</w:t>
      </w:r>
    </w:p>
    <w:p w14:paraId="4ABABE6D" w14:textId="77777777" w:rsidR="00266A1B" w:rsidRPr="00266A1B" w:rsidRDefault="00266A1B" w:rsidP="00266A1B">
      <w:pPr>
        <w:rPr>
          <w:rFonts w:ascii="Verdana" w:hAnsi="Verdana"/>
          <w:b/>
          <w:bCs/>
          <w:color w:val="000000"/>
          <w:sz w:val="21"/>
          <w:szCs w:val="21"/>
          <w:shd w:val="clear" w:color="auto" w:fill="FFFFFF"/>
        </w:rPr>
      </w:pPr>
      <w:r w:rsidRPr="00266A1B">
        <w:rPr>
          <w:rFonts w:ascii="Verdana" w:hAnsi="Verdana"/>
          <w:b/>
          <w:bCs/>
          <w:color w:val="000000"/>
          <w:sz w:val="21"/>
          <w:szCs w:val="21"/>
          <w:shd w:val="clear" w:color="auto" w:fill="FFFFFF"/>
        </w:rPr>
        <w:t>4.6. L1204/S140 IRSl - пример плотного ядра с мелкомасштабной фрагментарной структурой.</w:t>
      </w:r>
    </w:p>
    <w:p w14:paraId="54F2B699" w14:textId="2FE64D07" w:rsidR="00F505A7" w:rsidRPr="00266A1B" w:rsidRDefault="00F505A7" w:rsidP="00266A1B"/>
    <w:sectPr w:rsidR="00F505A7" w:rsidRPr="00266A1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213D6" w14:textId="77777777" w:rsidR="00E4029F" w:rsidRDefault="00E4029F">
      <w:pPr>
        <w:spacing w:after="0" w:line="240" w:lineRule="auto"/>
      </w:pPr>
      <w:r>
        <w:separator/>
      </w:r>
    </w:p>
  </w:endnote>
  <w:endnote w:type="continuationSeparator" w:id="0">
    <w:p w14:paraId="12C19C4B" w14:textId="77777777" w:rsidR="00E4029F" w:rsidRDefault="00E40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37BDF" w14:textId="77777777" w:rsidR="00E4029F" w:rsidRDefault="00E4029F"/>
    <w:p w14:paraId="35B3E5C4" w14:textId="77777777" w:rsidR="00E4029F" w:rsidRDefault="00E4029F"/>
    <w:p w14:paraId="51825C2E" w14:textId="77777777" w:rsidR="00E4029F" w:rsidRDefault="00E4029F"/>
    <w:p w14:paraId="11173199" w14:textId="77777777" w:rsidR="00E4029F" w:rsidRDefault="00E4029F"/>
    <w:p w14:paraId="41D668BD" w14:textId="77777777" w:rsidR="00E4029F" w:rsidRDefault="00E4029F"/>
    <w:p w14:paraId="597CF04D" w14:textId="77777777" w:rsidR="00E4029F" w:rsidRDefault="00E4029F"/>
    <w:p w14:paraId="291BAB6A" w14:textId="77777777" w:rsidR="00E4029F" w:rsidRDefault="00E402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54EB94" wp14:editId="3BDE52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8BA01" w14:textId="77777777" w:rsidR="00E4029F" w:rsidRDefault="00E402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54EB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88BA01" w14:textId="77777777" w:rsidR="00E4029F" w:rsidRDefault="00E402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8BDB80" w14:textId="77777777" w:rsidR="00E4029F" w:rsidRDefault="00E4029F"/>
    <w:p w14:paraId="017076C0" w14:textId="77777777" w:rsidR="00E4029F" w:rsidRDefault="00E4029F"/>
    <w:p w14:paraId="52884E89" w14:textId="77777777" w:rsidR="00E4029F" w:rsidRDefault="00E402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0DDCC5" wp14:editId="3DDB46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D2A5F" w14:textId="77777777" w:rsidR="00E4029F" w:rsidRDefault="00E4029F"/>
                          <w:p w14:paraId="472F40D3" w14:textId="77777777" w:rsidR="00E4029F" w:rsidRDefault="00E402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0DDCC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E5D2A5F" w14:textId="77777777" w:rsidR="00E4029F" w:rsidRDefault="00E4029F"/>
                    <w:p w14:paraId="472F40D3" w14:textId="77777777" w:rsidR="00E4029F" w:rsidRDefault="00E402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39ACBF" w14:textId="77777777" w:rsidR="00E4029F" w:rsidRDefault="00E4029F"/>
    <w:p w14:paraId="09A4EB90" w14:textId="77777777" w:rsidR="00E4029F" w:rsidRDefault="00E4029F">
      <w:pPr>
        <w:rPr>
          <w:sz w:val="2"/>
          <w:szCs w:val="2"/>
        </w:rPr>
      </w:pPr>
    </w:p>
    <w:p w14:paraId="16EDB46E" w14:textId="77777777" w:rsidR="00E4029F" w:rsidRDefault="00E4029F"/>
    <w:p w14:paraId="382F8D85" w14:textId="77777777" w:rsidR="00E4029F" w:rsidRDefault="00E4029F">
      <w:pPr>
        <w:spacing w:after="0" w:line="240" w:lineRule="auto"/>
      </w:pPr>
    </w:p>
  </w:footnote>
  <w:footnote w:type="continuationSeparator" w:id="0">
    <w:p w14:paraId="2E0C21FB" w14:textId="77777777" w:rsidR="00E4029F" w:rsidRDefault="00E40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9F"/>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107742</TotalTime>
  <Pages>2</Pages>
  <Words>353</Words>
  <Characters>2016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1570</cp:revision>
  <cp:lastPrinted>2009-02-06T05:36:00Z</cp:lastPrinted>
  <dcterms:created xsi:type="dcterms:W3CDTF">2024-01-07T13:43:00Z</dcterms:created>
  <dcterms:modified xsi:type="dcterms:W3CDTF">2025-06-07T13:00:00Z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