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B5C63"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Михеев, Андрей Николаевич.</w:t>
      </w:r>
    </w:p>
    <w:p w14:paraId="69A416B5"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xml:space="preserve">Принятие внешнеполитических решений в условиях развития новых информационных технологий: роль международных неправительственных </w:t>
      </w:r>
      <w:proofErr w:type="gramStart"/>
      <w:r w:rsidRPr="00CE6BCF">
        <w:rPr>
          <w:rFonts w:ascii="Helvetica" w:eastAsia="Symbol" w:hAnsi="Helvetica" w:cs="Helvetica"/>
          <w:b/>
          <w:bCs/>
          <w:color w:val="222222"/>
          <w:kern w:val="0"/>
          <w:sz w:val="21"/>
          <w:szCs w:val="21"/>
          <w:lang w:eastAsia="ru-RU"/>
        </w:rPr>
        <w:t>организаций :</w:t>
      </w:r>
      <w:proofErr w:type="gramEnd"/>
      <w:r w:rsidRPr="00CE6BCF">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2005. - 200 </w:t>
      </w:r>
      <w:proofErr w:type="gramStart"/>
      <w:r w:rsidRPr="00CE6BCF">
        <w:rPr>
          <w:rFonts w:ascii="Helvetica" w:eastAsia="Symbol" w:hAnsi="Helvetica" w:cs="Helvetica"/>
          <w:b/>
          <w:bCs/>
          <w:color w:val="222222"/>
          <w:kern w:val="0"/>
          <w:sz w:val="21"/>
          <w:szCs w:val="21"/>
          <w:lang w:eastAsia="ru-RU"/>
        </w:rPr>
        <w:t>с. :</w:t>
      </w:r>
      <w:proofErr w:type="gramEnd"/>
      <w:r w:rsidRPr="00CE6BCF">
        <w:rPr>
          <w:rFonts w:ascii="Helvetica" w:eastAsia="Symbol" w:hAnsi="Helvetica" w:cs="Helvetica"/>
          <w:b/>
          <w:bCs/>
          <w:color w:val="222222"/>
          <w:kern w:val="0"/>
          <w:sz w:val="21"/>
          <w:szCs w:val="21"/>
          <w:lang w:eastAsia="ru-RU"/>
        </w:rPr>
        <w:t xml:space="preserve"> ил.</w:t>
      </w:r>
    </w:p>
    <w:p w14:paraId="5708084D"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xml:space="preserve">Оглавление </w:t>
      </w:r>
      <w:proofErr w:type="spellStart"/>
      <w:r w:rsidRPr="00CE6BCF">
        <w:rPr>
          <w:rFonts w:ascii="Helvetica" w:eastAsia="Symbol" w:hAnsi="Helvetica" w:cs="Helvetica"/>
          <w:b/>
          <w:bCs/>
          <w:color w:val="222222"/>
          <w:kern w:val="0"/>
          <w:sz w:val="21"/>
          <w:szCs w:val="21"/>
          <w:lang w:eastAsia="ru-RU"/>
        </w:rPr>
        <w:t>диссертациикандидат</w:t>
      </w:r>
      <w:proofErr w:type="spellEnd"/>
      <w:r w:rsidRPr="00CE6BCF">
        <w:rPr>
          <w:rFonts w:ascii="Helvetica" w:eastAsia="Symbol" w:hAnsi="Helvetica" w:cs="Helvetica"/>
          <w:b/>
          <w:bCs/>
          <w:color w:val="222222"/>
          <w:kern w:val="0"/>
          <w:sz w:val="21"/>
          <w:szCs w:val="21"/>
          <w:lang w:eastAsia="ru-RU"/>
        </w:rPr>
        <w:t xml:space="preserve"> политических наук Михеев, Андрей Николаевич</w:t>
      </w:r>
    </w:p>
    <w:p w14:paraId="6A33570C"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Введение.</w:t>
      </w:r>
    </w:p>
    <w:p w14:paraId="4E9F68D6"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Глава 1. Основные направления трансформации процесса принятия внешнеполитических решений в эпоху «информационной революции»</w:t>
      </w:r>
    </w:p>
    <w:p w14:paraId="5485AEC9"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§1.1. Основные теоретические подходы к изучению процесса принятия внешнеполитических решений.</w:t>
      </w:r>
    </w:p>
    <w:p w14:paraId="278F3514"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1.2. Информационная революция как новый этап технического и социального развития.</w:t>
      </w:r>
    </w:p>
    <w:p w14:paraId="3BF414DC"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§1.3. Основные особенности процесса принятия внешнеполитических решений в условиях «информационной революции».</w:t>
      </w:r>
    </w:p>
    <w:p w14:paraId="1DD11889"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1.4. Роль МНПО в процессе принятия внешнеполитических решений: постановка проблемы.</w:t>
      </w:r>
    </w:p>
    <w:p w14:paraId="79A706B9"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Глава 2. Особенности коммуникации МНПО на современном этапе в контексте принятия внешнеполитических решений</w:t>
      </w:r>
    </w:p>
    <w:p w14:paraId="17B9E7F0"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§2.1. Основные формы и методы деятельности МНПО.</w:t>
      </w:r>
    </w:p>
    <w:p w14:paraId="5203980F"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2.2. Особенности коммуникации МНПО с лицами, принимающими решения, в условиях развития новых ИТ.</w:t>
      </w:r>
    </w:p>
    <w:p w14:paraId="6EED684A"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 2.3. Особенности массовой коммуникации МНПО в условиях развития новых ИТ.</w:t>
      </w:r>
    </w:p>
    <w:p w14:paraId="24C6CDDB"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§2.4. Конкретные примеры: Международная кампания за запрет противопехотных мин и кампания против заключения</w:t>
      </w:r>
    </w:p>
    <w:p w14:paraId="79D3FE7B"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Многостороннего соглашения по инвестициям.</w:t>
      </w:r>
    </w:p>
    <w:p w14:paraId="54D6B02A"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Глава 3. Организационные особенности деятельности МНПО в условиях «информационной революции».</w:t>
      </w:r>
    </w:p>
    <w:p w14:paraId="4B312249"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§3.1. Сетевые принципы организации: теоретические подходы и отражение в деятельности МНПО.</w:t>
      </w:r>
    </w:p>
    <w:p w14:paraId="36FD1AFE"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§3.2. Роль современных ИТ в трансформации организационных структур МНПО.</w:t>
      </w:r>
    </w:p>
    <w:p w14:paraId="27015F43" w14:textId="77777777" w:rsidR="00CE6BCF" w:rsidRPr="00CE6BCF" w:rsidRDefault="00CE6BCF" w:rsidP="00CE6BCF">
      <w:pPr>
        <w:rPr>
          <w:rFonts w:ascii="Helvetica" w:eastAsia="Symbol" w:hAnsi="Helvetica" w:cs="Helvetica"/>
          <w:b/>
          <w:bCs/>
          <w:color w:val="222222"/>
          <w:kern w:val="0"/>
          <w:sz w:val="21"/>
          <w:szCs w:val="21"/>
          <w:lang w:eastAsia="ru-RU"/>
        </w:rPr>
      </w:pPr>
      <w:r w:rsidRPr="00CE6BCF">
        <w:rPr>
          <w:rFonts w:ascii="Helvetica" w:eastAsia="Symbol" w:hAnsi="Helvetica" w:cs="Helvetica"/>
          <w:b/>
          <w:bCs/>
          <w:color w:val="222222"/>
          <w:kern w:val="0"/>
          <w:sz w:val="21"/>
          <w:szCs w:val="21"/>
          <w:lang w:eastAsia="ru-RU"/>
        </w:rPr>
        <w:t>§3.3. Особенности влияния сетевых МНПО на процесс принятия внешнеполитических решений.</w:t>
      </w:r>
    </w:p>
    <w:p w14:paraId="4FDAD129" w14:textId="74BA4CFE" w:rsidR="00BD642D" w:rsidRPr="00CE6BCF" w:rsidRDefault="00BD642D" w:rsidP="00CE6BCF"/>
    <w:sectPr w:rsidR="00BD642D" w:rsidRPr="00CE6BC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886B" w14:textId="77777777" w:rsidR="00A85B2C" w:rsidRDefault="00A85B2C">
      <w:pPr>
        <w:spacing w:after="0" w:line="240" w:lineRule="auto"/>
      </w:pPr>
      <w:r>
        <w:separator/>
      </w:r>
    </w:p>
  </w:endnote>
  <w:endnote w:type="continuationSeparator" w:id="0">
    <w:p w14:paraId="606EDFEC" w14:textId="77777777" w:rsidR="00A85B2C" w:rsidRDefault="00A8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2FAE" w14:textId="77777777" w:rsidR="00A85B2C" w:rsidRDefault="00A85B2C"/>
    <w:p w14:paraId="4E73F808" w14:textId="77777777" w:rsidR="00A85B2C" w:rsidRDefault="00A85B2C"/>
    <w:p w14:paraId="51FF323B" w14:textId="77777777" w:rsidR="00A85B2C" w:rsidRDefault="00A85B2C"/>
    <w:p w14:paraId="4636EDC8" w14:textId="77777777" w:rsidR="00A85B2C" w:rsidRDefault="00A85B2C"/>
    <w:p w14:paraId="444CDE28" w14:textId="77777777" w:rsidR="00A85B2C" w:rsidRDefault="00A85B2C"/>
    <w:p w14:paraId="53F38FD4" w14:textId="77777777" w:rsidR="00A85B2C" w:rsidRDefault="00A85B2C"/>
    <w:p w14:paraId="41E1960D" w14:textId="77777777" w:rsidR="00A85B2C" w:rsidRDefault="00A85B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E6D8BD5" wp14:editId="0B9A4F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01DE6" w14:textId="77777777" w:rsidR="00A85B2C" w:rsidRDefault="00A85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6D8BD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701DE6" w14:textId="77777777" w:rsidR="00A85B2C" w:rsidRDefault="00A85B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64648FE" w14:textId="77777777" w:rsidR="00A85B2C" w:rsidRDefault="00A85B2C"/>
    <w:p w14:paraId="516AEAB3" w14:textId="77777777" w:rsidR="00A85B2C" w:rsidRDefault="00A85B2C"/>
    <w:p w14:paraId="0DBAB83C" w14:textId="77777777" w:rsidR="00A85B2C" w:rsidRDefault="00A85B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DE7701" wp14:editId="268842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B2BA6" w14:textId="77777777" w:rsidR="00A85B2C" w:rsidRDefault="00A85B2C"/>
                          <w:p w14:paraId="5F266189" w14:textId="77777777" w:rsidR="00A85B2C" w:rsidRDefault="00A85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E77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DB2BA6" w14:textId="77777777" w:rsidR="00A85B2C" w:rsidRDefault="00A85B2C"/>
                    <w:p w14:paraId="5F266189" w14:textId="77777777" w:rsidR="00A85B2C" w:rsidRDefault="00A85B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A9C27" w14:textId="77777777" w:rsidR="00A85B2C" w:rsidRDefault="00A85B2C"/>
    <w:p w14:paraId="16857384" w14:textId="77777777" w:rsidR="00A85B2C" w:rsidRDefault="00A85B2C">
      <w:pPr>
        <w:rPr>
          <w:sz w:val="2"/>
          <w:szCs w:val="2"/>
        </w:rPr>
      </w:pPr>
    </w:p>
    <w:p w14:paraId="18AD3F49" w14:textId="77777777" w:rsidR="00A85B2C" w:rsidRDefault="00A85B2C"/>
    <w:p w14:paraId="49618D10" w14:textId="77777777" w:rsidR="00A85B2C" w:rsidRDefault="00A85B2C">
      <w:pPr>
        <w:spacing w:after="0" w:line="240" w:lineRule="auto"/>
      </w:pPr>
    </w:p>
  </w:footnote>
  <w:footnote w:type="continuationSeparator" w:id="0">
    <w:p w14:paraId="5C1433A8" w14:textId="77777777" w:rsidR="00A85B2C" w:rsidRDefault="00A85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2C"/>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90726</TotalTime>
  <Pages>1</Pages>
  <Words>249</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3487</cp:revision>
  <cp:lastPrinted>2009-02-06T05:36:00Z</cp:lastPrinted>
  <dcterms:created xsi:type="dcterms:W3CDTF">2024-01-07T13:43:00Z</dcterms:created>
  <dcterms:modified xsi:type="dcterms:W3CDTF">2025-05-07T20:05:00Z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