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C4A8" w14:textId="77777777" w:rsidR="003D5149" w:rsidRDefault="003D5149" w:rsidP="003D514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Барсегян, Размик Нагапетович.</w:t>
      </w:r>
      <w:r>
        <w:rPr>
          <w:rFonts w:ascii="Helvetica" w:hAnsi="Helvetica" w:cs="Helvetica"/>
          <w:color w:val="222222"/>
          <w:sz w:val="21"/>
          <w:szCs w:val="21"/>
        </w:rPr>
        <w:br/>
      </w:r>
      <w:r>
        <w:rPr>
          <w:rStyle w:val="js-item-maininfo"/>
          <w:rFonts w:ascii="Helvetica" w:hAnsi="Helvetica" w:cs="Helvetica"/>
          <w:b/>
          <w:bCs/>
          <w:color w:val="222222"/>
          <w:sz w:val="21"/>
          <w:szCs w:val="21"/>
        </w:rPr>
        <w:t>Термонапряженное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жидкой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затвердевающей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сердцевиной</w:t>
      </w:r>
      <w:r>
        <w:rPr>
          <w:rStyle w:val="js-item-maininfo"/>
          <w:rFonts w:ascii="Helvetica" w:hAnsi="Helvetica" w:cs="Helvetica"/>
          <w:color w:val="222222"/>
          <w:sz w:val="21"/>
          <w:szCs w:val="21"/>
        </w:rPr>
        <w:t> : диссертация ... кандидата технических наук : 01.02.03. - Ереван, 1984. - 156 с. : ил.</w:t>
      </w:r>
      <w:r>
        <w:rPr>
          <w:rStyle w:val="search-descr"/>
          <w:rFonts w:ascii="Helvetica" w:hAnsi="Helvetica" w:cs="Helvetica"/>
          <w:color w:val="222222"/>
          <w:sz w:val="21"/>
          <w:szCs w:val="21"/>
        </w:rPr>
        <w:t>больше</w:t>
      </w:r>
    </w:p>
    <w:p w14:paraId="1E5D4DD4" w14:textId="77777777" w:rsidR="003D5149" w:rsidRDefault="003D5149" w:rsidP="003D514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C7F8DF6" w14:textId="77777777" w:rsidR="003D5149" w:rsidRDefault="003D5149" w:rsidP="00F715F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4760F4D" w14:textId="77777777" w:rsidR="003D5149" w:rsidRDefault="003D5149" w:rsidP="003D51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ЕРЕВАНСКИЙ ОРДЕНА ТРУДОВОГО КРАСНОГО ЗНАМЕНИ ПОЛИТЕХНИЧЕСКИЙ ИНСТИТУТ ИМ. К.МАРКСА На правах рукописи </w:t>
      </w:r>
      <w:r>
        <w:rPr>
          <w:rFonts w:ascii="Helvetica" w:hAnsi="Helvetica" w:cs="Helvetica"/>
          <w:b/>
          <w:bCs/>
          <w:color w:val="222222"/>
          <w:sz w:val="21"/>
          <w:szCs w:val="21"/>
        </w:rPr>
        <w:t>БАРСЕГЯН</w:t>
      </w:r>
      <w:r>
        <w:rPr>
          <w:rFonts w:ascii="Helvetica" w:hAnsi="Helvetica" w:cs="Helvetica"/>
          <w:color w:val="222222"/>
          <w:sz w:val="21"/>
          <w:szCs w:val="21"/>
        </w:rPr>
        <w:t> </w:t>
      </w:r>
      <w:r>
        <w:rPr>
          <w:rFonts w:ascii="Helvetica" w:hAnsi="Helvetica" w:cs="Helvetica"/>
          <w:b/>
          <w:bCs/>
          <w:color w:val="222222"/>
          <w:sz w:val="21"/>
          <w:szCs w:val="21"/>
        </w:rPr>
        <w:t>РАЗМИК</w:t>
      </w:r>
      <w:r>
        <w:rPr>
          <w:rFonts w:ascii="Helvetica" w:hAnsi="Helvetica" w:cs="Helvetica"/>
          <w:color w:val="222222"/>
          <w:sz w:val="21"/>
          <w:szCs w:val="21"/>
        </w:rPr>
        <w:t> </w:t>
      </w:r>
      <w:r>
        <w:rPr>
          <w:rFonts w:ascii="Helvetica" w:hAnsi="Helvetica" w:cs="Helvetica"/>
          <w:b/>
          <w:bCs/>
          <w:color w:val="222222"/>
          <w:sz w:val="21"/>
          <w:szCs w:val="21"/>
        </w:rPr>
        <w:t>НАГАПЕТОВИЧ</w:t>
      </w:r>
      <w:r>
        <w:rPr>
          <w:rFonts w:ascii="Helvetica" w:hAnsi="Helvetica" w:cs="Helvetica"/>
          <w:color w:val="222222"/>
          <w:sz w:val="21"/>
          <w:szCs w:val="21"/>
        </w:rPr>
        <w:t> </w:t>
      </w:r>
      <w:r>
        <w:rPr>
          <w:rFonts w:ascii="Helvetica" w:hAnsi="Helvetica" w:cs="Helvetica"/>
          <w:b/>
          <w:bCs/>
          <w:color w:val="222222"/>
          <w:sz w:val="21"/>
          <w:szCs w:val="21"/>
        </w:rPr>
        <w:t>ТЕРМОНАПРЯЖЕННОЕ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ПОЛОЙ</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 </w:t>
      </w:r>
      <w:r>
        <w:rPr>
          <w:rFonts w:ascii="Helvetica" w:hAnsi="Helvetica" w:cs="Helvetica"/>
          <w:b/>
          <w:bCs/>
          <w:color w:val="222222"/>
          <w:sz w:val="21"/>
          <w:szCs w:val="21"/>
        </w:rPr>
        <w:t>ЖИДКОЙ</w:t>
      </w:r>
      <w:r>
        <w:rPr>
          <w:rFonts w:ascii="Helvetica" w:hAnsi="Helvetica" w:cs="Helvetica"/>
          <w:color w:val="222222"/>
          <w:sz w:val="21"/>
          <w:szCs w:val="21"/>
        </w:rPr>
        <w:t> </w:t>
      </w:r>
      <w:r>
        <w:rPr>
          <w:rFonts w:ascii="Helvetica" w:hAnsi="Helvetica" w:cs="Helvetica"/>
          <w:b/>
          <w:bCs/>
          <w:color w:val="222222"/>
          <w:sz w:val="21"/>
          <w:szCs w:val="21"/>
        </w:rPr>
        <w:t>ЗАТВЕРДЕВАЮЩЕЙ</w:t>
      </w:r>
      <w:r>
        <w:rPr>
          <w:rFonts w:ascii="Helvetica" w:hAnsi="Helvetica" w:cs="Helvetica"/>
          <w:color w:val="222222"/>
          <w:sz w:val="21"/>
          <w:szCs w:val="21"/>
        </w:rPr>
        <w:t> </w:t>
      </w:r>
      <w:r>
        <w:rPr>
          <w:rFonts w:ascii="Helvetica" w:hAnsi="Helvetica" w:cs="Helvetica"/>
          <w:b/>
          <w:bCs/>
          <w:color w:val="222222"/>
          <w:sz w:val="21"/>
          <w:szCs w:val="21"/>
        </w:rPr>
        <w:t>СЕРДЦЕВИНОЙ</w:t>
      </w:r>
      <w:r>
        <w:rPr>
          <w:rFonts w:ascii="Helvetica" w:hAnsi="Helvetica" w:cs="Helvetica"/>
          <w:color w:val="222222"/>
          <w:sz w:val="21"/>
          <w:szCs w:val="21"/>
        </w:rPr>
        <w:t> 0 1 , 0 2 . 0 3 - Строительная механика Д и с с е р т а ц и я на соискание ученой</w:t>
      </w:r>
    </w:p>
    <w:p w14:paraId="0035DD69" w14:textId="77777777" w:rsidR="003D5149" w:rsidRDefault="003D5149" w:rsidP="00F715F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D7BAFDB" w14:textId="77777777" w:rsidR="003D5149" w:rsidRDefault="003D5149" w:rsidP="003D51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Напряженное </w:t>
      </w:r>
      <w:r>
        <w:rPr>
          <w:rFonts w:ascii="Helvetica" w:hAnsi="Helvetica" w:cs="Helvetica"/>
          <w:b/>
          <w:bCs/>
          <w:color w:val="222222"/>
          <w:sz w:val="21"/>
          <w:szCs w:val="21"/>
        </w:rPr>
        <w:t>состояние</w:t>
      </w:r>
      <w:r>
        <w:rPr>
          <w:rFonts w:ascii="Helvetica" w:hAnsi="Helvetica" w:cs="Helvetica"/>
          <w:color w:val="222222"/>
          <w:sz w:val="21"/>
          <w:szCs w:val="21"/>
        </w:rPr>
        <w:t> корки непрерывного слитка в зоне вторичного охлаждения . . . 3.1. Напряженное-деформированное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в упругой постановке 3.2. Напряженно-деформированное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 учетом ползучести 3.3. Анализ результатов Глава 1У. Напряженно-деформированное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вершины</w:t>
      </w:r>
    </w:p>
    <w:p w14:paraId="7D162C90" w14:textId="77777777" w:rsidR="003D5149" w:rsidRDefault="003D5149" w:rsidP="00F715F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56B88DE4" w14:textId="77777777" w:rsidR="003D5149" w:rsidRDefault="003D5149" w:rsidP="003D51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температура разли</w:t>
      </w:r>
      <w:r>
        <w:rPr>
          <w:rFonts w:ascii="Helvetica" w:hAnsi="Helvetica" w:cs="Helvetica"/>
          <w:color w:val="222222"/>
          <w:sz w:val="21"/>
          <w:szCs w:val="21"/>
        </w:rPr>
        <w:softHyphen/>
        <w:t xml:space="preserve"> ваемого </w:t>
      </w:r>
      <w:r>
        <w:rPr>
          <w:rFonts w:ascii="Helvetica" w:hAnsi="Helvetica" w:cs="Helvetica"/>
          <w:b/>
          <w:bCs/>
          <w:color w:val="222222"/>
          <w:sz w:val="21"/>
          <w:szCs w:val="21"/>
        </w:rPr>
        <w:t>жидкого</w:t>
      </w:r>
      <w:r>
        <w:rPr>
          <w:rFonts w:ascii="Helvetica" w:hAnsi="Helvetica" w:cs="Helvetica"/>
          <w:color w:val="222222"/>
          <w:sz w:val="21"/>
          <w:szCs w:val="21"/>
        </w:rPr>
        <w:t> металла и т.д.), обеспечивающие получение качест</w:t>
      </w:r>
      <w:r>
        <w:rPr>
          <w:rFonts w:ascii="Helvetica" w:hAnsi="Helvetica" w:cs="Helvetica"/>
          <w:color w:val="222222"/>
          <w:sz w:val="21"/>
          <w:szCs w:val="21"/>
        </w:rPr>
        <w:softHyphen/>
        <w:t xml:space="preserve"> венной продукции. Непрерывнолитой слиток можно идентифицировать с </w:t>
      </w:r>
      <w:r>
        <w:rPr>
          <w:rFonts w:ascii="Helvetica" w:hAnsi="Helvetica" w:cs="Helvetica"/>
          <w:b/>
          <w:bCs/>
          <w:color w:val="222222"/>
          <w:sz w:val="21"/>
          <w:szCs w:val="21"/>
        </w:rPr>
        <w:t>цилиндричес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оболочкой</w:t>
      </w:r>
      <w:r>
        <w:rPr>
          <w:rFonts w:ascii="Helvetica" w:hAnsi="Helvetica" w:cs="Helvetica"/>
          <w:color w:val="222222"/>
          <w:sz w:val="21"/>
          <w:szCs w:val="21"/>
        </w:rPr>
        <w:t> прямоугольного сечения с постепенно </w:t>
      </w:r>
      <w:r>
        <w:rPr>
          <w:rFonts w:ascii="Helvetica" w:hAnsi="Helvetica" w:cs="Helvetica"/>
          <w:b/>
          <w:bCs/>
          <w:color w:val="222222"/>
          <w:sz w:val="21"/>
          <w:szCs w:val="21"/>
        </w:rPr>
        <w:t>затвердевающей</w:t>
      </w:r>
      <w:r>
        <w:rPr>
          <w:rFonts w:ascii="Helvetica" w:hAnsi="Helvetica" w:cs="Helvetica"/>
          <w:color w:val="222222"/>
          <w:sz w:val="21"/>
          <w:szCs w:val="21"/>
        </w:rPr>
        <w:t> </w:t>
      </w:r>
      <w:r>
        <w:rPr>
          <w:rFonts w:ascii="Helvetica" w:hAnsi="Helvetica" w:cs="Helvetica"/>
          <w:b/>
          <w:bCs/>
          <w:color w:val="222222"/>
          <w:sz w:val="21"/>
          <w:szCs w:val="21"/>
        </w:rPr>
        <w:t>сердцевиной</w:t>
      </w:r>
      <w:r>
        <w:rPr>
          <w:rFonts w:ascii="Helvetica" w:hAnsi="Helvetica" w:cs="Helvetica"/>
          <w:color w:val="222222"/>
          <w:sz w:val="21"/>
          <w:szCs w:val="21"/>
        </w:rPr>
        <w:t>. Исследование напряженно-деформированного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корки заготовки</w:t>
      </w:r>
    </w:p>
    <w:p w14:paraId="01284E28" w14:textId="77777777" w:rsidR="003D5149" w:rsidRDefault="003D5149" w:rsidP="00F715F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24AFE58" w14:textId="77777777" w:rsidR="003D5149" w:rsidRDefault="003D5149" w:rsidP="003D514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Барсегян, Размик Нагапетович</w:t>
      </w:r>
    </w:p>
    <w:p w14:paraId="120C3716"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AA000B"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w:t>
      </w:r>
    </w:p>
    <w:p w14:paraId="09D0AEA2"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Деформативные характеристики углеродистых сталей при высоких температурах</w:t>
      </w:r>
    </w:p>
    <w:p w14:paraId="25C825B0"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Напряженное состояние корки непрерывного слитка в зоне вторичного охлаждения</w:t>
      </w:r>
    </w:p>
    <w:p w14:paraId="0A5AAA8E"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Напряженное-деформированное состояние оболочки в упругой постановке</w:t>
      </w:r>
    </w:p>
    <w:p w14:paraId="534DC65A"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Напряженно-деформированное состояние оболочки с учетом ползучести</w:t>
      </w:r>
    </w:p>
    <w:p w14:paraId="69BF5072"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результатов</w:t>
      </w:r>
    </w:p>
    <w:p w14:paraId="6B7E18E0"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Напряженно-деформированное состояние вершины трещины.</w:t>
      </w:r>
    </w:p>
    <w:p w14:paraId="5F8D460E"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Плоская задача термоупругости неоднородной изотропной среды</w:t>
      </w:r>
    </w:p>
    <w:p w14:paraId="49C56A84"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Термоупругая задача полосы</w:t>
      </w:r>
    </w:p>
    <w:p w14:paraId="35942537"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Внутренняя трещина</w:t>
      </w:r>
    </w:p>
    <w:p w14:paraId="0F6491F7"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Наружная трещина</w:t>
      </w:r>
    </w:p>
    <w:p w14:paraId="2040622F" w14:textId="77777777" w:rsidR="003D5149" w:rsidRDefault="003D5149" w:rsidP="003D5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Влияние нормального усилия и изгибающего момента на коэффициент интенсивности напряжений</w:t>
      </w:r>
    </w:p>
    <w:p w14:paraId="4CCADE6E" w14:textId="77D75C2A" w:rsidR="004F7911" w:rsidRPr="003D5149" w:rsidRDefault="004F7911" w:rsidP="003D5149"/>
    <w:sectPr w:rsidR="004F7911" w:rsidRPr="003D514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AC0B" w14:textId="77777777" w:rsidR="00F715F9" w:rsidRDefault="00F715F9">
      <w:pPr>
        <w:spacing w:after="0" w:line="240" w:lineRule="auto"/>
      </w:pPr>
      <w:r>
        <w:separator/>
      </w:r>
    </w:p>
  </w:endnote>
  <w:endnote w:type="continuationSeparator" w:id="0">
    <w:p w14:paraId="13F7A9A4" w14:textId="77777777" w:rsidR="00F715F9" w:rsidRDefault="00F7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E404" w14:textId="77777777" w:rsidR="00F715F9" w:rsidRDefault="00F715F9"/>
    <w:p w14:paraId="4DD653CE" w14:textId="77777777" w:rsidR="00F715F9" w:rsidRDefault="00F715F9"/>
    <w:p w14:paraId="3259E452" w14:textId="77777777" w:rsidR="00F715F9" w:rsidRDefault="00F715F9"/>
    <w:p w14:paraId="3D98F980" w14:textId="77777777" w:rsidR="00F715F9" w:rsidRDefault="00F715F9"/>
    <w:p w14:paraId="30A889EE" w14:textId="77777777" w:rsidR="00F715F9" w:rsidRDefault="00F715F9"/>
    <w:p w14:paraId="4CC02E8D" w14:textId="77777777" w:rsidR="00F715F9" w:rsidRDefault="00F715F9"/>
    <w:p w14:paraId="03C6AED1" w14:textId="77777777" w:rsidR="00F715F9" w:rsidRDefault="00F715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661C07" wp14:editId="0D4E2D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CEC50" w14:textId="77777777" w:rsidR="00F715F9" w:rsidRDefault="00F715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61C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3CEC50" w14:textId="77777777" w:rsidR="00F715F9" w:rsidRDefault="00F715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D485C" w14:textId="77777777" w:rsidR="00F715F9" w:rsidRDefault="00F715F9"/>
    <w:p w14:paraId="7C3DF9B7" w14:textId="77777777" w:rsidR="00F715F9" w:rsidRDefault="00F715F9"/>
    <w:p w14:paraId="70A1CAE7" w14:textId="77777777" w:rsidR="00F715F9" w:rsidRDefault="00F715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3A5C34" wp14:editId="58EFE6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E9ED6" w14:textId="77777777" w:rsidR="00F715F9" w:rsidRDefault="00F715F9"/>
                          <w:p w14:paraId="18B04EBD" w14:textId="77777777" w:rsidR="00F715F9" w:rsidRDefault="00F715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3A5C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CE9ED6" w14:textId="77777777" w:rsidR="00F715F9" w:rsidRDefault="00F715F9"/>
                    <w:p w14:paraId="18B04EBD" w14:textId="77777777" w:rsidR="00F715F9" w:rsidRDefault="00F715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1EFA4" w14:textId="77777777" w:rsidR="00F715F9" w:rsidRDefault="00F715F9"/>
    <w:p w14:paraId="21831376" w14:textId="77777777" w:rsidR="00F715F9" w:rsidRDefault="00F715F9">
      <w:pPr>
        <w:rPr>
          <w:sz w:val="2"/>
          <w:szCs w:val="2"/>
        </w:rPr>
      </w:pPr>
    </w:p>
    <w:p w14:paraId="3C8E6824" w14:textId="77777777" w:rsidR="00F715F9" w:rsidRDefault="00F715F9"/>
    <w:p w14:paraId="3E3DF17D" w14:textId="77777777" w:rsidR="00F715F9" w:rsidRDefault="00F715F9">
      <w:pPr>
        <w:spacing w:after="0" w:line="240" w:lineRule="auto"/>
      </w:pPr>
    </w:p>
  </w:footnote>
  <w:footnote w:type="continuationSeparator" w:id="0">
    <w:p w14:paraId="0068F906" w14:textId="77777777" w:rsidR="00F715F9" w:rsidRDefault="00F7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8D19FC"/>
    <w:multiLevelType w:val="multilevel"/>
    <w:tmpl w:val="3B9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5F9"/>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184762</TotalTime>
  <Pages>2</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cp:revision>
  <cp:lastPrinted>2009-02-06T05:36:00Z</cp:lastPrinted>
  <dcterms:created xsi:type="dcterms:W3CDTF">2024-01-07T13:43:00Z</dcterms:created>
  <dcterms:modified xsi:type="dcterms:W3CDTF">2025-10-15T20:24:00Z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