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A31F" w14:textId="77777777" w:rsidR="009B77E1" w:rsidRDefault="009B77E1" w:rsidP="009B77E1">
      <w:pPr>
        <w:pStyle w:val="afffffffffffffffffffffffffff5"/>
        <w:rPr>
          <w:rFonts w:ascii="Verdana" w:hAnsi="Verdana"/>
          <w:color w:val="000000"/>
          <w:sz w:val="21"/>
          <w:szCs w:val="21"/>
        </w:rPr>
      </w:pPr>
      <w:r>
        <w:rPr>
          <w:rFonts w:ascii="Helvetica" w:hAnsi="Helvetica" w:cs="Helvetica"/>
          <w:b/>
          <w:bCs w:val="0"/>
          <w:color w:val="222222"/>
          <w:sz w:val="21"/>
          <w:szCs w:val="21"/>
        </w:rPr>
        <w:t>Гордиенко, Алексей Сергеевич.</w:t>
      </w:r>
    </w:p>
    <w:p w14:paraId="0015A193" w14:textId="77777777" w:rsidR="009B77E1" w:rsidRDefault="009B77E1" w:rsidP="009B77E1">
      <w:pPr>
        <w:pStyle w:val="20"/>
        <w:spacing w:before="0" w:after="312"/>
        <w:rPr>
          <w:rFonts w:ascii="Arial" w:hAnsi="Arial" w:cs="Arial"/>
          <w:caps/>
          <w:color w:val="333333"/>
          <w:sz w:val="27"/>
          <w:szCs w:val="27"/>
        </w:rPr>
      </w:pPr>
      <w:r>
        <w:rPr>
          <w:rFonts w:ascii="Helvetica" w:hAnsi="Helvetica" w:cs="Helvetica"/>
          <w:caps/>
          <w:color w:val="222222"/>
          <w:sz w:val="21"/>
          <w:szCs w:val="21"/>
        </w:rPr>
        <w:t>(Ко)модульные алгебры и их обобщения : диссертация ... доктора физико-математических наук : 01.01.06 / Гордиенко Алексей Сергеевич; [Место защиты: ФГБОУ ВО «Московский государственный университет имени М.В. Ломоносова»]. - Москва, 2021. - 301 с. : ил.</w:t>
      </w:r>
    </w:p>
    <w:p w14:paraId="58E4388D" w14:textId="77777777" w:rsidR="009B77E1" w:rsidRDefault="009B77E1" w:rsidP="009B77E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Гордиенко Алексей Сергеевич</w:t>
      </w:r>
    </w:p>
    <w:p w14:paraId="465A633F"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Список обозначений</w:t>
      </w:r>
    </w:p>
    <w:p w14:paraId="149E5031"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(Ко)алгебры, алгебры Ли, биалгебры и алгебры Хопфа</w:t>
      </w:r>
    </w:p>
    <w:p w14:paraId="18771549"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Градуировки, их эквивалентность и универсальные группы</w:t>
      </w:r>
    </w:p>
    <w:p w14:paraId="2B784ED0"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(Ко)модули и (ко)модульные алгебры</w:t>
      </w:r>
    </w:p>
    <w:p w14:paraId="41744B5E"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Критерий нильпотентности линейного оператора</w:t>
      </w:r>
    </w:p>
    <w:p w14:paraId="257C2BC4"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Представления симметрической группы</w:t>
      </w:r>
    </w:p>
    <w:p w14:paraId="27A7D725"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Ассоциативные (ко)модульные алгебры</w:t>
      </w:r>
    </w:p>
    <w:p w14:paraId="6CF57138"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(Ко)инвариантность радикала Джекобсона</w:t>
      </w:r>
    </w:p>
    <w:p w14:paraId="1F0555D3"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и(д)-простые и С-простые алгебры</w:t>
      </w:r>
    </w:p>
    <w:p w14:paraId="2ABA4975"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Д-(ко)инвариантные аналоги теорем Веддербёрна — Артина и Веддербёрна — Мальцева</w:t>
      </w:r>
    </w:p>
    <w:p w14:paraId="47A0E41F"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Связь между дифференцированиями и автоморфизмами</w:t>
      </w:r>
    </w:p>
    <w:p w14:paraId="025C5235"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Эквивалентность (ко)модульных структур</w:t>
      </w:r>
    </w:p>
    <w:p w14:paraId="2ACA5FAC"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Действия аффинных алгебраических групп</w:t>
      </w:r>
    </w:p>
    <w:p w14:paraId="30C5079B"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Действия алгебр Хопфа на алгебре двойных чисел</w:t>
      </w:r>
    </w:p>
    <w:p w14:paraId="11C17FAE"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Алгебры с действием расширений Оре</w:t>
      </w:r>
    </w:p>
    <w:p w14:paraId="474BFCCB"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Умножение в алгебрах, простых по отношению к действию расширений Оре</w:t>
      </w:r>
    </w:p>
    <w:p w14:paraId="492DD5A2"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2.10 Полупростые Нт2 (()-простые алгебры</w:t>
      </w:r>
    </w:p>
    <w:p w14:paraId="7E69722D"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Алгебры, простые по отношению к действию алгебры Свидлера</w:t>
      </w:r>
    </w:p>
    <w:p w14:paraId="2E4E2FBF"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(Ко)модульные алгебры Ли</w:t>
      </w:r>
    </w:p>
    <w:p w14:paraId="088A6E8F"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(Ко)инвариантность радикалов</w:t>
      </w:r>
    </w:p>
    <w:p w14:paraId="41C011F5"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 Ь)-модули над ^-модульными алгебрами Ли Ь</w:t>
      </w:r>
    </w:p>
    <w:p w14:paraId="007DABB7"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 Ь)-модули над Н-комодульными алгебрами Ли Ь</w:t>
      </w:r>
    </w:p>
    <w:p w14:paraId="7031386F"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Д-(ко)инвариантное разложение полупростых алгебр</w:t>
      </w:r>
    </w:p>
    <w:p w14:paraId="2B4EF9EE"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Когомологии алгебр Ли и (ко)инвариантное разложение Леви</w:t>
      </w:r>
    </w:p>
    <w:p w14:paraId="0FD6EB5E"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Д-(ко)инвариантный аналог теоремы Вейля</w:t>
      </w:r>
    </w:p>
    <w:p w14:paraId="431028B3"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Д-(ко)инвариантное разложение разрешимого радикала</w:t>
      </w:r>
    </w:p>
    <w:p w14:paraId="5DF633AA"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Полупростые Нт2 (()-простые алгебры Ли</w:t>
      </w:r>
    </w:p>
    <w:p w14:paraId="4928FC64"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3.9 Алгебры Ли Ь(В, 7) и Нт2 (()-действия на простых алгебрах Ли</w:t>
      </w:r>
    </w:p>
    <w:p w14:paraId="446756EE"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3.10 Неполупростые Нт2 (()-простые алгебры Ли</w:t>
      </w:r>
    </w:p>
    <w:p w14:paraId="4B7EB0B1"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Ассоциативные алгебры, градуированные полугруппами</w:t>
      </w:r>
    </w:p>
    <w:p w14:paraId="564D5409"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Полугруппы, состоящие из двух элементов</w:t>
      </w:r>
    </w:p>
    <w:p w14:paraId="6F9DC006"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Градуированность радикала Джекобсона</w:t>
      </w:r>
    </w:p>
    <w:p w14:paraId="11DC8F75"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Градуированные аналоги теорем Веддербёрна и Т-градуированная простота</w:t>
      </w:r>
    </w:p>
    <w:p w14:paraId="557836EC"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Кольца, градуированные конечными полугруппами</w:t>
      </w:r>
    </w:p>
    <w:p w14:paraId="7FDFD725"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Односторонние идеалы матричных алгебр</w:t>
      </w:r>
    </w:p>
    <w:p w14:paraId="494D975C"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Структура градуированно простых алгебр</w:t>
      </w:r>
    </w:p>
    <w:p w14:paraId="40B47412"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Теоремы существования для градуированно простых алгебр</w:t>
      </w:r>
    </w:p>
    <w:p w14:paraId="65D5B399"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Алгебры с обобщённым Л-действием</w:t>
      </w:r>
    </w:p>
    <w:p w14:paraId="5257E559"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Обобщённые ^-действия</w:t>
      </w:r>
    </w:p>
    <w:p w14:paraId="11066F56"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Обобщённые действия, согласованные с градуировками</w:t>
      </w:r>
    </w:p>
    <w:p w14:paraId="3EE9EE37"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5.3 Слабое разложение Веддербёрна — Мальцева</w:t>
      </w:r>
    </w:p>
    <w:p w14:paraId="2F6481C2"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Свободные алгебры, полиномиальные тождества и их коразмерности</w:t>
      </w:r>
    </w:p>
    <w:p w14:paraId="3DD2B7C8"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Полиномиальные ^-тождества</w:t>
      </w:r>
    </w:p>
    <w:p w14:paraId="57E1585C"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Н-тождества Н-модульных алгебр</w:t>
      </w:r>
    </w:p>
    <w:p w14:paraId="7B07A00E"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Градуированные полиномиальные тождества</w:t>
      </w:r>
    </w:p>
    <w:p w14:paraId="6E9422BB"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Градуированные ^-тождества</w:t>
      </w:r>
    </w:p>
    <w:p w14:paraId="440564A2"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Гипотеза Амицура и её аналоги</w:t>
      </w:r>
    </w:p>
    <w:p w14:paraId="1DF268B4"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6.6 Совпадение Н-коразмерностей для эквивалентных Н-модульных структур</w:t>
      </w:r>
    </w:p>
    <w:p w14:paraId="77A790A9"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6.7 Оценка сверху для Н-кодлин</w:t>
      </w:r>
    </w:p>
    <w:p w14:paraId="7265AA56"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6.8 Разбиения, ограниченные выпуклыми многогранниками</w:t>
      </w:r>
    </w:p>
    <w:p w14:paraId="4144AAB1"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6.9 Существование Д-Р1-экспоненты у Д-простых алгебр</w:t>
      </w:r>
    </w:p>
    <w:p w14:paraId="02550F1D"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Рост коразмерностей полиномиальных ^-тождеств в ассоциативных алгебрах с (обобщённым) ^-действием</w:t>
      </w:r>
    </w:p>
    <w:p w14:paraId="1431719A"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Кососимметрические многочлены</w:t>
      </w:r>
    </w:p>
    <w:p w14:paraId="47DFDEEA"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Свойство (*)</w:t>
      </w:r>
    </w:p>
    <w:p w14:paraId="727789CD"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 Основная теорема и её следствия</w:t>
      </w:r>
    </w:p>
    <w:p w14:paraId="6EEE72A8"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 Оценки сверху и снизу</w:t>
      </w:r>
    </w:p>
    <w:p w14:paraId="4CB19A88"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7.5 Завершение доказательства</w:t>
      </w:r>
    </w:p>
    <w:p w14:paraId="548224DA"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7.6 Применение понятия эквивалентности действий и случаи совпадения Р1-экспонент</w:t>
      </w:r>
    </w:p>
    <w:p w14:paraId="1FCCAA0C"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7.7 Примеры и приложения</w:t>
      </w:r>
    </w:p>
    <w:p w14:paraId="09A44297"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Рост коразмерностей полиномиальных Л-тождеств в Л-модульных алгеб-</w:t>
      </w:r>
    </w:p>
    <w:p w14:paraId="7D9B3F1E"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рах Ли</w:t>
      </w:r>
    </w:p>
    <w:p w14:paraId="47D15ECE"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8.1 Н-хорошие алгебры Ли</w:t>
      </w:r>
    </w:p>
    <w:p w14:paraId="462ED6E2"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 Основная теорема и её следствия</w:t>
      </w:r>
    </w:p>
    <w:p w14:paraId="0DF671F9"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8.3 Формулы для Н-PI-экспоненты</w:t>
      </w:r>
    </w:p>
    <w:p w14:paraId="427F1714"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8.4 Полиномиальные Н-тождества представлений и кососимметрические Н-многочлены</w:t>
      </w:r>
    </w:p>
    <w:p w14:paraId="20A527E5"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8.5 Оценка сверху</w:t>
      </w:r>
    </w:p>
    <w:p w14:paraId="7AF8368F"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8.6 Оценка снизу</w:t>
      </w:r>
    </w:p>
    <w:p w14:paraId="1F51F8E6"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8.7 Рост градуированных тождеств</w:t>
      </w:r>
    </w:p>
    <w:p w14:paraId="26C6473A"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8.8 Рост дифференциальных тождеств</w:t>
      </w:r>
    </w:p>
    <w:p w14:paraId="1FA75457"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8.9 Рост Н-коразмерностей в алгебрах Ли, в которых нильпотентный и разрешимый радикалы совпадают</w:t>
      </w:r>
    </w:p>
    <w:p w14:paraId="715B4008"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8.10 Примеры и критерии простоты</w:t>
      </w:r>
    </w:p>
    <w:p w14:paraId="54B4561C"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8.11 Асимптотика Нт2 (()-коразмерностей Нт2 (()-простых алгебр Ли</w:t>
      </w:r>
    </w:p>
    <w:p w14:paraId="25585CE5"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Рост градуированных коразмерностей в ассоциативных алгебрах, градуированных полугруппами</w:t>
      </w:r>
    </w:p>
    <w:p w14:paraId="49F0862C"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9.1 Оценка сверху для FT-коразмерностей Т-градуированно простых алгебр</w:t>
      </w:r>
    </w:p>
    <w:p w14:paraId="2B581CAE"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9.2 Случай A/J(А) = M2(F) и PIexpT"gr(A) = dim А</w:t>
      </w:r>
    </w:p>
    <w:p w14:paraId="6E50F8C1"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9.3 Случай A/J (А) = M2(F) и PIexpT"gr(A) &lt; dim А</w:t>
      </w:r>
    </w:p>
    <w:p w14:paraId="3363F123"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9.4 Ql- и ^-градуированные алгебры с нецелой градуированной PI-экспонентой</w:t>
      </w:r>
    </w:p>
    <w:p w14:paraId="1C268A48"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9.5 Достаточные условия справедливости аналога гипотезы Амицура для полиномиальных Т-градуированных тождеств</w:t>
      </w:r>
    </w:p>
    <w:p w14:paraId="0D93B956"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739CF29"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7FCD5D90" w14:textId="77777777" w:rsidR="009B77E1" w:rsidRDefault="009B77E1" w:rsidP="009B7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DAD129" w14:textId="4D25DA4B" w:rsidR="00BD642D" w:rsidRPr="009B77E1" w:rsidRDefault="00BD642D" w:rsidP="009B77E1"/>
    <w:sectPr w:rsidR="00BD642D" w:rsidRPr="009B77E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A1F02" w14:textId="77777777" w:rsidR="00B33C1C" w:rsidRDefault="00B33C1C">
      <w:pPr>
        <w:spacing w:after="0" w:line="240" w:lineRule="auto"/>
      </w:pPr>
      <w:r>
        <w:separator/>
      </w:r>
    </w:p>
  </w:endnote>
  <w:endnote w:type="continuationSeparator" w:id="0">
    <w:p w14:paraId="0046AB16" w14:textId="77777777" w:rsidR="00B33C1C" w:rsidRDefault="00B3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1C4FB" w14:textId="77777777" w:rsidR="00B33C1C" w:rsidRDefault="00B33C1C"/>
    <w:p w14:paraId="7DDEA71F" w14:textId="77777777" w:rsidR="00B33C1C" w:rsidRDefault="00B33C1C"/>
    <w:p w14:paraId="61BE5D93" w14:textId="77777777" w:rsidR="00B33C1C" w:rsidRDefault="00B33C1C"/>
    <w:p w14:paraId="5F18C06B" w14:textId="77777777" w:rsidR="00B33C1C" w:rsidRDefault="00B33C1C"/>
    <w:p w14:paraId="539AB7EA" w14:textId="77777777" w:rsidR="00B33C1C" w:rsidRDefault="00B33C1C"/>
    <w:p w14:paraId="718E6D30" w14:textId="77777777" w:rsidR="00B33C1C" w:rsidRDefault="00B33C1C"/>
    <w:p w14:paraId="7FFFBAD4" w14:textId="77777777" w:rsidR="00B33C1C" w:rsidRDefault="00B33C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6DCE3F" wp14:editId="6D8E35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8CD60" w14:textId="77777777" w:rsidR="00B33C1C" w:rsidRDefault="00B33C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6DCE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F8CD60" w14:textId="77777777" w:rsidR="00B33C1C" w:rsidRDefault="00B33C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AF428A" w14:textId="77777777" w:rsidR="00B33C1C" w:rsidRDefault="00B33C1C"/>
    <w:p w14:paraId="2E9874C9" w14:textId="77777777" w:rsidR="00B33C1C" w:rsidRDefault="00B33C1C"/>
    <w:p w14:paraId="29C515E4" w14:textId="77777777" w:rsidR="00B33C1C" w:rsidRDefault="00B33C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9DEDE3" wp14:editId="5CBBC6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2BEF3" w14:textId="77777777" w:rsidR="00B33C1C" w:rsidRDefault="00B33C1C"/>
                          <w:p w14:paraId="25145356" w14:textId="77777777" w:rsidR="00B33C1C" w:rsidRDefault="00B33C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9DED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72BEF3" w14:textId="77777777" w:rsidR="00B33C1C" w:rsidRDefault="00B33C1C"/>
                    <w:p w14:paraId="25145356" w14:textId="77777777" w:rsidR="00B33C1C" w:rsidRDefault="00B33C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E5A1A0" w14:textId="77777777" w:rsidR="00B33C1C" w:rsidRDefault="00B33C1C"/>
    <w:p w14:paraId="6C7629C6" w14:textId="77777777" w:rsidR="00B33C1C" w:rsidRDefault="00B33C1C">
      <w:pPr>
        <w:rPr>
          <w:sz w:val="2"/>
          <w:szCs w:val="2"/>
        </w:rPr>
      </w:pPr>
    </w:p>
    <w:p w14:paraId="0C2D890B" w14:textId="77777777" w:rsidR="00B33C1C" w:rsidRDefault="00B33C1C"/>
    <w:p w14:paraId="49EF2511" w14:textId="77777777" w:rsidR="00B33C1C" w:rsidRDefault="00B33C1C">
      <w:pPr>
        <w:spacing w:after="0" w:line="240" w:lineRule="auto"/>
      </w:pPr>
    </w:p>
  </w:footnote>
  <w:footnote w:type="continuationSeparator" w:id="0">
    <w:p w14:paraId="2E8119C0" w14:textId="77777777" w:rsidR="00B33C1C" w:rsidRDefault="00B33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1C"/>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97072</TotalTime>
  <Pages>5</Pages>
  <Words>618</Words>
  <Characters>3524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630</cp:revision>
  <cp:lastPrinted>2009-02-06T05:36:00Z</cp:lastPrinted>
  <dcterms:created xsi:type="dcterms:W3CDTF">2024-01-07T13:43:00Z</dcterms:created>
  <dcterms:modified xsi:type="dcterms:W3CDTF">2025-05-20T19:00:00Z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